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A595C">
      <w:pPr>
        <w:autoSpaceDE w:val="0"/>
        <w:autoSpaceDN w:val="0"/>
        <w:adjustRightInd w:val="0"/>
        <w:spacing w:line="240" w:lineRule="auto"/>
        <w:jc w:val="center"/>
        <w:rPr>
          <w:rFonts w:hint="default" w:ascii="Times New Roman" w:hAnsi="Times New Roman" w:eastAsia="仿宋" w:cs="Times New Roman"/>
          <w:b w:val="0"/>
          <w:bCs/>
          <w:color w:val="auto"/>
          <w:kern w:val="0"/>
          <w:sz w:val="32"/>
          <w:szCs w:val="32"/>
          <w:lang w:val="en-US" w:eastAsia="zh-CN"/>
        </w:rPr>
      </w:pPr>
    </w:p>
    <w:p w14:paraId="428CEB61">
      <w:pPr>
        <w:jc w:val="center"/>
        <w:rPr>
          <w:rFonts w:hint="default" w:ascii="Times New Roman" w:hAnsi="Times New Roman" w:eastAsia="华文中宋" w:cs="Times New Roman"/>
          <w:b w:val="0"/>
          <w:bCs/>
          <w:color w:val="auto"/>
          <w:sz w:val="48"/>
          <w:szCs w:val="48"/>
          <w:lang w:val="en-US" w:eastAsia="zh-CN"/>
        </w:rPr>
      </w:pPr>
      <w:r>
        <w:rPr>
          <w:rFonts w:hint="eastAsia" w:ascii="Times New Roman" w:hAnsi="Times New Roman" w:eastAsia="华文中宋" w:cs="Times New Roman"/>
          <w:b w:val="0"/>
          <w:bCs/>
          <w:color w:val="auto"/>
          <w:sz w:val="48"/>
          <w:szCs w:val="48"/>
          <w:lang w:val="en-US" w:eastAsia="zh-CN"/>
        </w:rPr>
        <w:t>大冶市体育事业发展中心</w:t>
      </w:r>
      <w:r>
        <w:rPr>
          <w:rFonts w:hint="default" w:ascii="Times New Roman" w:hAnsi="Times New Roman" w:eastAsia="华文中宋" w:cs="Times New Roman"/>
          <w:b w:val="0"/>
          <w:bCs/>
          <w:color w:val="auto"/>
          <w:sz w:val="48"/>
          <w:szCs w:val="48"/>
          <w:lang w:val="en-US" w:eastAsia="zh-CN"/>
        </w:rPr>
        <w:t xml:space="preserve"> </w:t>
      </w:r>
    </w:p>
    <w:p w14:paraId="50FEDC51">
      <w:pPr>
        <w:jc w:val="center"/>
        <w:rPr>
          <w:rFonts w:hint="eastAsia" w:ascii="Times New Roman" w:hAnsi="Times New Roman" w:eastAsia="华文中宋" w:cs="Times New Roman"/>
          <w:b w:val="0"/>
          <w:bCs/>
          <w:color w:val="auto"/>
          <w:sz w:val="44"/>
          <w:szCs w:val="44"/>
          <w:lang w:val="en-US" w:eastAsia="zh-CN"/>
        </w:rPr>
      </w:pPr>
      <w:r>
        <w:rPr>
          <w:rFonts w:hint="eastAsia" w:ascii="Times New Roman" w:hAnsi="Times New Roman" w:eastAsia="华文中宋" w:cs="Times New Roman"/>
          <w:b w:val="0"/>
          <w:bCs/>
          <w:color w:val="auto"/>
          <w:sz w:val="44"/>
          <w:szCs w:val="44"/>
          <w:lang w:val="en-US" w:eastAsia="zh-CN"/>
        </w:rPr>
        <w:t>大冶市罗家井路6号足球公园六处球场场地</w:t>
      </w:r>
    </w:p>
    <w:p w14:paraId="03523CA8">
      <w:pPr>
        <w:jc w:val="center"/>
        <w:rPr>
          <w:rFonts w:hint="default" w:ascii="Times New Roman" w:hAnsi="Times New Roman" w:eastAsia="仿宋" w:cs="Times New Roman"/>
          <w:b/>
          <w:color w:val="auto"/>
          <w:kern w:val="0"/>
          <w:sz w:val="36"/>
          <w:szCs w:val="36"/>
          <w:lang w:val="en-US" w:eastAsia="zh-CN"/>
        </w:rPr>
      </w:pPr>
      <w:r>
        <w:rPr>
          <w:rFonts w:hint="eastAsia" w:ascii="Times New Roman" w:hAnsi="Times New Roman" w:eastAsia="华文中宋" w:cs="Times New Roman"/>
          <w:b w:val="0"/>
          <w:bCs/>
          <w:color w:val="auto"/>
          <w:sz w:val="44"/>
          <w:szCs w:val="44"/>
          <w:lang w:val="en-US" w:eastAsia="zh-CN"/>
        </w:rPr>
        <w:t>六年租赁经营权</w:t>
      </w:r>
    </w:p>
    <w:p w14:paraId="4BF20A90">
      <w:pPr>
        <w:jc w:val="center"/>
        <w:rPr>
          <w:rFonts w:hint="default" w:ascii="Times New Roman" w:hAnsi="Times New Roman" w:eastAsia="仿宋" w:cs="Times New Roman"/>
          <w:b/>
          <w:color w:val="auto"/>
          <w:kern w:val="0"/>
          <w:sz w:val="32"/>
          <w:szCs w:val="32"/>
          <w:lang w:val="en-US" w:eastAsia="zh-CN"/>
        </w:rPr>
      </w:pPr>
    </w:p>
    <w:p w14:paraId="6EBDA040">
      <w:pPr>
        <w:jc w:val="center"/>
        <w:rPr>
          <w:rFonts w:hint="default" w:ascii="Times New Roman" w:hAnsi="Times New Roman" w:eastAsia="仿宋" w:cs="Times New Roman"/>
          <w:b/>
          <w:color w:val="auto"/>
          <w:kern w:val="0"/>
          <w:sz w:val="32"/>
          <w:szCs w:val="32"/>
          <w:lang w:val="en-US" w:eastAsia="zh-CN"/>
        </w:rPr>
      </w:pPr>
    </w:p>
    <w:p w14:paraId="54925923">
      <w:pPr>
        <w:jc w:val="center"/>
        <w:rPr>
          <w:rFonts w:hint="default" w:ascii="Times New Roman" w:hAnsi="Times New Roman" w:eastAsia="仿宋" w:cs="Times New Roman"/>
          <w:b/>
          <w:color w:val="auto"/>
          <w:kern w:val="0"/>
          <w:sz w:val="32"/>
          <w:szCs w:val="32"/>
          <w:lang w:val="en-US" w:eastAsia="zh-CN"/>
        </w:rPr>
      </w:pPr>
    </w:p>
    <w:p w14:paraId="61157C01">
      <w:pPr>
        <w:spacing w:line="240" w:lineRule="auto"/>
        <w:rPr>
          <w:rFonts w:hint="default" w:ascii="Times New Roman" w:hAnsi="Times New Roman" w:eastAsia="华文中宋" w:cs="Times New Roman"/>
          <w:b/>
          <w:color w:val="auto"/>
          <w:sz w:val="84"/>
          <w:szCs w:val="84"/>
        </w:rPr>
      </w:pPr>
      <w:r>
        <w:rPr>
          <w:rFonts w:hint="default" w:ascii="Times New Roman" w:hAnsi="Times New Roman" w:eastAsia="仿宋" w:cs="Times New Roman"/>
          <w:b/>
          <w:color w:val="auto"/>
          <w:kern w:val="0"/>
          <w:sz w:val="32"/>
          <w:szCs w:val="32"/>
          <w:lang w:val="en-US" w:eastAsia="zh-CN"/>
        </w:rPr>
        <w:t xml:space="preserve">              </w:t>
      </w:r>
      <w:r>
        <w:rPr>
          <w:rFonts w:hint="default" w:ascii="Times New Roman" w:hAnsi="Times New Roman" w:eastAsia="仿宋" w:cs="Times New Roman"/>
          <w:b w:val="0"/>
          <w:bCs/>
          <w:color w:val="auto"/>
          <w:kern w:val="0"/>
          <w:sz w:val="32"/>
          <w:szCs w:val="32"/>
          <w:lang w:val="en-US" w:eastAsia="zh-CN"/>
        </w:rPr>
        <w:t xml:space="preserve">   </w:t>
      </w:r>
      <w:r>
        <w:rPr>
          <w:rFonts w:hint="default" w:ascii="Times New Roman" w:hAnsi="Times New Roman" w:eastAsia="华文中宋" w:cs="Times New Roman"/>
          <w:b w:val="0"/>
          <w:bCs/>
          <w:color w:val="auto"/>
          <w:sz w:val="84"/>
          <w:szCs w:val="84"/>
        </w:rPr>
        <w:t>拍卖文件</w:t>
      </w:r>
    </w:p>
    <w:p w14:paraId="3AFA4839">
      <w:pPr>
        <w:spacing w:line="240" w:lineRule="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44"/>
          <w:szCs w:val="44"/>
          <w:lang w:val="en-US" w:eastAsia="zh-CN"/>
        </w:rPr>
        <w:t xml:space="preserve"> </w:t>
      </w:r>
    </w:p>
    <w:p w14:paraId="1AC51946">
      <w:pPr>
        <w:spacing w:line="240" w:lineRule="auto"/>
        <w:rPr>
          <w:rFonts w:hint="default" w:ascii="Times New Roman" w:hAnsi="Times New Roman" w:eastAsia="仿宋" w:cs="Times New Roman"/>
          <w:b/>
          <w:color w:val="auto"/>
          <w:sz w:val="32"/>
          <w:szCs w:val="32"/>
        </w:rPr>
      </w:pPr>
    </w:p>
    <w:p w14:paraId="1A7F0946">
      <w:pPr>
        <w:spacing w:line="240" w:lineRule="auto"/>
        <w:rPr>
          <w:rFonts w:hint="default" w:ascii="Times New Roman" w:hAnsi="Times New Roman" w:eastAsia="仿宋" w:cs="Times New Roman"/>
          <w:b/>
          <w:color w:val="auto"/>
          <w:sz w:val="32"/>
          <w:szCs w:val="32"/>
        </w:rPr>
      </w:pPr>
    </w:p>
    <w:p w14:paraId="0DF13FAD">
      <w:pPr>
        <w:spacing w:line="240" w:lineRule="auto"/>
        <w:rPr>
          <w:rFonts w:hint="default" w:ascii="Times New Roman" w:hAnsi="Times New Roman" w:eastAsia="仿宋" w:cs="Times New Roman"/>
          <w:b/>
          <w:color w:val="auto"/>
          <w:sz w:val="32"/>
          <w:szCs w:val="32"/>
        </w:rPr>
      </w:pPr>
    </w:p>
    <w:p w14:paraId="1F1E0E7B">
      <w:pPr>
        <w:spacing w:line="240" w:lineRule="auto"/>
        <w:rPr>
          <w:rFonts w:hint="default" w:ascii="Times New Roman" w:hAnsi="Times New Roman" w:eastAsia="仿宋" w:cs="Times New Roman"/>
          <w:b/>
          <w:color w:val="auto"/>
          <w:sz w:val="32"/>
          <w:szCs w:val="32"/>
        </w:rPr>
      </w:pPr>
    </w:p>
    <w:p w14:paraId="29D18BB7">
      <w:pPr>
        <w:spacing w:line="240" w:lineRule="auto"/>
        <w:rPr>
          <w:rFonts w:hint="default" w:ascii="Times New Roman" w:hAnsi="Times New Roman" w:eastAsia="仿宋" w:cs="Times New Roman"/>
          <w:b/>
          <w:color w:val="auto"/>
          <w:sz w:val="32"/>
          <w:szCs w:val="32"/>
        </w:rPr>
      </w:pPr>
    </w:p>
    <w:p w14:paraId="2294DA2A">
      <w:pPr>
        <w:spacing w:line="240" w:lineRule="auto"/>
        <w:rPr>
          <w:rFonts w:hint="default" w:ascii="Times New Roman" w:hAnsi="Times New Roman" w:eastAsia="仿宋" w:cs="Times New Roman"/>
          <w:b/>
          <w:color w:val="auto"/>
          <w:sz w:val="32"/>
          <w:szCs w:val="32"/>
        </w:rPr>
      </w:pPr>
    </w:p>
    <w:p w14:paraId="0CF2ECB7">
      <w:pPr>
        <w:jc w:val="center"/>
        <w:rPr>
          <w:rFonts w:hint="default" w:ascii="Times New Roman" w:hAnsi="Times New Roman" w:eastAsia="仿宋" w:cs="Times New Roman"/>
          <w:b/>
          <w:color w:val="auto"/>
          <w:sz w:val="32"/>
          <w:szCs w:val="32"/>
        </w:rPr>
      </w:pPr>
    </w:p>
    <w:p w14:paraId="33E03CBC">
      <w:pPr>
        <w:jc w:val="center"/>
        <w:rPr>
          <w:rFonts w:hint="default" w:ascii="Times New Roman" w:hAnsi="Times New Roman" w:eastAsia="仿宋" w:cs="Times New Roman"/>
          <w:b/>
          <w:color w:val="auto"/>
          <w:sz w:val="32"/>
          <w:szCs w:val="32"/>
        </w:rPr>
      </w:pPr>
    </w:p>
    <w:p w14:paraId="3B8702B0">
      <w:pPr>
        <w:jc w:val="center"/>
        <w:rPr>
          <w:rFonts w:hint="default" w:ascii="Times New Roman" w:hAnsi="Times New Roman" w:eastAsia="华文中宋" w:cs="Times New Roman"/>
          <w:b w:val="0"/>
          <w:bCs/>
          <w:color w:val="auto"/>
          <w:sz w:val="44"/>
          <w:szCs w:val="44"/>
        </w:rPr>
      </w:pPr>
      <w:r>
        <w:rPr>
          <w:rFonts w:hint="default" w:ascii="Times New Roman" w:hAnsi="Times New Roman" w:eastAsia="华文中宋" w:cs="Times New Roman"/>
          <w:b w:val="0"/>
          <w:bCs/>
          <w:color w:val="auto"/>
          <w:sz w:val="44"/>
          <w:szCs w:val="44"/>
        </w:rPr>
        <w:t>湖北</w:t>
      </w:r>
      <w:r>
        <w:rPr>
          <w:rFonts w:hint="default" w:ascii="Times New Roman" w:hAnsi="Times New Roman" w:eastAsia="华文中宋" w:cs="Times New Roman"/>
          <w:b w:val="0"/>
          <w:bCs/>
          <w:color w:val="auto"/>
          <w:sz w:val="44"/>
          <w:szCs w:val="44"/>
          <w:lang w:eastAsia="zh-CN"/>
        </w:rPr>
        <w:t>冶盛</w:t>
      </w:r>
      <w:r>
        <w:rPr>
          <w:rFonts w:hint="default" w:ascii="Times New Roman" w:hAnsi="Times New Roman" w:eastAsia="华文中宋" w:cs="Times New Roman"/>
          <w:b w:val="0"/>
          <w:bCs/>
          <w:color w:val="auto"/>
          <w:sz w:val="44"/>
          <w:szCs w:val="44"/>
        </w:rPr>
        <w:t>拍卖有限公司</w:t>
      </w:r>
    </w:p>
    <w:p w14:paraId="05C2B797">
      <w:pPr>
        <w:jc w:val="center"/>
        <w:rPr>
          <w:rFonts w:hint="default" w:ascii="Times New Roman" w:hAnsi="Times New Roman" w:eastAsia="华文中宋" w:cs="Times New Roman"/>
          <w:b w:val="0"/>
          <w:bCs/>
          <w:color w:val="auto"/>
          <w:sz w:val="44"/>
          <w:szCs w:val="44"/>
        </w:rPr>
      </w:pPr>
      <w:r>
        <w:rPr>
          <w:rFonts w:hint="default" w:ascii="Times New Roman" w:hAnsi="Times New Roman" w:eastAsia="华文中宋" w:cs="Times New Roman"/>
          <w:b w:val="0"/>
          <w:bCs/>
          <w:color w:val="auto"/>
          <w:sz w:val="44"/>
          <w:szCs w:val="44"/>
          <w:lang w:val="en-US" w:eastAsia="zh-CN"/>
        </w:rPr>
        <w:t>2026年</w:t>
      </w:r>
      <w:r>
        <w:rPr>
          <w:rFonts w:hint="eastAsia" w:eastAsia="华文中宋" w:cs="Times New Roman"/>
          <w:b w:val="0"/>
          <w:bCs/>
          <w:color w:val="auto"/>
          <w:sz w:val="44"/>
          <w:szCs w:val="44"/>
          <w:lang w:val="en-US" w:eastAsia="zh-CN"/>
        </w:rPr>
        <w:t>7</w:t>
      </w:r>
      <w:r>
        <w:rPr>
          <w:rFonts w:hint="default" w:ascii="Times New Roman" w:hAnsi="Times New Roman" w:eastAsia="华文中宋" w:cs="Times New Roman"/>
          <w:b w:val="0"/>
          <w:bCs/>
          <w:color w:val="auto"/>
          <w:sz w:val="44"/>
          <w:szCs w:val="44"/>
          <w:lang w:val="en-US" w:eastAsia="zh-CN"/>
        </w:rPr>
        <w:t>月</w:t>
      </w:r>
    </w:p>
    <w:p w14:paraId="51B8ECA2">
      <w:pPr>
        <w:autoSpaceDE w:val="0"/>
        <w:autoSpaceDN w:val="0"/>
        <w:adjustRightInd w:val="0"/>
        <w:spacing w:line="240" w:lineRule="auto"/>
        <w:jc w:val="center"/>
        <w:rPr>
          <w:rFonts w:hint="default" w:ascii="Times New Roman" w:hAnsi="Times New Roman" w:eastAsia="华文中宋" w:cs="Times New Roman"/>
          <w:b w:val="0"/>
          <w:bCs/>
          <w:color w:val="auto"/>
          <w:kern w:val="0"/>
          <w:sz w:val="44"/>
          <w:szCs w:val="44"/>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3D6E17C0">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华文中宋" w:cs="Times New Roman"/>
          <w:b w:val="0"/>
          <w:bCs/>
          <w:color w:val="auto"/>
          <w:kern w:val="0"/>
          <w:sz w:val="44"/>
          <w:szCs w:val="44"/>
          <w:lang w:val="en-US" w:eastAsia="zh-CN"/>
        </w:rPr>
      </w:pPr>
      <w:r>
        <w:rPr>
          <w:rFonts w:hint="default" w:ascii="Times New Roman" w:hAnsi="Times New Roman" w:eastAsia="华文中宋" w:cs="Times New Roman"/>
          <w:b w:val="0"/>
          <w:bCs/>
          <w:color w:val="auto"/>
          <w:kern w:val="0"/>
          <w:sz w:val="44"/>
          <w:szCs w:val="44"/>
          <w:lang w:val="en-US" w:eastAsia="zh-CN"/>
        </w:rPr>
        <w:t>目  录</w:t>
      </w:r>
    </w:p>
    <w:p w14:paraId="35DC850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3B323BCD">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default" w:ascii="Times New Roman" w:hAnsi="Times New Roman" w:eastAsia="仿宋" w:cs="Times New Roman"/>
          <w:b w:val="0"/>
          <w:bCs/>
          <w:color w:val="auto"/>
          <w:kern w:val="0"/>
          <w:sz w:val="36"/>
          <w:szCs w:val="36"/>
          <w:lang w:eastAsia="zh-CN"/>
        </w:rPr>
      </w:pPr>
      <w:r>
        <w:rPr>
          <w:rFonts w:hint="default" w:ascii="Times New Roman" w:hAnsi="Times New Roman" w:eastAsia="仿宋" w:cs="Times New Roman"/>
          <w:b w:val="0"/>
          <w:bCs/>
          <w:color w:val="auto"/>
          <w:kern w:val="0"/>
          <w:sz w:val="32"/>
          <w:szCs w:val="32"/>
          <w:lang w:val="en-US" w:eastAsia="zh-CN"/>
        </w:rPr>
        <w:t>一、</w:t>
      </w:r>
      <w:r>
        <w:rPr>
          <w:rFonts w:hint="default" w:ascii="Times New Roman" w:hAnsi="Times New Roman" w:eastAsia="仿宋" w:cs="Times New Roman"/>
          <w:b w:val="0"/>
          <w:bCs/>
          <w:color w:val="auto"/>
          <w:kern w:val="0"/>
          <w:sz w:val="36"/>
          <w:szCs w:val="36"/>
        </w:rPr>
        <w:t>拍卖公告</w:t>
      </w:r>
    </w:p>
    <w:p w14:paraId="1A137D5E">
      <w:pPr>
        <w:autoSpaceDE w:val="0"/>
        <w:autoSpaceDN w:val="0"/>
        <w:adjustRightInd w:val="0"/>
        <w:spacing w:line="480" w:lineRule="auto"/>
        <w:jc w:val="left"/>
        <w:rPr>
          <w:rFonts w:hint="default" w:ascii="Times New Roman" w:hAnsi="Times New Roman" w:eastAsia="仿宋" w:cs="Times New Roman"/>
          <w:b w:val="0"/>
          <w:bCs/>
          <w:color w:val="auto"/>
          <w:kern w:val="0"/>
          <w:sz w:val="36"/>
          <w:szCs w:val="36"/>
        </w:rPr>
      </w:pPr>
      <w:r>
        <w:rPr>
          <w:rFonts w:hint="default" w:ascii="Times New Roman" w:hAnsi="Times New Roman" w:eastAsia="仿宋" w:cs="Times New Roman"/>
          <w:b w:val="0"/>
          <w:bCs/>
          <w:color w:val="auto"/>
          <w:kern w:val="0"/>
          <w:sz w:val="36"/>
          <w:szCs w:val="36"/>
          <w:lang w:val="en-US" w:eastAsia="zh-CN"/>
        </w:rPr>
        <w:t>二、</w:t>
      </w:r>
      <w:r>
        <w:rPr>
          <w:rFonts w:hint="default" w:ascii="Times New Roman" w:hAnsi="Times New Roman" w:eastAsia="仿宋" w:cs="Times New Roman"/>
          <w:b w:val="0"/>
          <w:bCs/>
          <w:color w:val="auto"/>
          <w:kern w:val="0"/>
          <w:sz w:val="36"/>
          <w:szCs w:val="36"/>
        </w:rPr>
        <w:t>竞</w:t>
      </w:r>
      <w:r>
        <w:rPr>
          <w:rFonts w:hint="default" w:ascii="Times New Roman" w:hAnsi="Times New Roman" w:eastAsia="仿宋" w:cs="Times New Roman"/>
          <w:b w:val="0"/>
          <w:bCs/>
          <w:color w:val="auto"/>
          <w:kern w:val="0"/>
          <w:sz w:val="36"/>
          <w:szCs w:val="36"/>
          <w:lang w:val="en-US" w:eastAsia="zh-CN"/>
        </w:rPr>
        <w:t>拍</w:t>
      </w:r>
      <w:r>
        <w:rPr>
          <w:rFonts w:hint="default" w:ascii="Times New Roman" w:hAnsi="Times New Roman" w:eastAsia="仿宋" w:cs="Times New Roman"/>
          <w:b w:val="0"/>
          <w:bCs/>
          <w:color w:val="auto"/>
          <w:kern w:val="0"/>
          <w:sz w:val="36"/>
          <w:szCs w:val="36"/>
        </w:rPr>
        <w:t>须知</w:t>
      </w:r>
    </w:p>
    <w:p w14:paraId="4F3BABF7">
      <w:pPr>
        <w:autoSpaceDE w:val="0"/>
        <w:autoSpaceDN w:val="0"/>
        <w:adjustRightInd w:val="0"/>
        <w:spacing w:line="480" w:lineRule="auto"/>
        <w:jc w:val="left"/>
        <w:rPr>
          <w:rFonts w:hint="default" w:ascii="Times New Roman" w:hAnsi="Times New Roman" w:eastAsia="仿宋" w:cs="Times New Roman"/>
          <w:b w:val="0"/>
          <w:bCs/>
          <w:color w:val="auto"/>
          <w:kern w:val="0"/>
          <w:sz w:val="36"/>
          <w:szCs w:val="36"/>
        </w:rPr>
      </w:pPr>
      <w:r>
        <w:rPr>
          <w:rFonts w:hint="default" w:ascii="Times New Roman" w:hAnsi="Times New Roman" w:eastAsia="仿宋" w:cs="Times New Roman"/>
          <w:b w:val="0"/>
          <w:bCs/>
          <w:color w:val="auto"/>
          <w:kern w:val="0"/>
          <w:sz w:val="36"/>
          <w:szCs w:val="36"/>
          <w:lang w:val="en-US" w:eastAsia="zh-CN"/>
        </w:rPr>
        <w:t>三、</w:t>
      </w:r>
      <w:r>
        <w:rPr>
          <w:rFonts w:hint="default" w:ascii="Times New Roman" w:hAnsi="Times New Roman" w:eastAsia="仿宋" w:cs="Times New Roman"/>
          <w:b w:val="0"/>
          <w:bCs/>
          <w:color w:val="auto"/>
          <w:kern w:val="0"/>
          <w:sz w:val="36"/>
          <w:szCs w:val="36"/>
        </w:rPr>
        <w:t>竞</w:t>
      </w:r>
      <w:r>
        <w:rPr>
          <w:rFonts w:hint="default" w:ascii="Times New Roman" w:hAnsi="Times New Roman" w:eastAsia="仿宋" w:cs="Times New Roman"/>
          <w:b w:val="0"/>
          <w:bCs/>
          <w:color w:val="auto"/>
          <w:kern w:val="0"/>
          <w:sz w:val="36"/>
          <w:szCs w:val="36"/>
          <w:lang w:val="en-US" w:eastAsia="zh-CN"/>
        </w:rPr>
        <w:t>拍</w:t>
      </w:r>
      <w:r>
        <w:rPr>
          <w:rFonts w:hint="default" w:ascii="Times New Roman" w:hAnsi="Times New Roman" w:eastAsia="仿宋" w:cs="Times New Roman"/>
          <w:b w:val="0"/>
          <w:bCs/>
          <w:color w:val="auto"/>
          <w:kern w:val="0"/>
          <w:sz w:val="36"/>
          <w:szCs w:val="36"/>
        </w:rPr>
        <w:t>申请书</w:t>
      </w:r>
    </w:p>
    <w:p w14:paraId="719B82A6">
      <w:pPr>
        <w:autoSpaceDE w:val="0"/>
        <w:autoSpaceDN w:val="0"/>
        <w:adjustRightInd w:val="0"/>
        <w:spacing w:line="480" w:lineRule="auto"/>
        <w:jc w:val="left"/>
        <w:rPr>
          <w:rFonts w:hint="default" w:ascii="Times New Roman" w:hAnsi="Times New Roman" w:eastAsia="仿宋" w:cs="Times New Roman"/>
          <w:b w:val="0"/>
          <w:bCs/>
          <w:color w:val="auto"/>
          <w:kern w:val="0"/>
          <w:sz w:val="36"/>
          <w:szCs w:val="36"/>
        </w:rPr>
      </w:pPr>
      <w:r>
        <w:rPr>
          <w:rFonts w:hint="default" w:ascii="Times New Roman" w:hAnsi="Times New Roman" w:eastAsia="仿宋" w:cs="Times New Roman"/>
          <w:b w:val="0"/>
          <w:bCs/>
          <w:color w:val="auto"/>
          <w:kern w:val="0"/>
          <w:sz w:val="36"/>
          <w:szCs w:val="36"/>
          <w:lang w:val="en-US" w:eastAsia="zh-CN"/>
        </w:rPr>
        <w:t>四、</w:t>
      </w:r>
      <w:r>
        <w:rPr>
          <w:rFonts w:hint="default" w:ascii="Times New Roman" w:hAnsi="Times New Roman" w:eastAsia="仿宋" w:cs="Times New Roman"/>
          <w:b w:val="0"/>
          <w:bCs/>
          <w:color w:val="auto"/>
          <w:kern w:val="0"/>
          <w:sz w:val="36"/>
          <w:szCs w:val="36"/>
        </w:rPr>
        <w:t>特别说明</w:t>
      </w:r>
    </w:p>
    <w:p w14:paraId="1D9A5577">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default" w:ascii="Times New Roman" w:hAnsi="Times New Roman" w:eastAsia="仿宋" w:cs="Times New Roman"/>
          <w:b w:val="0"/>
          <w:bCs/>
          <w:color w:val="auto"/>
          <w:kern w:val="0"/>
          <w:sz w:val="36"/>
          <w:szCs w:val="36"/>
          <w:lang w:val="en-US" w:eastAsia="zh-CN"/>
        </w:rPr>
      </w:pPr>
      <w:r>
        <w:rPr>
          <w:rFonts w:hint="default" w:ascii="Times New Roman" w:hAnsi="Times New Roman" w:eastAsia="仿宋" w:cs="Times New Roman"/>
          <w:b w:val="0"/>
          <w:bCs/>
          <w:color w:val="auto"/>
          <w:kern w:val="0"/>
          <w:sz w:val="36"/>
          <w:szCs w:val="36"/>
          <w:lang w:val="en-US" w:eastAsia="zh-CN"/>
        </w:rPr>
        <w:t>五、拍卖会规则</w:t>
      </w:r>
    </w:p>
    <w:p w14:paraId="399683ED">
      <w:pPr>
        <w:autoSpaceDE w:val="0"/>
        <w:autoSpaceDN w:val="0"/>
        <w:adjustRightInd w:val="0"/>
        <w:spacing w:line="480" w:lineRule="auto"/>
        <w:jc w:val="left"/>
        <w:rPr>
          <w:rFonts w:hint="default" w:ascii="Times New Roman" w:hAnsi="Times New Roman" w:eastAsia="仿宋" w:cs="Times New Roman"/>
          <w:b w:val="0"/>
          <w:bCs/>
          <w:color w:val="auto"/>
          <w:kern w:val="0"/>
          <w:sz w:val="36"/>
          <w:szCs w:val="36"/>
        </w:rPr>
      </w:pPr>
      <w:r>
        <w:rPr>
          <w:rFonts w:hint="default" w:ascii="Times New Roman" w:hAnsi="Times New Roman" w:eastAsia="仿宋" w:cs="Times New Roman"/>
          <w:b w:val="0"/>
          <w:bCs/>
          <w:color w:val="auto"/>
          <w:kern w:val="0"/>
          <w:sz w:val="36"/>
          <w:szCs w:val="36"/>
          <w:lang w:val="en-US" w:eastAsia="zh-CN"/>
        </w:rPr>
        <w:t>六、</w:t>
      </w:r>
      <w:r>
        <w:rPr>
          <w:rFonts w:hint="default" w:ascii="Times New Roman" w:hAnsi="Times New Roman" w:eastAsia="仿宋" w:cs="Times New Roman"/>
          <w:b w:val="0"/>
          <w:bCs/>
          <w:color w:val="auto"/>
          <w:kern w:val="0"/>
          <w:sz w:val="36"/>
          <w:szCs w:val="36"/>
        </w:rPr>
        <w:t>拍卖会纪律</w:t>
      </w:r>
    </w:p>
    <w:p w14:paraId="2458EB39">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default" w:ascii="Times New Roman" w:hAnsi="Times New Roman" w:eastAsia="仿宋" w:cs="Times New Roman"/>
          <w:b w:val="0"/>
          <w:bCs/>
          <w:color w:val="auto"/>
          <w:kern w:val="0"/>
          <w:sz w:val="36"/>
          <w:szCs w:val="36"/>
          <w:lang w:val="en-US" w:eastAsia="zh-CN"/>
        </w:rPr>
      </w:pPr>
      <w:r>
        <w:rPr>
          <w:rFonts w:hint="default" w:ascii="Times New Roman" w:hAnsi="Times New Roman" w:eastAsia="仿宋" w:cs="Times New Roman"/>
          <w:b w:val="0"/>
          <w:bCs/>
          <w:color w:val="auto"/>
          <w:kern w:val="0"/>
          <w:sz w:val="36"/>
          <w:szCs w:val="36"/>
          <w:lang w:val="en-US" w:eastAsia="zh-CN"/>
        </w:rPr>
        <w:t>七、竞拍协议</w:t>
      </w:r>
    </w:p>
    <w:p w14:paraId="1D322E11">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default" w:ascii="Times New Roman" w:hAnsi="Times New Roman" w:eastAsia="仿宋" w:cs="Times New Roman"/>
          <w:b w:val="0"/>
          <w:bCs/>
          <w:color w:val="auto"/>
          <w:kern w:val="0"/>
          <w:sz w:val="36"/>
          <w:szCs w:val="36"/>
          <w:lang w:val="en-US" w:eastAsia="zh-CN"/>
        </w:rPr>
      </w:pPr>
      <w:r>
        <w:rPr>
          <w:rFonts w:hint="default" w:ascii="Times New Roman" w:hAnsi="Times New Roman" w:eastAsia="仿宋" w:cs="Times New Roman"/>
          <w:b w:val="0"/>
          <w:bCs/>
          <w:color w:val="auto"/>
          <w:kern w:val="0"/>
          <w:sz w:val="36"/>
          <w:szCs w:val="36"/>
          <w:lang w:val="en-US" w:eastAsia="zh-CN"/>
        </w:rPr>
        <w:t>八、拍卖标的清单</w:t>
      </w:r>
    </w:p>
    <w:p w14:paraId="1E1B9DF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2D04983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0626C39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1FA9A8B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7FFBC6F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7AD5C72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269BD0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53D02A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111E537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643364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5F66883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39C5700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仿宋" w:cs="Times New Roman"/>
          <w:b/>
          <w:bCs w:val="0"/>
          <w:color w:val="auto"/>
          <w:kern w:val="0"/>
          <w:sz w:val="32"/>
          <w:szCs w:val="32"/>
          <w:lang w:val="en-US" w:eastAsia="zh-CN"/>
        </w:rPr>
      </w:pPr>
    </w:p>
    <w:p w14:paraId="5092646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color w:val="auto"/>
          <w:kern w:val="0"/>
          <w:sz w:val="44"/>
          <w:szCs w:val="44"/>
          <w:lang w:val="en-US" w:eastAsia="zh-CN"/>
        </w:rPr>
        <w:sectPr>
          <w:footerReference r:id="rId4" w:type="default"/>
          <w:pgSz w:w="11906" w:h="16838"/>
          <w:pgMar w:top="1440" w:right="1603" w:bottom="1440" w:left="1554" w:header="851" w:footer="992" w:gutter="0"/>
          <w:pgNumType w:fmt="decimal" w:start="1"/>
          <w:cols w:space="720" w:num="1"/>
          <w:docGrid w:type="lines" w:linePitch="312" w:charSpace="0"/>
        </w:sectPr>
      </w:pPr>
    </w:p>
    <w:p w14:paraId="010C50F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color w:val="auto"/>
          <w:kern w:val="0"/>
          <w:sz w:val="44"/>
          <w:szCs w:val="44"/>
          <w:lang w:val="en-US" w:eastAsia="zh-CN"/>
        </w:rPr>
      </w:pPr>
      <w:r>
        <w:rPr>
          <w:rFonts w:hint="eastAsia" w:ascii="Times New Roman" w:hAnsi="Times New Roman" w:eastAsia="华文中宋" w:cs="Times New Roman"/>
          <w:b w:val="0"/>
          <w:bCs/>
          <w:color w:val="auto"/>
          <w:kern w:val="0"/>
          <w:sz w:val="44"/>
          <w:szCs w:val="44"/>
          <w:lang w:val="en-US" w:eastAsia="zh-CN"/>
        </w:rPr>
        <w:t>大冶市罗家井路6号足球公园六处球场场地</w:t>
      </w:r>
    </w:p>
    <w:p w14:paraId="1A613E2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color w:val="auto"/>
          <w:kern w:val="0"/>
          <w:sz w:val="44"/>
          <w:szCs w:val="44"/>
          <w:lang w:val="en-US" w:eastAsia="zh-CN"/>
        </w:rPr>
      </w:pPr>
      <w:r>
        <w:rPr>
          <w:rFonts w:hint="eastAsia" w:ascii="Times New Roman" w:hAnsi="Times New Roman" w:eastAsia="华文中宋" w:cs="Times New Roman"/>
          <w:b w:val="0"/>
          <w:bCs/>
          <w:color w:val="auto"/>
          <w:kern w:val="0"/>
          <w:sz w:val="44"/>
          <w:szCs w:val="44"/>
          <w:lang w:val="en-US" w:eastAsia="zh-CN"/>
        </w:rPr>
        <w:t>六年租赁经营权</w:t>
      </w:r>
    </w:p>
    <w:p w14:paraId="15A5A93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华文中宋" w:cs="Times New Roman"/>
          <w:b w:val="0"/>
          <w:bCs/>
          <w:color w:val="auto"/>
          <w:kern w:val="0"/>
          <w:sz w:val="44"/>
          <w:szCs w:val="44"/>
          <w:lang w:eastAsia="zh-CN"/>
        </w:rPr>
      </w:pPr>
      <w:r>
        <w:rPr>
          <w:rFonts w:hint="default" w:ascii="Times New Roman" w:hAnsi="Times New Roman" w:eastAsia="华文中宋" w:cs="Times New Roman"/>
          <w:b w:val="0"/>
          <w:bCs/>
          <w:color w:val="auto"/>
          <w:kern w:val="0"/>
          <w:sz w:val="44"/>
          <w:szCs w:val="44"/>
        </w:rPr>
        <w:t>拍卖公告</w:t>
      </w:r>
    </w:p>
    <w:p w14:paraId="464352A1">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kern w:val="2"/>
          <w:sz w:val="32"/>
          <w:szCs w:val="32"/>
          <w:lang w:val="en-US" w:eastAsia="zh-CN" w:bidi="ar-SA"/>
        </w:rPr>
      </w:pPr>
    </w:p>
    <w:p w14:paraId="58E948C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受</w:t>
      </w:r>
      <w:r>
        <w:rPr>
          <w:rFonts w:hint="eastAsia" w:ascii="Times New Roman" w:hAnsi="Times New Roman" w:eastAsia="仿宋" w:cs="Times New Roman"/>
          <w:color w:val="auto"/>
          <w:kern w:val="2"/>
          <w:sz w:val="32"/>
          <w:szCs w:val="32"/>
          <w:lang w:val="en-US" w:eastAsia="zh-CN" w:bidi="ar-SA"/>
        </w:rPr>
        <w:t>大冶市体育事业发展中心</w:t>
      </w:r>
      <w:r>
        <w:rPr>
          <w:rFonts w:hint="default" w:ascii="Times New Roman" w:hAnsi="Times New Roman" w:eastAsia="仿宋" w:cs="Times New Roman"/>
          <w:color w:val="auto"/>
          <w:kern w:val="2"/>
          <w:sz w:val="32"/>
          <w:szCs w:val="32"/>
          <w:lang w:val="en-US" w:eastAsia="zh-CN" w:bidi="ar-SA"/>
        </w:rPr>
        <w:t>委托，本公司定于</w:t>
      </w:r>
      <w:r>
        <w:rPr>
          <w:rFonts w:hint="eastAsia" w:ascii="Times New Roman" w:hAnsi="Times New Roman" w:eastAsia="仿宋" w:cs="Times New Roman"/>
          <w:color w:val="auto"/>
          <w:kern w:val="2"/>
          <w:sz w:val="32"/>
          <w:szCs w:val="32"/>
          <w:lang w:val="en-US" w:eastAsia="zh-CN" w:bidi="ar-SA"/>
        </w:rPr>
        <w:t>2026年7月13日上午11时</w:t>
      </w:r>
      <w:r>
        <w:rPr>
          <w:rFonts w:hint="default" w:ascii="Times New Roman" w:hAnsi="Times New Roman" w:eastAsia="仿宋" w:cs="Times New Roman"/>
          <w:color w:val="auto"/>
          <w:kern w:val="2"/>
          <w:sz w:val="32"/>
          <w:szCs w:val="32"/>
          <w:lang w:val="en-US" w:eastAsia="zh-CN" w:bidi="ar-SA"/>
        </w:rPr>
        <w:t>在</w:t>
      </w:r>
      <w:r>
        <w:rPr>
          <w:rFonts w:hint="eastAsia" w:ascii="Times New Roman" w:hAnsi="Times New Roman" w:eastAsia="仿宋" w:cs="Times New Roman"/>
          <w:color w:val="auto"/>
          <w:kern w:val="2"/>
          <w:sz w:val="32"/>
          <w:szCs w:val="32"/>
          <w:lang w:val="en-US" w:eastAsia="zh-CN" w:bidi="ar-SA"/>
        </w:rPr>
        <w:t>大冶市公共资源交易中心317室</w:t>
      </w:r>
      <w:r>
        <w:rPr>
          <w:rFonts w:hint="default" w:ascii="Times New Roman" w:hAnsi="Times New Roman" w:eastAsia="仿宋" w:cs="Times New Roman"/>
          <w:color w:val="auto"/>
          <w:kern w:val="2"/>
          <w:sz w:val="32"/>
          <w:szCs w:val="32"/>
          <w:lang w:val="en-US" w:eastAsia="zh-CN" w:bidi="ar-SA"/>
        </w:rPr>
        <w:t>公开</w:t>
      </w:r>
      <w:r>
        <w:rPr>
          <w:rFonts w:hint="eastAsia" w:ascii="Times New Roman" w:hAnsi="Times New Roman" w:eastAsia="仿宋" w:cs="Times New Roman"/>
          <w:b/>
          <w:bCs/>
          <w:color w:val="auto"/>
          <w:kern w:val="2"/>
          <w:sz w:val="32"/>
          <w:szCs w:val="32"/>
          <w:lang w:val="en-US" w:eastAsia="zh-CN" w:bidi="ar-SA"/>
        </w:rPr>
        <w:t>整体</w:t>
      </w:r>
      <w:r>
        <w:rPr>
          <w:rFonts w:hint="default" w:ascii="Times New Roman" w:hAnsi="Times New Roman" w:eastAsia="仿宋" w:cs="Times New Roman"/>
          <w:b/>
          <w:bCs/>
          <w:color w:val="auto"/>
          <w:kern w:val="2"/>
          <w:sz w:val="32"/>
          <w:szCs w:val="32"/>
          <w:lang w:val="en-US" w:eastAsia="zh-CN" w:bidi="ar-SA"/>
        </w:rPr>
        <w:t>拍卖</w:t>
      </w:r>
      <w:r>
        <w:rPr>
          <w:rFonts w:hint="eastAsia" w:ascii="Times New Roman" w:hAnsi="Times New Roman" w:eastAsia="仿宋" w:cs="Times New Roman"/>
          <w:color w:val="auto"/>
          <w:kern w:val="2"/>
          <w:sz w:val="32"/>
          <w:szCs w:val="32"/>
          <w:lang w:val="en-US" w:eastAsia="zh-CN" w:bidi="ar-SA"/>
        </w:rPr>
        <w:t>大冶市罗家井路6号足球公园六处球场场地六年租赁经营权，场地面积合计26015.72㎡</w:t>
      </w:r>
      <w:r>
        <w:rPr>
          <w:rFonts w:hint="default" w:ascii="Times New Roman" w:hAnsi="Times New Roman" w:eastAsia="仿宋" w:cs="Times New Roman"/>
          <w:color w:val="auto"/>
          <w:kern w:val="2"/>
          <w:sz w:val="32"/>
          <w:szCs w:val="32"/>
          <w:lang w:val="en-US" w:eastAsia="zh-CN" w:bidi="ar-SA"/>
        </w:rPr>
        <w:t>。</w:t>
      </w:r>
    </w:p>
    <w:p w14:paraId="70D61CD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竞买人须具备地级市及以上青少年（竞技）球类体育项目训练运营经验（提供三年内有效证明文件）、省锦标赛及以上赛事组队参赛能力（提供三年内有效证明文件）、体育教育咨询等核心业务能力的单位，不接受个体工商户或自然人报名，不接受联合报名、不接受分公司报名、不接受代理人报名。</w:t>
      </w:r>
    </w:p>
    <w:p w14:paraId="2F4C350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自公告之日起接受咨询，拍卖标的在其坐落所在地展示，请自行前往现场踏勘</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起拍价由拍卖师现场宣布。有意竞买者请携带有效证件到本公司办理竞买登记手续，交纳竞买保证金</w:t>
      </w:r>
      <w:r>
        <w:rPr>
          <w:rFonts w:hint="eastAsia" w:ascii="Times New Roman" w:hAnsi="Times New Roman" w:eastAsia="仿宋" w:cs="Times New Roman"/>
          <w:color w:val="auto"/>
          <w:kern w:val="2"/>
          <w:sz w:val="32"/>
          <w:szCs w:val="32"/>
          <w:lang w:val="en-US" w:eastAsia="zh-CN" w:bidi="ar-SA"/>
        </w:rPr>
        <w:t>50万元</w:t>
      </w:r>
      <w:r>
        <w:rPr>
          <w:rFonts w:hint="default" w:ascii="Times New Roman" w:hAnsi="Times New Roman" w:eastAsia="仿宋" w:cs="Times New Roman"/>
          <w:color w:val="auto"/>
          <w:kern w:val="2"/>
          <w:sz w:val="32"/>
          <w:szCs w:val="32"/>
          <w:lang w:val="en-US" w:eastAsia="zh-CN" w:bidi="ar-SA"/>
        </w:rPr>
        <w:t>（以银行实际到账时间为准，逾期无效）</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报名截止时间为</w:t>
      </w:r>
      <w:r>
        <w:rPr>
          <w:rFonts w:hint="eastAsia" w:ascii="Times New Roman" w:hAnsi="Times New Roman" w:eastAsia="仿宋" w:cs="Times New Roman"/>
          <w:color w:val="auto"/>
          <w:kern w:val="2"/>
          <w:sz w:val="32"/>
          <w:szCs w:val="32"/>
          <w:lang w:val="en-US" w:eastAsia="zh-CN" w:bidi="ar-SA"/>
        </w:rPr>
        <w:t>2026年7月12日</w:t>
      </w:r>
      <w:r>
        <w:rPr>
          <w:rFonts w:hint="default" w:ascii="Times New Roman" w:hAnsi="Times New Roman" w:eastAsia="仿宋" w:cs="Times New Roman"/>
          <w:color w:val="auto"/>
          <w:kern w:val="2"/>
          <w:sz w:val="32"/>
          <w:szCs w:val="32"/>
          <w:lang w:val="en-US" w:eastAsia="zh-CN" w:bidi="ar-SA"/>
        </w:rPr>
        <w:t>下午4时整。本公告未尽事宜详见拍卖文件</w:t>
      </w:r>
      <w:r>
        <w:rPr>
          <w:rFonts w:hint="eastAsia" w:ascii="Times New Roman" w:hAnsi="Times New Roman" w:eastAsia="仿宋" w:cs="Times New Roman"/>
          <w:color w:val="auto"/>
          <w:kern w:val="2"/>
          <w:sz w:val="32"/>
          <w:szCs w:val="32"/>
          <w:lang w:val="en-US" w:eastAsia="zh-CN" w:bidi="ar-SA"/>
        </w:rPr>
        <w:t>。</w:t>
      </w:r>
    </w:p>
    <w:p w14:paraId="2D61F12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联系地址：大冶市新冶大道68号大冶中心A座16楼办公室</w:t>
      </w:r>
    </w:p>
    <w:p w14:paraId="5193DA4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kern w:val="2"/>
          <w:sz w:val="32"/>
          <w:szCs w:val="32"/>
          <w:lang w:val="en-US" w:eastAsia="zh-CN" w:bidi="ar-SA"/>
        </w:rPr>
        <w:t>联系人：</w:t>
      </w:r>
      <w:r>
        <w:rPr>
          <w:rFonts w:hint="eastAsia" w:ascii="Times New Roman" w:hAnsi="Times New Roman" w:eastAsia="仿宋" w:cs="Times New Roman"/>
          <w:color w:val="auto"/>
          <w:kern w:val="2"/>
          <w:sz w:val="32"/>
          <w:szCs w:val="32"/>
          <w:lang w:val="en-US" w:eastAsia="zh-CN" w:bidi="ar-SA"/>
        </w:rPr>
        <w:t xml:space="preserve">徐女士  13429883860    0714-8771662  </w:t>
      </w:r>
      <w:r>
        <w:rPr>
          <w:rFonts w:hint="default" w:ascii="Times New Roman" w:hAnsi="Times New Roman" w:eastAsia="仿宋" w:cs="Times New Roman"/>
          <w:color w:val="auto"/>
          <w:sz w:val="32"/>
          <w:szCs w:val="32"/>
          <w:lang w:val="en-US" w:eastAsia="zh-CN"/>
        </w:rPr>
        <w:t xml:space="preserve">   </w:t>
      </w:r>
    </w:p>
    <w:p w14:paraId="7E40AA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p>
    <w:p w14:paraId="389B08B5">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湖北冶盛拍卖有限公司</w:t>
      </w:r>
    </w:p>
    <w:p w14:paraId="22D9F86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2026年7月6日</w:t>
      </w:r>
    </w:p>
    <w:p w14:paraId="13247845">
      <w:pPr>
        <w:rPr>
          <w:rFonts w:hint="default" w:ascii="Times New Roman" w:hAnsi="Times New Roman" w:cs="Times New Roman"/>
        </w:rPr>
      </w:pPr>
    </w:p>
    <w:p w14:paraId="6C3B886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color w:val="auto"/>
          <w:sz w:val="32"/>
          <w:szCs w:val="32"/>
          <w:lang w:val="en-US" w:eastAsia="zh-CN"/>
        </w:rPr>
      </w:pPr>
    </w:p>
    <w:p w14:paraId="6D32880F"/>
    <w:p w14:paraId="5CCFB08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color w:val="auto"/>
          <w:sz w:val="32"/>
          <w:szCs w:val="32"/>
          <w:lang w:val="en-US" w:eastAsia="zh-CN"/>
        </w:rPr>
      </w:pPr>
    </w:p>
    <w:p w14:paraId="744D5B4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华文中宋" w:cs="Times New Roman"/>
          <w:b w:val="0"/>
          <w:bCs/>
          <w:color w:val="auto"/>
          <w:kern w:val="0"/>
          <w:sz w:val="44"/>
          <w:szCs w:val="44"/>
          <w:lang w:val="en-US" w:eastAsia="zh-CN"/>
        </w:rPr>
      </w:pPr>
      <w:r>
        <w:rPr>
          <w:rFonts w:hint="default" w:ascii="Times New Roman" w:hAnsi="Times New Roman" w:eastAsia="华文中宋" w:cs="Times New Roman"/>
          <w:b w:val="0"/>
          <w:bCs/>
          <w:color w:val="auto"/>
          <w:kern w:val="0"/>
          <w:sz w:val="44"/>
          <w:szCs w:val="44"/>
          <w:lang w:val="en-US" w:eastAsia="zh-CN"/>
        </w:rPr>
        <w:t>竞拍须知</w:t>
      </w:r>
    </w:p>
    <w:p w14:paraId="134895C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特别提示</w:t>
      </w:r>
    </w:p>
    <w:p w14:paraId="0C8E504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spacing w:val="-6"/>
          <w:kern w:val="0"/>
          <w:sz w:val="32"/>
          <w:szCs w:val="32"/>
        </w:rPr>
      </w:pPr>
      <w:r>
        <w:rPr>
          <w:rFonts w:hint="default" w:ascii="Times New Roman" w:hAnsi="Times New Roman" w:eastAsia="仿宋" w:cs="Times New Roman"/>
          <w:color w:val="auto"/>
          <w:kern w:val="0"/>
          <w:sz w:val="32"/>
          <w:szCs w:val="32"/>
        </w:rPr>
        <w:t>1、</w:t>
      </w:r>
      <w:r>
        <w:rPr>
          <w:rFonts w:hint="default" w:ascii="Times New Roman" w:hAnsi="Times New Roman" w:eastAsia="仿宋" w:cs="Times New Roman"/>
          <w:color w:val="auto"/>
          <w:spacing w:val="-6"/>
          <w:kern w:val="0"/>
          <w:sz w:val="32"/>
          <w:szCs w:val="32"/>
        </w:rPr>
        <w:t>请竞买人认真阅读本</w:t>
      </w:r>
      <w:r>
        <w:rPr>
          <w:rFonts w:hint="default" w:ascii="Times New Roman" w:hAnsi="Times New Roman" w:eastAsia="仿宋" w:cs="Times New Roman"/>
          <w:color w:val="auto"/>
          <w:spacing w:val="-6"/>
          <w:kern w:val="0"/>
          <w:sz w:val="32"/>
          <w:szCs w:val="32"/>
          <w:lang w:eastAsia="zh-CN"/>
        </w:rPr>
        <w:t>拍卖文件</w:t>
      </w:r>
      <w:r>
        <w:rPr>
          <w:rFonts w:hint="default" w:ascii="Times New Roman" w:hAnsi="Times New Roman" w:eastAsia="仿宋" w:cs="Times New Roman"/>
          <w:color w:val="auto"/>
          <w:spacing w:val="-6"/>
          <w:kern w:val="0"/>
          <w:sz w:val="32"/>
          <w:szCs w:val="32"/>
        </w:rPr>
        <w:t>，以免引发争议或诉讼。</w:t>
      </w:r>
    </w:p>
    <w:p w14:paraId="38D0C73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rPr>
        <w:t>2</w:t>
      </w:r>
      <w:r>
        <w:rPr>
          <w:rFonts w:hint="default" w:ascii="Times New Roman" w:hAnsi="Times New Roman" w:eastAsia="仿宋" w:cs="Times New Roman"/>
          <w:color w:val="auto"/>
          <w:sz w:val="32"/>
          <w:szCs w:val="32"/>
        </w:rPr>
        <w:t>、拍卖人作为委托人、竞买人和买受人的中介机构，对委托人、竞买人、买受人的任何违约、违法行为不承担责任。</w:t>
      </w:r>
    </w:p>
    <w:p w14:paraId="5D1562E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3、拍卖人在公开的媒体和在本规则中对本次拍卖标的所作的文字描述或数字说明，仅供竞买人参考，不作为拍卖人和委托人对竞买人所作的承诺。</w:t>
      </w:r>
    </w:p>
    <w:p w14:paraId="084E651F">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rPr>
        <w:t>4、竞买人一旦参加竞买，即视为已完全了解标的现状（包含标的瑕疵），对</w:t>
      </w:r>
      <w:r>
        <w:rPr>
          <w:rFonts w:hint="default" w:ascii="Times New Roman" w:hAnsi="Times New Roman" w:eastAsia="仿宋" w:cs="Times New Roman"/>
          <w:color w:val="auto"/>
          <w:sz w:val="32"/>
          <w:szCs w:val="32"/>
          <w:lang w:eastAsia="zh-CN"/>
        </w:rPr>
        <w:t>拍卖文件</w:t>
      </w:r>
      <w:r>
        <w:rPr>
          <w:rFonts w:hint="default" w:ascii="Times New Roman" w:hAnsi="Times New Roman" w:eastAsia="仿宋" w:cs="Times New Roman"/>
          <w:color w:val="auto"/>
          <w:sz w:val="32"/>
          <w:szCs w:val="32"/>
        </w:rPr>
        <w:t>内容不持异议。拍卖人和委托人</w:t>
      </w:r>
      <w:r>
        <w:rPr>
          <w:rFonts w:hint="default" w:ascii="Times New Roman" w:hAnsi="Times New Roman" w:eastAsia="仿宋" w:cs="Times New Roman"/>
          <w:color w:val="auto"/>
          <w:sz w:val="32"/>
          <w:szCs w:val="32"/>
          <w:lang w:val="en-US" w:eastAsia="zh-CN"/>
        </w:rPr>
        <w:t>不承担瑕疵担保责任。</w:t>
      </w:r>
    </w:p>
    <w:p w14:paraId="258B8A7B">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一、拍卖标的物现状</w:t>
      </w:r>
    </w:p>
    <w:p w14:paraId="746F1E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大冶市罗家井路6号足球公园六处球场场地六年租赁经营权，场地面积合计26015.72㎡。</w:t>
      </w:r>
      <w:r>
        <w:rPr>
          <w:rFonts w:hint="default" w:ascii="Times New Roman" w:hAnsi="Times New Roman" w:eastAsia="仿宋" w:cs="Times New Roman"/>
          <w:color w:val="auto"/>
          <w:kern w:val="2"/>
          <w:sz w:val="32"/>
          <w:szCs w:val="32"/>
          <w:lang w:val="en-US" w:eastAsia="zh-CN" w:bidi="ar-SA"/>
        </w:rPr>
        <w:t>标的按现状拍租，在标的所在地公开展示。</w:t>
      </w:r>
    </w:p>
    <w:p w14:paraId="705351D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二、有关说明事项</w:t>
      </w:r>
    </w:p>
    <w:p w14:paraId="4BAAB6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1、本</w:t>
      </w:r>
      <w:r>
        <w:rPr>
          <w:rFonts w:hint="default" w:ascii="Times New Roman" w:hAnsi="Times New Roman" w:eastAsia="仿宋" w:cs="Times New Roman"/>
          <w:color w:val="auto"/>
          <w:kern w:val="0"/>
          <w:sz w:val="32"/>
          <w:szCs w:val="32"/>
          <w:lang w:eastAsia="zh-CN"/>
        </w:rPr>
        <w:t>拍卖文件</w:t>
      </w:r>
      <w:r>
        <w:rPr>
          <w:rFonts w:hint="default" w:ascii="Times New Roman" w:hAnsi="Times New Roman" w:eastAsia="仿宋" w:cs="Times New Roman"/>
          <w:color w:val="auto"/>
          <w:kern w:val="0"/>
          <w:sz w:val="32"/>
          <w:szCs w:val="32"/>
        </w:rPr>
        <w:t>仅适用于本次拍卖公告中所述的委托拍卖</w:t>
      </w:r>
      <w:r>
        <w:rPr>
          <w:rFonts w:hint="default" w:ascii="Times New Roman" w:hAnsi="Times New Roman" w:eastAsia="仿宋" w:cs="Times New Roman"/>
          <w:color w:val="auto"/>
          <w:kern w:val="0"/>
          <w:sz w:val="32"/>
          <w:szCs w:val="32"/>
          <w:lang w:val="en-US" w:eastAsia="zh-CN"/>
        </w:rPr>
        <w:t>行为。在整个拍卖程序中，随时都有可能出现委托人要求暂缓、中止、撤回或恢复等事项，竞买人必须承诺无条件认可。</w:t>
      </w:r>
    </w:p>
    <w:p w14:paraId="30E5FB7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t>2、竞买人应在充分了解拍卖标的物的瑕疵</w:t>
      </w:r>
      <w:r>
        <w:rPr>
          <w:rFonts w:hint="default" w:ascii="Times New Roman" w:hAnsi="Times New Roman" w:eastAsia="仿宋" w:cs="Times New Roman"/>
          <w:color w:val="auto"/>
          <w:kern w:val="0"/>
          <w:sz w:val="32"/>
          <w:szCs w:val="32"/>
        </w:rPr>
        <w:t>后，对</w:t>
      </w:r>
      <w:r>
        <w:rPr>
          <w:rFonts w:hint="default" w:ascii="Times New Roman" w:hAnsi="Times New Roman" w:eastAsia="仿宋" w:cs="Times New Roman"/>
          <w:color w:val="auto"/>
          <w:kern w:val="0"/>
          <w:sz w:val="32"/>
          <w:szCs w:val="32"/>
          <w:lang w:eastAsia="zh-CN"/>
        </w:rPr>
        <w:t>拍卖文件</w:t>
      </w:r>
      <w:r>
        <w:rPr>
          <w:rFonts w:hint="default" w:ascii="Times New Roman" w:hAnsi="Times New Roman" w:eastAsia="仿宋" w:cs="Times New Roman"/>
          <w:color w:val="auto"/>
          <w:kern w:val="0"/>
          <w:sz w:val="32"/>
          <w:szCs w:val="32"/>
        </w:rPr>
        <w:t>披露的内容不持异议，自愿遵守</w:t>
      </w:r>
      <w:r>
        <w:rPr>
          <w:rFonts w:hint="default" w:ascii="Times New Roman" w:hAnsi="Times New Roman" w:eastAsia="仿宋" w:cs="Times New Roman"/>
          <w:color w:val="auto"/>
          <w:kern w:val="0"/>
          <w:sz w:val="32"/>
          <w:szCs w:val="32"/>
          <w:lang w:eastAsia="zh-CN"/>
        </w:rPr>
        <w:t>拍卖文件</w:t>
      </w:r>
      <w:r>
        <w:rPr>
          <w:rFonts w:hint="default" w:ascii="Times New Roman" w:hAnsi="Times New Roman" w:eastAsia="仿宋" w:cs="Times New Roman"/>
          <w:color w:val="auto"/>
          <w:kern w:val="0"/>
          <w:sz w:val="32"/>
          <w:szCs w:val="32"/>
        </w:rPr>
        <w:t>的相关规定。</w:t>
      </w:r>
    </w:p>
    <w:p w14:paraId="3FC0C23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3、本项目拍卖程序分为五个阶段：</w:t>
      </w:r>
    </w:p>
    <w:p w14:paraId="1A906D6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第一阶段发布拍卖公告；</w:t>
      </w:r>
    </w:p>
    <w:p w14:paraId="211C55E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第二阶段接受意向竞买咨询与登记；</w:t>
      </w:r>
    </w:p>
    <w:p w14:paraId="710C4DE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第三阶段确定竞买人；</w:t>
      </w:r>
    </w:p>
    <w:p w14:paraId="3FCC7AD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第四阶段拍卖实施；</w:t>
      </w:r>
    </w:p>
    <w:p w14:paraId="5CCAD18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第五阶段价款结算，标的移交；</w:t>
      </w:r>
    </w:p>
    <w:p w14:paraId="4A0C89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4、标的</w:t>
      </w:r>
      <w:r>
        <w:rPr>
          <w:rFonts w:hint="default" w:ascii="Times New Roman" w:hAnsi="Times New Roman" w:eastAsia="仿宋" w:cs="Times New Roman"/>
          <w:color w:val="auto"/>
          <w:kern w:val="0"/>
          <w:sz w:val="32"/>
          <w:szCs w:val="32"/>
          <w:lang w:val="en-US" w:eastAsia="zh-CN"/>
        </w:rPr>
        <w:t>由委托人</w:t>
      </w:r>
      <w:r>
        <w:rPr>
          <w:rFonts w:hint="default" w:ascii="Times New Roman" w:hAnsi="Times New Roman" w:eastAsia="仿宋" w:cs="Times New Roman"/>
          <w:color w:val="auto"/>
          <w:kern w:val="0"/>
          <w:sz w:val="32"/>
          <w:szCs w:val="32"/>
        </w:rPr>
        <w:t>按</w:t>
      </w:r>
      <w:r>
        <w:rPr>
          <w:rFonts w:hint="default" w:ascii="Times New Roman" w:hAnsi="Times New Roman" w:eastAsia="仿宋" w:cs="Times New Roman"/>
          <w:color w:val="auto"/>
          <w:kern w:val="0"/>
          <w:sz w:val="32"/>
          <w:szCs w:val="32"/>
          <w:lang w:val="en-US" w:eastAsia="zh-CN"/>
        </w:rPr>
        <w:t>标的</w:t>
      </w:r>
      <w:r>
        <w:rPr>
          <w:rFonts w:hint="default" w:ascii="Times New Roman" w:hAnsi="Times New Roman" w:eastAsia="仿宋" w:cs="Times New Roman"/>
          <w:color w:val="auto"/>
          <w:kern w:val="0"/>
          <w:sz w:val="32"/>
          <w:szCs w:val="32"/>
        </w:rPr>
        <w:t>现状移交给</w:t>
      </w:r>
      <w:r>
        <w:rPr>
          <w:rFonts w:hint="default" w:ascii="Times New Roman" w:hAnsi="Times New Roman" w:eastAsia="仿宋" w:cs="Times New Roman"/>
          <w:color w:val="auto"/>
          <w:kern w:val="0"/>
          <w:sz w:val="32"/>
          <w:szCs w:val="32"/>
          <w:lang w:val="en-US" w:eastAsia="zh-CN"/>
        </w:rPr>
        <w:t>买受人（</w:t>
      </w:r>
      <w:r>
        <w:rPr>
          <w:rFonts w:hint="default" w:ascii="Times New Roman" w:hAnsi="Times New Roman" w:eastAsia="仿宋" w:cs="Times New Roman"/>
          <w:color w:val="auto"/>
          <w:kern w:val="0"/>
          <w:sz w:val="32"/>
          <w:szCs w:val="32"/>
        </w:rPr>
        <w:t>承租人</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w:t>
      </w:r>
    </w:p>
    <w:p w14:paraId="61AACC8D">
      <w:pPr>
        <w:keepNext w:val="0"/>
        <w:keepLines w:val="0"/>
        <w:pageBreakBefore w:val="0"/>
        <w:widowControl w:val="0"/>
        <w:kinsoku/>
        <w:wordWrap/>
        <w:overflowPunct/>
        <w:topLinePunct w:val="0"/>
        <w:autoSpaceDE w:val="0"/>
        <w:autoSpaceDN w:val="0"/>
        <w:bidi w:val="0"/>
        <w:adjustRightInd w:val="0"/>
        <w:snapToGrid/>
        <w:spacing w:line="480" w:lineRule="exact"/>
        <w:ind w:firstLine="643"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b/>
          <w:kern w:val="0"/>
          <w:sz w:val="32"/>
          <w:szCs w:val="32"/>
        </w:rPr>
        <w:t>三、</w:t>
      </w:r>
      <w:r>
        <w:rPr>
          <w:rFonts w:hint="default" w:ascii="Times New Roman" w:hAnsi="Times New Roman" w:eastAsia="方正仿宋_GB2312" w:cs="Times New Roman"/>
          <w:b/>
          <w:kern w:val="0"/>
          <w:sz w:val="32"/>
          <w:szCs w:val="32"/>
          <w:lang w:val="en-US" w:eastAsia="zh-CN"/>
        </w:rPr>
        <w:t>获取拍卖文件及</w:t>
      </w:r>
      <w:r>
        <w:rPr>
          <w:rFonts w:hint="default" w:ascii="Times New Roman" w:hAnsi="Times New Roman" w:eastAsia="方正仿宋_GB2312" w:cs="Times New Roman"/>
          <w:b/>
          <w:kern w:val="0"/>
          <w:sz w:val="32"/>
          <w:szCs w:val="32"/>
        </w:rPr>
        <w:t>竞买登记</w:t>
      </w:r>
    </w:p>
    <w:p w14:paraId="1A9858A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（一）获取文件时间：</w:t>
      </w:r>
      <w:r>
        <w:rPr>
          <w:rFonts w:hint="eastAsia" w:eastAsia="仿宋" w:cs="Times New Roman"/>
          <w:color w:val="auto"/>
          <w:kern w:val="0"/>
          <w:sz w:val="32"/>
          <w:szCs w:val="32"/>
          <w:lang w:val="en-US" w:eastAsia="zh-CN"/>
        </w:rPr>
        <w:t>2026年7月6日</w:t>
      </w:r>
      <w:r>
        <w:rPr>
          <w:rFonts w:hint="default" w:ascii="Times New Roman" w:hAnsi="Times New Roman" w:eastAsia="仿宋" w:cs="Times New Roman"/>
          <w:color w:val="auto"/>
          <w:kern w:val="0"/>
          <w:sz w:val="32"/>
          <w:szCs w:val="32"/>
          <w:lang w:val="en-US" w:eastAsia="zh-CN"/>
        </w:rPr>
        <w:t>至</w:t>
      </w:r>
      <w:r>
        <w:rPr>
          <w:rFonts w:hint="eastAsia" w:eastAsia="仿宋" w:cs="Times New Roman"/>
          <w:color w:val="auto"/>
          <w:kern w:val="0"/>
          <w:sz w:val="32"/>
          <w:szCs w:val="32"/>
          <w:lang w:val="en-US" w:eastAsia="zh-CN"/>
        </w:rPr>
        <w:t>2026年7月12日</w:t>
      </w:r>
      <w:r>
        <w:rPr>
          <w:rFonts w:hint="default" w:ascii="Times New Roman" w:hAnsi="Times New Roman" w:eastAsia="仿宋" w:cs="Times New Roman"/>
          <w:color w:val="auto"/>
          <w:kern w:val="0"/>
          <w:sz w:val="32"/>
          <w:szCs w:val="32"/>
          <w:lang w:val="en-US" w:eastAsia="zh-CN"/>
        </w:rPr>
        <w:t>（工作日8:30-17:30，法定节假日除外）；</w:t>
      </w:r>
    </w:p>
    <w:p w14:paraId="42A2CA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获取文件地点：大冶市新冶大道68号大冶中心A座16楼办公室；</w:t>
      </w:r>
    </w:p>
    <w:p w14:paraId="19AA4D7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获取文件方式：①现场方式：竞买人携带报名资料来拍卖人办公室办理竞买报名登记手续，并领取纸质拍卖文件；②邮箱方式：竞买人将报名资料电子扫描件发送至邮箱</w:t>
      </w:r>
      <w:r>
        <w:rPr>
          <w:rFonts w:hint="default" w:ascii="Times New Roman" w:hAnsi="Times New Roman" w:eastAsia="仿宋" w:cs="Times New Roman"/>
          <w:color w:val="auto"/>
          <w:kern w:val="0"/>
          <w:sz w:val="32"/>
          <w:szCs w:val="32"/>
          <w:lang w:val="en-US" w:eastAsia="zh-CN"/>
        </w:rPr>
        <w:fldChar w:fldCharType="begin"/>
      </w:r>
      <w:r>
        <w:rPr>
          <w:rFonts w:hint="default" w:ascii="Times New Roman" w:hAnsi="Times New Roman" w:eastAsia="仿宋" w:cs="Times New Roman"/>
          <w:color w:val="auto"/>
          <w:kern w:val="0"/>
          <w:sz w:val="32"/>
          <w:szCs w:val="32"/>
          <w:lang w:val="en-US" w:eastAsia="zh-CN"/>
        </w:rPr>
        <w:instrText xml:space="preserve"> HYPERLINK "mailto:408181098@qq.com" </w:instrText>
      </w:r>
      <w:r>
        <w:rPr>
          <w:rFonts w:hint="default" w:ascii="Times New Roman" w:hAnsi="Times New Roman" w:eastAsia="仿宋" w:cs="Times New Roman"/>
          <w:color w:val="auto"/>
          <w:kern w:val="0"/>
          <w:sz w:val="32"/>
          <w:szCs w:val="32"/>
          <w:lang w:val="en-US" w:eastAsia="zh-CN"/>
        </w:rPr>
        <w:fldChar w:fldCharType="separate"/>
      </w:r>
      <w:r>
        <w:rPr>
          <w:rFonts w:hint="default" w:ascii="Times New Roman" w:hAnsi="Times New Roman" w:eastAsia="仿宋" w:cs="Times New Roman"/>
          <w:color w:val="auto"/>
          <w:kern w:val="0"/>
          <w:sz w:val="32"/>
          <w:szCs w:val="32"/>
          <w:lang w:val="en-US" w:eastAsia="zh-CN"/>
        </w:rPr>
        <w:t>408181098@qq.com</w:t>
      </w:r>
      <w:r>
        <w:rPr>
          <w:rFonts w:hint="default" w:ascii="Times New Roman" w:hAnsi="Times New Roman" w:eastAsia="仿宋" w:cs="Times New Roman"/>
          <w:color w:val="auto"/>
          <w:kern w:val="0"/>
          <w:sz w:val="32"/>
          <w:szCs w:val="32"/>
          <w:lang w:val="en-US" w:eastAsia="zh-CN"/>
        </w:rPr>
        <w:fldChar w:fldCharType="end"/>
      </w:r>
      <w:r>
        <w:rPr>
          <w:rFonts w:hint="default" w:ascii="Times New Roman" w:hAnsi="Times New Roman" w:eastAsia="仿宋" w:cs="Times New Roman"/>
          <w:color w:val="auto"/>
          <w:kern w:val="0"/>
          <w:sz w:val="32"/>
          <w:szCs w:val="32"/>
          <w:lang w:val="en-US" w:eastAsia="zh-CN"/>
        </w:rPr>
        <w:t>，邮件主题“竞买人名称”，并电话联系拍卖人领取电子拍卖文件。获取方式二选一即可。</w:t>
      </w:r>
    </w:p>
    <w:p w14:paraId="71ECC4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（二）竞买人有偿获取拍卖文件并办理登记手续，每份售价</w:t>
      </w:r>
      <w:r>
        <w:rPr>
          <w:rFonts w:hint="eastAsia" w:eastAsia="仿宋" w:cs="Times New Roman"/>
          <w:color w:val="auto"/>
          <w:kern w:val="0"/>
          <w:sz w:val="32"/>
          <w:szCs w:val="32"/>
          <w:lang w:val="en-US" w:eastAsia="zh-CN"/>
        </w:rPr>
        <w:t>50</w:t>
      </w:r>
      <w:r>
        <w:rPr>
          <w:rFonts w:hint="default" w:ascii="Times New Roman" w:hAnsi="Times New Roman" w:eastAsia="仿宋" w:cs="Times New Roman"/>
          <w:color w:val="auto"/>
          <w:kern w:val="0"/>
          <w:sz w:val="32"/>
          <w:szCs w:val="32"/>
          <w:lang w:val="en-US" w:eastAsia="zh-CN"/>
        </w:rPr>
        <w:t>0元（售出不退）。</w:t>
      </w:r>
    </w:p>
    <w:p w14:paraId="2BE60F8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（三）竞买人向湖北冶盛拍卖有限公司提交资料如下：</w:t>
      </w:r>
    </w:p>
    <w:p w14:paraId="7919370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1、营业执照正本或副本、法定代表人有效身份证；</w:t>
      </w:r>
    </w:p>
    <w:p w14:paraId="3FC669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2、竞买保证金交纳凭证（以拍卖人提供账户交易明细为准）；</w:t>
      </w:r>
    </w:p>
    <w:p w14:paraId="4545324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3</w:t>
      </w:r>
      <w:r>
        <w:rPr>
          <w:rFonts w:hint="default" w:ascii="Times New Roman" w:hAnsi="Times New Roman" w:eastAsia="仿宋" w:cs="Times New Roman"/>
          <w:color w:val="auto"/>
          <w:kern w:val="0"/>
          <w:sz w:val="32"/>
          <w:szCs w:val="32"/>
          <w:lang w:val="en-US" w:eastAsia="zh-CN"/>
        </w:rPr>
        <w:t>、</w:t>
      </w:r>
      <w:r>
        <w:rPr>
          <w:rFonts w:hint="eastAsia" w:ascii="Times New Roman" w:hAnsi="Times New Roman" w:eastAsia="仿宋" w:cs="Times New Roman"/>
          <w:color w:val="auto"/>
          <w:kern w:val="0"/>
          <w:sz w:val="32"/>
          <w:szCs w:val="32"/>
          <w:lang w:val="en-US" w:eastAsia="zh-CN"/>
        </w:rPr>
        <w:t>单位提供信用中国（https://www.creditchina.gov.cn）下载的法人和非法人组织公共信用信息报告；单位提供中国执行信息公开网（https://zxgk.court.gov.cn/）查询截图文件（是否为失信被执行人、是否为限制消费人）。</w:t>
      </w:r>
      <w:r>
        <w:rPr>
          <w:rFonts w:hint="default" w:ascii="Times New Roman" w:hAnsi="Times New Roman" w:eastAsia="仿宋" w:cs="Times New Roman"/>
          <w:color w:val="auto"/>
          <w:kern w:val="0"/>
          <w:sz w:val="32"/>
          <w:szCs w:val="32"/>
          <w:lang w:val="en-US" w:eastAsia="zh-CN"/>
        </w:rPr>
        <w:t>若出现失信等异常记录，不接受该竞买人的报名</w:t>
      </w:r>
      <w:r>
        <w:rPr>
          <w:rFonts w:hint="eastAsia" w:ascii="Times New Roman" w:hAnsi="Times New Roman" w:eastAsia="仿宋" w:cs="Times New Roman"/>
          <w:color w:val="auto"/>
          <w:kern w:val="0"/>
          <w:sz w:val="32"/>
          <w:szCs w:val="32"/>
          <w:lang w:val="en-US" w:eastAsia="zh-CN"/>
        </w:rPr>
        <w:t>申请</w:t>
      </w:r>
      <w:r>
        <w:rPr>
          <w:rFonts w:hint="default" w:ascii="Times New Roman" w:hAnsi="Times New Roman" w:eastAsia="仿宋" w:cs="Times New Roman"/>
          <w:color w:val="auto"/>
          <w:kern w:val="0"/>
          <w:sz w:val="32"/>
          <w:szCs w:val="32"/>
          <w:lang w:val="en-US" w:eastAsia="zh-CN"/>
        </w:rPr>
        <w:t>。</w:t>
      </w:r>
    </w:p>
    <w:p w14:paraId="5C205D8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4、竞买人要求具备地级市及以上青少年（竞技）球类体育项目训练运营经验（提供三年内有效证明文件）、省锦标赛及以上赛事组队参赛能力（提供三年内有效证明文件）、体育教育咨询等核心业务能力的单位，不接受联合报名、不接受分公司报名、不接受代理人报名。</w:t>
      </w:r>
      <w:r>
        <w:rPr>
          <w:rFonts w:hint="default" w:ascii="Times New Roman" w:hAnsi="Times New Roman" w:eastAsia="仿宋" w:cs="Times New Roman"/>
          <w:color w:val="auto"/>
          <w:kern w:val="0"/>
          <w:sz w:val="32"/>
          <w:szCs w:val="32"/>
          <w:lang w:val="en-US" w:eastAsia="zh-CN"/>
        </w:rPr>
        <w:t>若</w:t>
      </w:r>
      <w:r>
        <w:rPr>
          <w:rFonts w:hint="eastAsia" w:ascii="Times New Roman" w:hAnsi="Times New Roman" w:eastAsia="仿宋" w:cs="Times New Roman"/>
          <w:color w:val="auto"/>
          <w:kern w:val="0"/>
          <w:sz w:val="32"/>
          <w:szCs w:val="32"/>
          <w:lang w:val="en-US" w:eastAsia="zh-CN"/>
        </w:rPr>
        <w:t>无以上证明资料</w:t>
      </w:r>
      <w:r>
        <w:rPr>
          <w:rFonts w:hint="default" w:ascii="Times New Roman" w:hAnsi="Times New Roman" w:eastAsia="仿宋" w:cs="Times New Roman"/>
          <w:color w:val="auto"/>
          <w:kern w:val="0"/>
          <w:sz w:val="32"/>
          <w:szCs w:val="32"/>
          <w:lang w:val="en-US" w:eastAsia="zh-CN"/>
        </w:rPr>
        <w:t>，不接受该竞买人的报名</w:t>
      </w:r>
      <w:r>
        <w:rPr>
          <w:rFonts w:hint="eastAsia" w:ascii="Times New Roman" w:hAnsi="Times New Roman" w:eastAsia="仿宋" w:cs="Times New Roman"/>
          <w:color w:val="auto"/>
          <w:kern w:val="0"/>
          <w:sz w:val="32"/>
          <w:szCs w:val="32"/>
          <w:lang w:val="en-US" w:eastAsia="zh-CN"/>
        </w:rPr>
        <w:t>申请</w:t>
      </w:r>
      <w:r>
        <w:rPr>
          <w:rFonts w:hint="default" w:ascii="Times New Roman" w:hAnsi="Times New Roman" w:eastAsia="仿宋" w:cs="Times New Roman"/>
          <w:color w:val="auto"/>
          <w:kern w:val="0"/>
          <w:sz w:val="32"/>
          <w:szCs w:val="32"/>
          <w:lang w:val="en-US" w:eastAsia="zh-CN"/>
        </w:rPr>
        <w:t>。</w:t>
      </w:r>
    </w:p>
    <w:p w14:paraId="4F52E9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以上纸质资料提供复印件或扫描件一式肆份，每页均需单位</w:t>
      </w:r>
      <w:r>
        <w:rPr>
          <w:rFonts w:hint="eastAsia" w:eastAsia="仿宋" w:cs="Times New Roman"/>
          <w:color w:val="auto"/>
          <w:kern w:val="0"/>
          <w:sz w:val="32"/>
          <w:szCs w:val="32"/>
          <w:lang w:val="en-US" w:eastAsia="zh-CN"/>
        </w:rPr>
        <w:t>加</w:t>
      </w:r>
      <w:r>
        <w:rPr>
          <w:rFonts w:hint="default" w:ascii="Times New Roman" w:hAnsi="Times New Roman" w:eastAsia="仿宋" w:cs="Times New Roman"/>
          <w:color w:val="auto"/>
          <w:kern w:val="0"/>
          <w:sz w:val="32"/>
          <w:szCs w:val="32"/>
          <w:lang w:val="en-US" w:eastAsia="zh-CN"/>
        </w:rPr>
        <w:t>盖公章。</w:t>
      </w:r>
    </w:p>
    <w:p w14:paraId="0D4CDF0B">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四、</w:t>
      </w:r>
      <w:r>
        <w:rPr>
          <w:rFonts w:hint="default" w:ascii="Times New Roman" w:hAnsi="Times New Roman" w:eastAsia="仿宋" w:cs="Times New Roman"/>
          <w:b/>
          <w:color w:val="auto"/>
          <w:kern w:val="0"/>
          <w:sz w:val="32"/>
          <w:szCs w:val="32"/>
          <w:lang w:eastAsia="zh-CN"/>
        </w:rPr>
        <w:t>竞买保证金</w:t>
      </w:r>
    </w:p>
    <w:p w14:paraId="228815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竞买人在拍卖公告截止时间前将</w:t>
      </w: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rPr>
        <w:t>汇入湖北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拍卖有限公司指定的账户</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sz w:val="32"/>
          <w:szCs w:val="32"/>
          <w:lang w:val="en-US" w:eastAsia="zh-CN"/>
        </w:rPr>
        <w:t>报名截止时间为</w:t>
      </w:r>
      <w:r>
        <w:rPr>
          <w:rFonts w:hint="eastAsia" w:eastAsia="仿宋" w:cs="Times New Roman"/>
          <w:color w:val="auto"/>
          <w:sz w:val="32"/>
          <w:szCs w:val="32"/>
          <w:lang w:val="en-US" w:eastAsia="zh-CN"/>
        </w:rPr>
        <w:t>2026年7月12日</w:t>
      </w:r>
      <w:r>
        <w:rPr>
          <w:rFonts w:hint="default" w:ascii="Times New Roman" w:hAnsi="Times New Roman" w:eastAsia="仿宋" w:cs="Times New Roman"/>
          <w:color w:val="auto"/>
          <w:sz w:val="32"/>
          <w:szCs w:val="32"/>
          <w:lang w:val="en-US" w:eastAsia="zh-CN"/>
        </w:rPr>
        <w:t>下午4时整（以银行实际到账时间为准，逾期无效），竞买保证金账户如下：</w:t>
      </w:r>
    </w:p>
    <w:p w14:paraId="68215862">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color w:val="auto"/>
          <w:spacing w:val="-6"/>
          <w:kern w:val="0"/>
          <w:sz w:val="32"/>
          <w:szCs w:val="32"/>
          <w:lang w:val="en-US" w:eastAsia="zh-CN"/>
        </w:rPr>
        <w:t>公 司 名 称 ：湖北冶盛拍卖有限公司</w:t>
      </w:r>
    </w:p>
    <w:p w14:paraId="1EAE7ABC">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color w:val="auto"/>
          <w:spacing w:val="-6"/>
          <w:kern w:val="0"/>
          <w:sz w:val="32"/>
          <w:szCs w:val="32"/>
          <w:lang w:val="en-US" w:eastAsia="zh-CN"/>
        </w:rPr>
        <w:t>开户行：中国农业银行股份有限公司大冶城北支行</w:t>
      </w:r>
    </w:p>
    <w:p w14:paraId="3673F228">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color w:val="auto"/>
          <w:spacing w:val="-6"/>
          <w:kern w:val="0"/>
          <w:sz w:val="32"/>
          <w:szCs w:val="32"/>
          <w:lang w:val="en-US" w:eastAsia="zh-CN"/>
        </w:rPr>
        <w:t>账  号：17165801040006233</w:t>
      </w:r>
    </w:p>
    <w:p w14:paraId="2454FEBF">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color w:val="auto"/>
          <w:spacing w:val="-6"/>
          <w:kern w:val="0"/>
          <w:sz w:val="32"/>
          <w:szCs w:val="32"/>
          <w:lang w:val="en-US" w:eastAsia="zh-CN"/>
        </w:rPr>
        <w:t xml:space="preserve">行  号：103522116581  </w:t>
      </w:r>
    </w:p>
    <w:p w14:paraId="6C472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rPr>
        <w:t>本次拍卖竞买人应当支付</w:t>
      </w:r>
      <w:r>
        <w:rPr>
          <w:rFonts w:hint="default" w:ascii="Times New Roman" w:hAnsi="Times New Roman" w:eastAsia="仿宋" w:cs="Times New Roman"/>
          <w:b/>
          <w:bCs/>
          <w:color w:val="auto"/>
          <w:kern w:val="0"/>
          <w:sz w:val="32"/>
          <w:szCs w:val="32"/>
          <w:lang w:eastAsia="zh-CN"/>
        </w:rPr>
        <w:t>竞买保证金</w:t>
      </w:r>
      <w:r>
        <w:rPr>
          <w:rFonts w:hint="eastAsia" w:eastAsia="仿宋" w:cs="Times New Roman"/>
          <w:b/>
          <w:bCs/>
          <w:color w:val="auto"/>
          <w:kern w:val="0"/>
          <w:sz w:val="32"/>
          <w:szCs w:val="32"/>
          <w:lang w:val="en-US" w:eastAsia="zh-CN"/>
        </w:rPr>
        <w:t>50万元</w:t>
      </w: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rPr>
        <w:t>汇款凭证备注栏须注明“</w:t>
      </w:r>
      <w:r>
        <w:rPr>
          <w:rFonts w:hint="default" w:ascii="Times New Roman" w:hAnsi="Times New Roman" w:eastAsia="仿宋" w:cs="Times New Roman"/>
          <w:b w:val="0"/>
          <w:bCs w:val="0"/>
          <w:color w:val="auto"/>
          <w:kern w:val="0"/>
          <w:sz w:val="32"/>
          <w:szCs w:val="32"/>
          <w:lang w:eastAsia="zh-CN"/>
        </w:rPr>
        <w:t>竞买保证金</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sz w:val="32"/>
          <w:szCs w:val="32"/>
          <w:lang w:val="en-US" w:eastAsia="zh-CN"/>
        </w:rPr>
        <w:t>参加该标的的竞买。</w:t>
      </w:r>
    </w:p>
    <w:p w14:paraId="5A579FD7">
      <w:pPr>
        <w:keepNext w:val="0"/>
        <w:keepLines w:val="0"/>
        <w:pageBreakBefore w:val="0"/>
        <w:widowControl w:val="0"/>
        <w:tabs>
          <w:tab w:val="left" w:pos="5580"/>
        </w:tabs>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rPr>
        <w:t>不是定金，</w:t>
      </w: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rPr>
        <w:t>只用于《拍卖法》第三十九条规定的情况出现时。买受人</w:t>
      </w:r>
      <w:r>
        <w:rPr>
          <w:rFonts w:hint="default" w:ascii="Times New Roman" w:hAnsi="Times New Roman" w:eastAsia="仿宋" w:cs="Times New Roman"/>
          <w:color w:val="auto"/>
          <w:kern w:val="0"/>
          <w:sz w:val="32"/>
          <w:szCs w:val="32"/>
          <w:lang w:val="en-US" w:eastAsia="zh-CN"/>
        </w:rPr>
        <w:t>未及时</w:t>
      </w:r>
      <w:r>
        <w:rPr>
          <w:rFonts w:hint="default" w:ascii="Times New Roman" w:hAnsi="Times New Roman" w:eastAsia="仿宋" w:cs="Times New Roman"/>
          <w:color w:val="auto"/>
          <w:kern w:val="0"/>
          <w:sz w:val="32"/>
          <w:szCs w:val="32"/>
        </w:rPr>
        <w:t>签订</w:t>
      </w:r>
      <w:r>
        <w:rPr>
          <w:rFonts w:hint="default" w:ascii="Times New Roman" w:hAnsi="Times New Roman" w:eastAsia="仿宋" w:cs="Times New Roman"/>
          <w:color w:val="auto"/>
          <w:kern w:val="0"/>
          <w:sz w:val="32"/>
          <w:szCs w:val="32"/>
          <w:lang w:val="en-US" w:eastAsia="zh-CN"/>
        </w:rPr>
        <w:t>成交确认书和租赁合同，未按照约定支付拍卖佣金和成交价款的</w:t>
      </w:r>
      <w:r>
        <w:rPr>
          <w:rFonts w:hint="default" w:ascii="Times New Roman" w:hAnsi="Times New Roman" w:eastAsia="仿宋" w:cs="Times New Roman"/>
          <w:color w:val="auto"/>
          <w:kern w:val="0"/>
          <w:sz w:val="32"/>
          <w:szCs w:val="32"/>
        </w:rPr>
        <w:t>，则视为违约。买受人违约时，</w:t>
      </w:r>
      <w:r>
        <w:rPr>
          <w:rFonts w:hint="default" w:ascii="Times New Roman" w:hAnsi="Times New Roman" w:eastAsia="仿宋" w:cs="Times New Roman"/>
          <w:color w:val="auto"/>
          <w:kern w:val="0"/>
          <w:sz w:val="32"/>
          <w:szCs w:val="32"/>
          <w:lang w:val="en-US" w:eastAsia="zh-CN"/>
        </w:rPr>
        <w:t>应当承担违约责任，</w:t>
      </w:r>
      <w:r>
        <w:rPr>
          <w:rFonts w:hint="default" w:ascii="Times New Roman" w:hAnsi="Times New Roman" w:eastAsia="仿宋" w:cs="Times New Roman"/>
          <w:color w:val="auto"/>
          <w:kern w:val="0"/>
          <w:sz w:val="32"/>
          <w:szCs w:val="32"/>
        </w:rPr>
        <w:t>其交纳的</w:t>
      </w: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rPr>
        <w:t>不予退还</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即</w:t>
      </w:r>
      <w:r>
        <w:rPr>
          <w:rFonts w:hint="default" w:ascii="Times New Roman" w:hAnsi="Times New Roman" w:eastAsia="仿宋" w:cs="Times New Roman"/>
          <w:color w:val="auto"/>
          <w:kern w:val="0"/>
          <w:sz w:val="32"/>
          <w:szCs w:val="32"/>
        </w:rPr>
        <w:t>向</w:t>
      </w:r>
      <w:r>
        <w:rPr>
          <w:rFonts w:hint="default" w:ascii="Times New Roman" w:hAnsi="Times New Roman" w:eastAsia="仿宋" w:cs="Times New Roman"/>
          <w:color w:val="auto"/>
          <w:kern w:val="0"/>
          <w:sz w:val="32"/>
          <w:szCs w:val="32"/>
          <w:lang w:val="en-US" w:eastAsia="zh-CN"/>
        </w:rPr>
        <w:t>湖北冶盛拍卖有限公司</w:t>
      </w:r>
      <w:r>
        <w:rPr>
          <w:rFonts w:hint="default" w:ascii="Times New Roman" w:hAnsi="Times New Roman" w:eastAsia="仿宋" w:cs="Times New Roman"/>
          <w:color w:val="auto"/>
          <w:kern w:val="0"/>
          <w:sz w:val="32"/>
          <w:szCs w:val="32"/>
        </w:rPr>
        <w:t>交纳</w:t>
      </w:r>
      <w:r>
        <w:rPr>
          <w:rFonts w:hint="default" w:ascii="Times New Roman" w:hAnsi="Times New Roman" w:eastAsia="仿宋" w:cs="Times New Roman"/>
          <w:color w:val="auto"/>
          <w:kern w:val="0"/>
          <w:sz w:val="32"/>
          <w:szCs w:val="32"/>
          <w:lang w:val="en-US" w:eastAsia="zh-CN"/>
        </w:rPr>
        <w:t>竞买保证金不予退还。</w:t>
      </w:r>
    </w:p>
    <w:p w14:paraId="512848FF">
      <w:pPr>
        <w:keepNext w:val="0"/>
        <w:keepLines w:val="0"/>
        <w:pageBreakBefore w:val="0"/>
        <w:widowControl w:val="0"/>
        <w:tabs>
          <w:tab w:val="left" w:pos="5580"/>
        </w:tabs>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rPr>
        <w:t>拍卖人有权</w:t>
      </w:r>
      <w:r>
        <w:rPr>
          <w:rFonts w:hint="default" w:ascii="Times New Roman" w:hAnsi="Times New Roman" w:eastAsia="仿宋" w:cs="Times New Roman"/>
          <w:color w:val="auto"/>
          <w:kern w:val="0"/>
          <w:sz w:val="32"/>
          <w:szCs w:val="32"/>
          <w:lang w:val="en-US" w:eastAsia="zh-CN"/>
        </w:rPr>
        <w:t>依</w:t>
      </w:r>
      <w:r>
        <w:rPr>
          <w:rFonts w:hint="default" w:ascii="Times New Roman" w:hAnsi="Times New Roman" w:eastAsia="仿宋" w:cs="Times New Roman"/>
          <w:color w:val="auto"/>
          <w:kern w:val="0"/>
          <w:sz w:val="32"/>
          <w:szCs w:val="32"/>
        </w:rPr>
        <w:t>照</w:t>
      </w:r>
      <w:r>
        <w:rPr>
          <w:rFonts w:hint="default" w:ascii="Times New Roman" w:hAnsi="Times New Roman" w:eastAsia="仿宋" w:cs="Times New Roman"/>
          <w:color w:val="auto"/>
          <w:sz w:val="32"/>
          <w:szCs w:val="32"/>
        </w:rPr>
        <w:t>《中华人民共和国拍卖法》第三十九条规定，</w:t>
      </w:r>
      <w:r>
        <w:rPr>
          <w:rFonts w:hint="default" w:ascii="Times New Roman" w:hAnsi="Times New Roman" w:eastAsia="仿宋" w:cs="Times New Roman"/>
          <w:color w:val="auto"/>
          <w:sz w:val="32"/>
          <w:szCs w:val="32"/>
          <w:lang w:val="en-US" w:eastAsia="zh-CN"/>
        </w:rPr>
        <w:t>由拍卖人征得委托人同意，</w:t>
      </w:r>
      <w:r>
        <w:rPr>
          <w:rFonts w:hint="default" w:ascii="Times New Roman" w:hAnsi="Times New Roman" w:eastAsia="仿宋" w:cs="Times New Roman"/>
          <w:color w:val="auto"/>
          <w:sz w:val="32"/>
          <w:szCs w:val="32"/>
        </w:rPr>
        <w:t>将拍卖标的再行拍卖。拍卖标的再行拍卖的，原买受人应当支付第一次拍卖中本人及委托人应当支付的佣金。再行拍卖的价款</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年租金</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低于原拍卖价款的，原买受人应当补足差额。</w:t>
      </w:r>
    </w:p>
    <w:p w14:paraId="33B44A5F">
      <w:pPr>
        <w:keepNext w:val="0"/>
        <w:keepLines w:val="0"/>
        <w:pageBreakBefore w:val="0"/>
        <w:widowControl w:val="0"/>
        <w:tabs>
          <w:tab w:val="left" w:pos="5580"/>
        </w:tabs>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拍卖标的再行拍卖</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原违约买受人不得参与拍卖。</w:t>
      </w:r>
    </w:p>
    <w:p w14:paraId="1CAC694B">
      <w:pPr>
        <w:keepNext w:val="0"/>
        <w:keepLines w:val="0"/>
        <w:pageBreakBefore w:val="0"/>
        <w:widowControl w:val="0"/>
        <w:tabs>
          <w:tab w:val="left" w:pos="5580"/>
        </w:tabs>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买受人之外的竞买人交纳的</w:t>
      </w:r>
      <w:r>
        <w:rPr>
          <w:rFonts w:hint="default" w:ascii="Times New Roman" w:hAnsi="Times New Roman" w:eastAsia="仿宋" w:cs="Times New Roman"/>
          <w:color w:val="auto"/>
          <w:sz w:val="32"/>
          <w:szCs w:val="32"/>
          <w:lang w:val="en-US" w:eastAsia="zh-CN"/>
        </w:rPr>
        <w:t>竞买保证金</w:t>
      </w:r>
      <w:r>
        <w:rPr>
          <w:rFonts w:hint="default" w:ascii="Times New Roman" w:hAnsi="Times New Roman" w:eastAsia="仿宋" w:cs="Times New Roman"/>
          <w:color w:val="auto"/>
          <w:sz w:val="32"/>
          <w:szCs w:val="32"/>
        </w:rPr>
        <w:t>，在拍卖</w:t>
      </w:r>
      <w:r>
        <w:rPr>
          <w:rFonts w:hint="default" w:ascii="Times New Roman" w:hAnsi="Times New Roman" w:eastAsia="仿宋" w:cs="Times New Roman"/>
          <w:color w:val="auto"/>
          <w:sz w:val="32"/>
          <w:szCs w:val="32"/>
          <w:lang w:val="en-US" w:eastAsia="zh-CN"/>
        </w:rPr>
        <w:t>会</w:t>
      </w:r>
      <w:r>
        <w:rPr>
          <w:rFonts w:hint="default" w:ascii="Times New Roman" w:hAnsi="Times New Roman" w:eastAsia="仿宋" w:cs="Times New Roman"/>
          <w:color w:val="auto"/>
          <w:sz w:val="32"/>
          <w:szCs w:val="32"/>
        </w:rPr>
        <w:t>后</w:t>
      </w:r>
      <w:r>
        <w:rPr>
          <w:rFonts w:hint="default" w:ascii="Times New Roman" w:hAnsi="Times New Roman" w:eastAsia="仿宋" w:cs="Times New Roman"/>
          <w:color w:val="auto"/>
          <w:sz w:val="32"/>
          <w:szCs w:val="32"/>
          <w:lang w:val="en-US" w:eastAsia="zh-CN"/>
        </w:rPr>
        <w:t>5个工作日</w:t>
      </w:r>
      <w:r>
        <w:rPr>
          <w:rFonts w:hint="default" w:ascii="Times New Roman" w:hAnsi="Times New Roman" w:eastAsia="仿宋" w:cs="Times New Roman"/>
          <w:color w:val="auto"/>
          <w:sz w:val="32"/>
          <w:szCs w:val="32"/>
        </w:rPr>
        <w:t>内</w:t>
      </w:r>
      <w:r>
        <w:rPr>
          <w:rFonts w:hint="default" w:ascii="Times New Roman" w:hAnsi="Times New Roman" w:eastAsia="仿宋" w:cs="Times New Roman"/>
          <w:color w:val="auto"/>
          <w:sz w:val="32"/>
          <w:szCs w:val="32"/>
          <w:lang w:val="en-US" w:eastAsia="zh-CN"/>
        </w:rPr>
        <w:t>全额</w:t>
      </w:r>
      <w:r>
        <w:rPr>
          <w:rFonts w:hint="default" w:ascii="Times New Roman" w:hAnsi="Times New Roman" w:eastAsia="仿宋" w:cs="Times New Roman"/>
          <w:color w:val="auto"/>
          <w:sz w:val="32"/>
          <w:szCs w:val="32"/>
        </w:rPr>
        <w:t>无息退还。</w:t>
      </w:r>
      <w:r>
        <w:rPr>
          <w:rFonts w:hint="default" w:ascii="Times New Roman" w:hAnsi="Times New Roman" w:eastAsia="仿宋" w:cs="Times New Roman"/>
          <w:color w:val="auto"/>
          <w:sz w:val="32"/>
          <w:szCs w:val="32"/>
          <w:lang w:val="en-US" w:eastAsia="zh-CN"/>
        </w:rPr>
        <w:t>买受人的竞买保证金自动转为拍卖佣金，如有余额待一切手续完成后无息退款。</w:t>
      </w:r>
    </w:p>
    <w:p w14:paraId="2D7005BE">
      <w:pPr>
        <w:keepNext w:val="0"/>
        <w:keepLines w:val="0"/>
        <w:pageBreakBefore w:val="0"/>
        <w:widowControl w:val="0"/>
        <w:tabs>
          <w:tab w:val="left" w:pos="5580"/>
        </w:tabs>
        <w:kinsoku/>
        <w:wordWrap/>
        <w:overflowPunct/>
        <w:topLinePunct w:val="0"/>
        <w:bidi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eastAsia" w:ascii="Times New Roman" w:hAnsi="Times New Roman" w:eastAsia="仿宋" w:cs="Times New Roman"/>
          <w:b/>
          <w:color w:val="auto"/>
          <w:kern w:val="0"/>
          <w:sz w:val="32"/>
          <w:szCs w:val="32"/>
          <w:lang w:val="en-US" w:eastAsia="zh-CN"/>
        </w:rPr>
        <w:t>五、</w:t>
      </w:r>
      <w:r>
        <w:rPr>
          <w:rFonts w:hint="default" w:ascii="Times New Roman" w:hAnsi="Times New Roman" w:eastAsia="仿宋" w:cs="Times New Roman"/>
          <w:b/>
          <w:color w:val="auto"/>
          <w:kern w:val="0"/>
          <w:sz w:val="32"/>
          <w:szCs w:val="32"/>
        </w:rPr>
        <w:t>付款</w:t>
      </w:r>
      <w:r>
        <w:rPr>
          <w:rFonts w:hint="default" w:ascii="Times New Roman" w:hAnsi="Times New Roman" w:eastAsia="仿宋" w:cs="Times New Roman"/>
          <w:b/>
          <w:color w:val="auto"/>
          <w:kern w:val="0"/>
          <w:sz w:val="32"/>
          <w:szCs w:val="32"/>
          <w:lang w:val="en-US" w:eastAsia="zh-CN"/>
        </w:rPr>
        <w:t>要求和</w:t>
      </w:r>
      <w:r>
        <w:rPr>
          <w:rFonts w:hint="default" w:ascii="Times New Roman" w:hAnsi="Times New Roman" w:eastAsia="仿宋" w:cs="Times New Roman"/>
          <w:b/>
          <w:color w:val="auto"/>
          <w:kern w:val="0"/>
          <w:sz w:val="32"/>
          <w:szCs w:val="32"/>
        </w:rPr>
        <w:t>拍卖标的移交</w:t>
      </w:r>
    </w:p>
    <w:p w14:paraId="716AC498">
      <w:pPr>
        <w:keepNext w:val="0"/>
        <w:keepLines w:val="0"/>
        <w:pageBreakBefore w:val="0"/>
        <w:widowControl w:val="0"/>
        <w:tabs>
          <w:tab w:val="left" w:pos="5580"/>
        </w:tabs>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拍卖标的经拍卖成交的，委托人</w:t>
      </w:r>
      <w:r>
        <w:rPr>
          <w:rFonts w:hint="default" w:ascii="Times New Roman" w:hAnsi="Times New Roman" w:eastAsia="仿宋" w:cs="Times New Roman"/>
          <w:color w:val="auto"/>
          <w:sz w:val="32"/>
          <w:szCs w:val="32"/>
          <w:lang w:val="en-US" w:eastAsia="zh-CN"/>
        </w:rPr>
        <w:t>无</w:t>
      </w:r>
      <w:r>
        <w:rPr>
          <w:rFonts w:hint="eastAsia" w:ascii="Times New Roman" w:hAnsi="Times New Roman" w:eastAsia="仿宋" w:cs="Times New Roman"/>
          <w:color w:val="auto"/>
          <w:sz w:val="32"/>
          <w:szCs w:val="32"/>
          <w:lang w:val="en-US" w:eastAsia="zh-CN"/>
        </w:rPr>
        <w:t>须</w:t>
      </w:r>
      <w:r>
        <w:rPr>
          <w:rFonts w:hint="default" w:ascii="Times New Roman" w:hAnsi="Times New Roman" w:eastAsia="仿宋" w:cs="Times New Roman"/>
          <w:color w:val="auto"/>
          <w:sz w:val="32"/>
          <w:szCs w:val="32"/>
          <w:lang w:val="en-US" w:eastAsia="zh-CN"/>
        </w:rPr>
        <w:t>支付拍卖佣金。</w:t>
      </w:r>
    </w:p>
    <w:p w14:paraId="47C3B523">
      <w:pPr>
        <w:keepNext w:val="0"/>
        <w:keepLines w:val="0"/>
        <w:pageBreakBefore w:val="0"/>
        <w:widowControl w:val="0"/>
        <w:tabs>
          <w:tab w:val="left" w:pos="5580"/>
        </w:tabs>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拍卖标的经拍卖成交的，买受人应在成交之日起3</w:t>
      </w:r>
      <w:r>
        <w:rPr>
          <w:rFonts w:hint="eastAsia" w:ascii="Times New Roman" w:hAnsi="Times New Roman" w:eastAsia="仿宋" w:cs="Times New Roman"/>
          <w:color w:val="auto"/>
          <w:sz w:val="32"/>
          <w:szCs w:val="32"/>
          <w:lang w:val="en-US" w:eastAsia="zh-CN"/>
        </w:rPr>
        <w:t>个工作日</w:t>
      </w:r>
      <w:r>
        <w:rPr>
          <w:rFonts w:hint="default" w:ascii="Times New Roman" w:hAnsi="Times New Roman" w:eastAsia="仿宋" w:cs="Times New Roman"/>
          <w:color w:val="auto"/>
          <w:sz w:val="32"/>
          <w:szCs w:val="32"/>
          <w:lang w:val="en-US" w:eastAsia="zh-CN"/>
        </w:rPr>
        <w:t>内向拍卖人支付</w:t>
      </w:r>
      <w:r>
        <w:rPr>
          <w:rFonts w:hint="default" w:ascii="Times New Roman" w:hAnsi="Times New Roman" w:eastAsia="仿宋" w:cs="Times New Roman"/>
          <w:b/>
          <w:bCs/>
          <w:color w:val="auto"/>
          <w:sz w:val="32"/>
          <w:szCs w:val="32"/>
          <w:lang w:val="en-US" w:eastAsia="zh-CN"/>
        </w:rPr>
        <w:t>拍卖佣金</w:t>
      </w:r>
      <w:r>
        <w:rPr>
          <w:rFonts w:hint="eastAsia" w:ascii="Times New Roman" w:hAnsi="Times New Roman" w:eastAsia="仿宋" w:cs="Times New Roman"/>
          <w:b/>
          <w:bCs/>
          <w:color w:val="auto"/>
          <w:sz w:val="32"/>
          <w:szCs w:val="32"/>
          <w:lang w:val="en-US" w:eastAsia="zh-CN"/>
        </w:rPr>
        <w:t>1万元</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在买受人已交纳的竞买保证金中直接扣减，多退少补。</w:t>
      </w:r>
    </w:p>
    <w:p w14:paraId="7B6F668E">
      <w:pPr>
        <w:keepNext w:val="0"/>
        <w:keepLines w:val="0"/>
        <w:pageBreakBefore w:val="0"/>
        <w:widowControl w:val="0"/>
        <w:tabs>
          <w:tab w:val="left" w:pos="5580"/>
        </w:tabs>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拍卖标的经拍卖成交后，买受人须在拍卖成交之日起5个工作日内</w:t>
      </w:r>
      <w:r>
        <w:rPr>
          <w:rFonts w:hint="eastAsia" w:ascii="Times New Roman" w:hAnsi="Times New Roman" w:eastAsia="仿宋" w:cs="Times New Roman"/>
          <w:color w:val="auto"/>
          <w:sz w:val="32"/>
          <w:szCs w:val="32"/>
          <w:lang w:val="en-US" w:eastAsia="zh-CN"/>
        </w:rPr>
        <w:t>向委托人支付半</w:t>
      </w:r>
      <w:r>
        <w:rPr>
          <w:rFonts w:hint="default" w:ascii="Times New Roman" w:hAnsi="Times New Roman" w:eastAsia="仿宋" w:cs="Times New Roman"/>
          <w:color w:val="auto"/>
          <w:sz w:val="32"/>
          <w:szCs w:val="32"/>
          <w:lang w:val="en-US" w:eastAsia="zh-CN"/>
        </w:rPr>
        <w:t>年租金</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，具体要求按租赁合同执行。相关税、费依据政府相关规定各自承担。</w:t>
      </w:r>
    </w:p>
    <w:p w14:paraId="1575E8DF">
      <w:pPr>
        <w:keepNext w:val="0"/>
        <w:keepLines w:val="0"/>
        <w:pageBreakBefore w:val="0"/>
        <w:widowControl w:val="0"/>
        <w:tabs>
          <w:tab w:val="left" w:pos="5580"/>
        </w:tabs>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6D790CA4">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6491449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1、发生下列情形之一，委托人以及拍卖人有权立即终止本次拍卖活动：</w:t>
      </w:r>
    </w:p>
    <w:p w14:paraId="597DD5E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（1）竞买人的申请文件不真实，或在实质上不能履行其承诺条款的；</w:t>
      </w:r>
    </w:p>
    <w:p w14:paraId="118704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（2）发现竞买人有恶意串通行为的；</w:t>
      </w:r>
    </w:p>
    <w:p w14:paraId="0900EE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（3）拍卖过程中出现违法违规行为的。</w:t>
      </w:r>
    </w:p>
    <w:p w14:paraId="64B4253A">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both"/>
        <w:textAlignment w:val="auto"/>
        <w:rPr>
          <w:rFonts w:hint="default" w:ascii="Times New Roman" w:hAnsi="Times New Roman" w:eastAsia="仿宋" w:cs="Times New Roman"/>
          <w:color w:val="auto"/>
          <w:spacing w:val="-6"/>
          <w:kern w:val="0"/>
          <w:sz w:val="32"/>
          <w:szCs w:val="32"/>
        </w:rPr>
      </w:pPr>
      <w:r>
        <w:rPr>
          <w:rFonts w:hint="default" w:ascii="Times New Roman" w:hAnsi="Times New Roman" w:eastAsia="仿宋" w:cs="Times New Roman"/>
          <w:color w:val="auto"/>
          <w:spacing w:val="-6"/>
          <w:kern w:val="0"/>
          <w:sz w:val="32"/>
          <w:szCs w:val="32"/>
        </w:rPr>
        <w:t>因上述原因终止本次拍卖活动所造成的损失，由责任方承担。</w:t>
      </w:r>
    </w:p>
    <w:p w14:paraId="6ED0A2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spacing w:val="-6"/>
          <w:kern w:val="0"/>
          <w:sz w:val="32"/>
          <w:szCs w:val="32"/>
        </w:rPr>
      </w:pPr>
      <w:r>
        <w:rPr>
          <w:rFonts w:hint="default" w:ascii="Times New Roman" w:hAnsi="Times New Roman" w:eastAsia="仿宋" w:cs="Times New Roman"/>
          <w:color w:val="auto"/>
          <w:kern w:val="0"/>
          <w:sz w:val="32"/>
          <w:szCs w:val="32"/>
        </w:rPr>
        <w:t>2、</w:t>
      </w:r>
      <w:r>
        <w:rPr>
          <w:rFonts w:hint="default" w:ascii="Times New Roman" w:hAnsi="Times New Roman" w:eastAsia="仿宋" w:cs="Times New Roman"/>
          <w:color w:val="auto"/>
          <w:spacing w:val="-6"/>
          <w:kern w:val="0"/>
          <w:sz w:val="32"/>
          <w:szCs w:val="32"/>
        </w:rPr>
        <w:t>在实施拍卖前，因委托人要求终止的，湖北</w:t>
      </w:r>
      <w:r>
        <w:rPr>
          <w:rFonts w:hint="default" w:ascii="Times New Roman" w:hAnsi="Times New Roman" w:eastAsia="仿宋" w:cs="Times New Roman"/>
          <w:color w:val="auto"/>
          <w:spacing w:val="-6"/>
          <w:kern w:val="0"/>
          <w:sz w:val="32"/>
          <w:szCs w:val="32"/>
          <w:lang w:eastAsia="zh-CN"/>
        </w:rPr>
        <w:t>冶盛</w:t>
      </w:r>
      <w:r>
        <w:rPr>
          <w:rFonts w:hint="default" w:ascii="Times New Roman" w:hAnsi="Times New Roman" w:eastAsia="仿宋" w:cs="Times New Roman"/>
          <w:color w:val="auto"/>
          <w:spacing w:val="-6"/>
          <w:kern w:val="0"/>
          <w:sz w:val="32"/>
          <w:szCs w:val="32"/>
        </w:rPr>
        <w:t>拍卖有限公司将竞买人交纳的</w:t>
      </w:r>
      <w:r>
        <w:rPr>
          <w:rFonts w:hint="default" w:ascii="Times New Roman" w:hAnsi="Times New Roman" w:eastAsia="仿宋" w:cs="Times New Roman"/>
          <w:color w:val="auto"/>
          <w:spacing w:val="-6"/>
          <w:kern w:val="0"/>
          <w:sz w:val="32"/>
          <w:szCs w:val="32"/>
          <w:lang w:eastAsia="zh-CN"/>
        </w:rPr>
        <w:t>竞买保证金</w:t>
      </w:r>
      <w:r>
        <w:rPr>
          <w:rFonts w:hint="default" w:ascii="Times New Roman" w:hAnsi="Times New Roman" w:eastAsia="仿宋" w:cs="Times New Roman"/>
          <w:color w:val="auto"/>
          <w:spacing w:val="-6"/>
          <w:kern w:val="0"/>
          <w:sz w:val="32"/>
          <w:szCs w:val="32"/>
        </w:rPr>
        <w:t>在</w:t>
      </w:r>
      <w:r>
        <w:rPr>
          <w:rFonts w:hint="default" w:ascii="Times New Roman" w:hAnsi="Times New Roman" w:eastAsia="仿宋" w:cs="Times New Roman"/>
          <w:color w:val="auto"/>
          <w:spacing w:val="-6"/>
          <w:kern w:val="0"/>
          <w:sz w:val="32"/>
          <w:szCs w:val="32"/>
          <w:lang w:eastAsia="zh-CN"/>
        </w:rPr>
        <w:t>3个工作日</w:t>
      </w:r>
      <w:r>
        <w:rPr>
          <w:rFonts w:hint="default" w:ascii="Times New Roman" w:hAnsi="Times New Roman" w:eastAsia="仿宋" w:cs="Times New Roman"/>
          <w:color w:val="auto"/>
          <w:spacing w:val="-6"/>
          <w:kern w:val="0"/>
          <w:sz w:val="32"/>
          <w:szCs w:val="32"/>
        </w:rPr>
        <w:t>内如数无息退还。</w:t>
      </w:r>
    </w:p>
    <w:p w14:paraId="75529C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七、争议解决方式</w:t>
      </w:r>
    </w:p>
    <w:p w14:paraId="4AC043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因本次</w:t>
      </w:r>
      <w:r>
        <w:rPr>
          <w:rFonts w:hint="default" w:ascii="Times New Roman" w:hAnsi="Times New Roman" w:eastAsia="仿宋" w:cs="Times New Roman"/>
          <w:color w:val="auto"/>
          <w:sz w:val="32"/>
          <w:szCs w:val="32"/>
          <w:lang w:val="en-US" w:eastAsia="zh-CN"/>
        </w:rPr>
        <w:t>拍卖所</w:t>
      </w:r>
      <w:r>
        <w:rPr>
          <w:rFonts w:hint="default" w:ascii="Times New Roman" w:hAnsi="Times New Roman" w:eastAsia="仿宋" w:cs="Times New Roman"/>
          <w:color w:val="auto"/>
          <w:kern w:val="0"/>
          <w:sz w:val="32"/>
          <w:szCs w:val="32"/>
          <w:lang w:val="en-US" w:eastAsia="zh-CN"/>
        </w:rPr>
        <w:t>发生的任何争议，应通过协商或调解解决；协商或调解不成的，提交拍卖人所在地仲裁委员会仲裁。</w:t>
      </w:r>
    </w:p>
    <w:p w14:paraId="7A79849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 w:cs="Times New Roman"/>
          <w:color w:val="auto"/>
          <w:kern w:val="0"/>
          <w:sz w:val="32"/>
          <w:szCs w:val="32"/>
        </w:rPr>
      </w:pPr>
    </w:p>
    <w:p w14:paraId="148B8824">
      <w:pPr>
        <w:keepNext w:val="0"/>
        <w:keepLines w:val="0"/>
        <w:pageBreakBefore w:val="0"/>
        <w:widowControl w:val="0"/>
        <w:kinsoku/>
        <w:wordWrap/>
        <w:overflowPunct/>
        <w:topLinePunct w:val="0"/>
        <w:bidi w:val="0"/>
        <w:snapToGrid/>
        <w:spacing w:line="560" w:lineRule="exact"/>
        <w:jc w:val="righ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湖北</w:t>
      </w:r>
      <w:r>
        <w:rPr>
          <w:rFonts w:hint="default" w:ascii="Times New Roman" w:hAnsi="Times New Roman" w:eastAsia="仿宋" w:cs="Times New Roman"/>
          <w:color w:val="auto"/>
          <w:sz w:val="32"/>
          <w:szCs w:val="32"/>
          <w:lang w:eastAsia="zh-CN"/>
        </w:rPr>
        <w:t>冶盛</w:t>
      </w:r>
      <w:r>
        <w:rPr>
          <w:rFonts w:hint="default" w:ascii="Times New Roman" w:hAnsi="Times New Roman" w:eastAsia="仿宋" w:cs="Times New Roman"/>
          <w:color w:val="auto"/>
          <w:sz w:val="32"/>
          <w:szCs w:val="32"/>
        </w:rPr>
        <w:t>有限拍卖公司</w:t>
      </w:r>
    </w:p>
    <w:p w14:paraId="26986ED8">
      <w:pPr>
        <w:keepNext w:val="0"/>
        <w:keepLines w:val="0"/>
        <w:pageBreakBefore w:val="0"/>
        <w:widowControl w:val="0"/>
        <w:kinsoku/>
        <w:wordWrap/>
        <w:overflowPunct/>
        <w:topLinePunct w:val="0"/>
        <w:bidi w:val="0"/>
        <w:snapToGrid/>
        <w:spacing w:line="560" w:lineRule="exact"/>
        <w:ind w:firstLine="6314" w:firstLineChars="2050"/>
        <w:jc w:val="left"/>
        <w:textAlignment w:val="auto"/>
        <w:rPr>
          <w:rFonts w:hint="default" w:ascii="Times New Roman" w:hAnsi="Times New Roman" w:eastAsia="仿宋" w:cs="Times New Roman"/>
          <w:color w:val="auto"/>
          <w:spacing w:val="-6"/>
          <w:kern w:val="0"/>
          <w:sz w:val="32"/>
          <w:szCs w:val="32"/>
          <w:lang w:eastAsia="zh-CN"/>
        </w:rPr>
      </w:pPr>
      <w:r>
        <w:rPr>
          <w:rFonts w:hint="eastAsia" w:eastAsia="仿宋" w:cs="Times New Roman"/>
          <w:color w:val="auto"/>
          <w:spacing w:val="-6"/>
          <w:kern w:val="0"/>
          <w:sz w:val="32"/>
          <w:szCs w:val="32"/>
          <w:lang w:val="en-US" w:eastAsia="zh-CN"/>
        </w:rPr>
        <w:t>2026年7月6日</w:t>
      </w:r>
    </w:p>
    <w:p w14:paraId="55756BA2">
      <w:pPr>
        <w:spacing w:line="600" w:lineRule="auto"/>
        <w:jc w:val="center"/>
        <w:rPr>
          <w:rFonts w:hint="default" w:ascii="Times New Roman" w:hAnsi="Times New Roman" w:eastAsia="仿宋" w:cs="Times New Roman"/>
          <w:b/>
          <w:color w:val="auto"/>
          <w:sz w:val="32"/>
          <w:szCs w:val="32"/>
        </w:rPr>
      </w:pPr>
    </w:p>
    <w:p w14:paraId="4332E4D7">
      <w:pPr>
        <w:spacing w:line="720" w:lineRule="auto"/>
        <w:jc w:val="center"/>
        <w:rPr>
          <w:rFonts w:hint="default" w:ascii="Times New Roman" w:hAnsi="Times New Roman" w:eastAsia="仿宋" w:cs="Times New Roman"/>
          <w:b/>
          <w:color w:val="auto"/>
          <w:sz w:val="32"/>
          <w:szCs w:val="32"/>
        </w:rPr>
      </w:pPr>
    </w:p>
    <w:p w14:paraId="2A687296">
      <w:pPr>
        <w:spacing w:line="720" w:lineRule="auto"/>
        <w:jc w:val="center"/>
        <w:rPr>
          <w:rFonts w:hint="default" w:ascii="Times New Roman" w:hAnsi="Times New Roman" w:eastAsia="仿宋" w:cs="Times New Roman"/>
          <w:b/>
          <w:color w:val="auto"/>
          <w:sz w:val="32"/>
          <w:szCs w:val="32"/>
        </w:rPr>
      </w:pPr>
    </w:p>
    <w:p w14:paraId="724FFF0E">
      <w:pPr>
        <w:spacing w:line="720" w:lineRule="auto"/>
        <w:jc w:val="center"/>
        <w:rPr>
          <w:rFonts w:hint="default" w:ascii="Times New Roman" w:hAnsi="Times New Roman" w:eastAsia="仿宋" w:cs="Times New Roman"/>
          <w:b/>
          <w:color w:val="auto"/>
          <w:sz w:val="32"/>
          <w:szCs w:val="32"/>
        </w:rPr>
      </w:pPr>
    </w:p>
    <w:p w14:paraId="5A017B0B">
      <w:pPr>
        <w:spacing w:line="720" w:lineRule="auto"/>
        <w:jc w:val="center"/>
        <w:rPr>
          <w:rFonts w:hint="default" w:ascii="Times New Roman" w:hAnsi="Times New Roman" w:eastAsia="仿宋" w:cs="Times New Roman"/>
          <w:b/>
          <w:color w:val="auto"/>
          <w:sz w:val="32"/>
          <w:szCs w:val="32"/>
        </w:rPr>
      </w:pPr>
    </w:p>
    <w:p w14:paraId="460B76CC">
      <w:pPr>
        <w:spacing w:line="720" w:lineRule="auto"/>
        <w:jc w:val="center"/>
        <w:rPr>
          <w:rFonts w:hint="default" w:ascii="Times New Roman" w:hAnsi="Times New Roman" w:eastAsia="仿宋" w:cs="Times New Roman"/>
          <w:b/>
          <w:color w:val="auto"/>
          <w:sz w:val="32"/>
          <w:szCs w:val="32"/>
        </w:rPr>
      </w:pPr>
    </w:p>
    <w:p w14:paraId="5E505D86">
      <w:pPr>
        <w:spacing w:line="720" w:lineRule="auto"/>
        <w:jc w:val="center"/>
        <w:rPr>
          <w:rFonts w:hint="default" w:ascii="Times New Roman" w:hAnsi="Times New Roman" w:eastAsia="仿宋" w:cs="Times New Roman"/>
          <w:b/>
          <w:color w:val="auto"/>
          <w:sz w:val="32"/>
          <w:szCs w:val="32"/>
        </w:rPr>
      </w:pPr>
    </w:p>
    <w:p w14:paraId="0C778BC1">
      <w:pPr>
        <w:spacing w:line="720" w:lineRule="auto"/>
        <w:jc w:val="center"/>
        <w:rPr>
          <w:rFonts w:hint="default" w:ascii="Times New Roman" w:hAnsi="Times New Roman" w:eastAsia="仿宋" w:cs="Times New Roman"/>
          <w:b/>
          <w:color w:val="auto"/>
          <w:sz w:val="32"/>
          <w:szCs w:val="32"/>
        </w:rPr>
      </w:pPr>
    </w:p>
    <w:p w14:paraId="300FD914">
      <w:pPr>
        <w:autoSpaceDE w:val="0"/>
        <w:autoSpaceDN w:val="0"/>
        <w:adjustRightInd w:val="0"/>
        <w:spacing w:line="720" w:lineRule="auto"/>
        <w:jc w:val="center"/>
        <w:rPr>
          <w:rFonts w:hint="default" w:ascii="Times New Roman" w:hAnsi="Times New Roman" w:eastAsia="华文中宋" w:cs="Times New Roman"/>
          <w:b w:val="0"/>
          <w:bCs/>
          <w:color w:val="auto"/>
          <w:kern w:val="0"/>
          <w:sz w:val="40"/>
          <w:szCs w:val="40"/>
        </w:rPr>
      </w:pPr>
      <w:r>
        <w:rPr>
          <w:rFonts w:hint="default" w:ascii="Times New Roman" w:hAnsi="Times New Roman" w:eastAsia="华文中宋" w:cs="Times New Roman"/>
          <w:b w:val="0"/>
          <w:bCs/>
          <w:color w:val="auto"/>
          <w:kern w:val="0"/>
          <w:sz w:val="40"/>
          <w:szCs w:val="40"/>
        </w:rPr>
        <w:t>竞</w:t>
      </w:r>
      <w:r>
        <w:rPr>
          <w:rFonts w:hint="default" w:ascii="Times New Roman" w:hAnsi="Times New Roman" w:eastAsia="华文中宋" w:cs="Times New Roman"/>
          <w:b w:val="0"/>
          <w:bCs/>
          <w:color w:val="auto"/>
          <w:kern w:val="0"/>
          <w:sz w:val="40"/>
          <w:szCs w:val="40"/>
          <w:lang w:val="en-US" w:eastAsia="zh-CN"/>
        </w:rPr>
        <w:t>拍</w:t>
      </w:r>
      <w:r>
        <w:rPr>
          <w:rFonts w:hint="default" w:ascii="Times New Roman" w:hAnsi="Times New Roman" w:eastAsia="华文中宋" w:cs="Times New Roman"/>
          <w:b w:val="0"/>
          <w:bCs/>
          <w:color w:val="auto"/>
          <w:kern w:val="0"/>
          <w:sz w:val="40"/>
          <w:szCs w:val="40"/>
        </w:rPr>
        <w:t>申请书</w:t>
      </w:r>
    </w:p>
    <w:p w14:paraId="0A34EA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湖北</w:t>
      </w:r>
      <w:r>
        <w:rPr>
          <w:rFonts w:hint="default" w:ascii="Times New Roman" w:hAnsi="Times New Roman" w:eastAsia="仿宋" w:cs="Times New Roman"/>
          <w:color w:val="auto"/>
          <w:sz w:val="32"/>
          <w:szCs w:val="32"/>
          <w:lang w:eastAsia="zh-CN"/>
        </w:rPr>
        <w:t>冶盛</w:t>
      </w:r>
      <w:r>
        <w:rPr>
          <w:rFonts w:hint="default" w:ascii="Times New Roman" w:hAnsi="Times New Roman" w:eastAsia="仿宋" w:cs="Times New Roman"/>
          <w:color w:val="auto"/>
          <w:sz w:val="32"/>
          <w:szCs w:val="32"/>
        </w:rPr>
        <w:t>拍卖有限公司：</w:t>
      </w:r>
    </w:p>
    <w:p w14:paraId="0EAB9E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经认真阅读拍卖公司的拍卖文件，并实地踏勘标的，我</w:t>
      </w:r>
      <w:r>
        <w:rPr>
          <w:rFonts w:hint="eastAsia" w:eastAsia="仿宋" w:cs="Times New Roman"/>
          <w:color w:val="auto"/>
          <w:kern w:val="0"/>
          <w:sz w:val="32"/>
          <w:szCs w:val="32"/>
          <w:lang w:val="en-US" w:eastAsia="zh-CN"/>
        </w:rPr>
        <w:t>方</w:t>
      </w:r>
      <w:r>
        <w:rPr>
          <w:rFonts w:hint="default" w:ascii="Times New Roman" w:hAnsi="Times New Roman" w:eastAsia="仿宋" w:cs="Times New Roman"/>
          <w:color w:val="auto"/>
          <w:kern w:val="0"/>
          <w:sz w:val="32"/>
          <w:szCs w:val="32"/>
          <w:lang w:val="en-US" w:eastAsia="zh-CN"/>
        </w:rPr>
        <w:t>自愿参加该标的拍卖，我</w:t>
      </w:r>
      <w:r>
        <w:rPr>
          <w:rFonts w:hint="eastAsia" w:eastAsia="仿宋" w:cs="Times New Roman"/>
          <w:color w:val="auto"/>
          <w:kern w:val="0"/>
          <w:sz w:val="32"/>
          <w:szCs w:val="32"/>
          <w:lang w:val="en-US" w:eastAsia="zh-CN"/>
        </w:rPr>
        <w:t>方</w:t>
      </w:r>
      <w:r>
        <w:rPr>
          <w:rFonts w:hint="default" w:ascii="Times New Roman" w:hAnsi="Times New Roman" w:eastAsia="仿宋" w:cs="Times New Roman"/>
          <w:color w:val="auto"/>
          <w:kern w:val="0"/>
          <w:sz w:val="32"/>
          <w:szCs w:val="32"/>
          <w:lang w:val="en-US" w:eastAsia="zh-CN"/>
        </w:rPr>
        <w:t>了解了拍卖标的的瑕疵，对租赁权的拍卖文件内容和出让标的瑕疵都无异议，现申请</w:t>
      </w:r>
      <w:r>
        <w:rPr>
          <w:rFonts w:hint="eastAsia" w:eastAsia="仿宋" w:cs="Times New Roman"/>
          <w:color w:val="auto"/>
          <w:kern w:val="0"/>
          <w:sz w:val="32"/>
          <w:szCs w:val="32"/>
          <w:lang w:val="en-US" w:eastAsia="zh-CN"/>
        </w:rPr>
        <w:t>2026年7月13日上午11时</w:t>
      </w:r>
      <w:r>
        <w:rPr>
          <w:rFonts w:hint="default" w:ascii="Times New Roman" w:hAnsi="Times New Roman" w:eastAsia="仿宋" w:cs="Times New Roman"/>
          <w:color w:val="auto"/>
          <w:kern w:val="0"/>
          <w:sz w:val="32"/>
          <w:szCs w:val="32"/>
          <w:lang w:val="en-US" w:eastAsia="zh-CN"/>
        </w:rPr>
        <w:t>在</w:t>
      </w:r>
      <w:r>
        <w:rPr>
          <w:rFonts w:hint="eastAsia" w:eastAsia="仿宋" w:cs="Times New Roman"/>
          <w:color w:val="auto"/>
          <w:kern w:val="0"/>
          <w:sz w:val="32"/>
          <w:szCs w:val="32"/>
          <w:lang w:val="en-US" w:eastAsia="zh-CN"/>
        </w:rPr>
        <w:t>大冶市公共资源交易中心317室</w:t>
      </w:r>
      <w:r>
        <w:rPr>
          <w:rFonts w:hint="default" w:ascii="Times New Roman" w:hAnsi="Times New Roman" w:eastAsia="仿宋" w:cs="Times New Roman"/>
          <w:color w:val="auto"/>
          <w:kern w:val="0"/>
          <w:sz w:val="32"/>
          <w:szCs w:val="32"/>
          <w:lang w:val="en-US" w:eastAsia="zh-CN"/>
        </w:rPr>
        <w:t>举行的拍卖会参加竞买。</w:t>
      </w:r>
    </w:p>
    <w:p w14:paraId="724007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我</w:t>
      </w:r>
      <w:r>
        <w:rPr>
          <w:rFonts w:hint="eastAsia" w:eastAsia="仿宋" w:cs="Times New Roman"/>
          <w:color w:val="auto"/>
          <w:kern w:val="0"/>
          <w:sz w:val="32"/>
          <w:szCs w:val="32"/>
          <w:lang w:val="en-US" w:eastAsia="zh-CN"/>
        </w:rPr>
        <w:t>方</w:t>
      </w:r>
      <w:r>
        <w:rPr>
          <w:rFonts w:hint="default" w:ascii="Times New Roman" w:hAnsi="Times New Roman" w:eastAsia="仿宋" w:cs="Times New Roman"/>
          <w:color w:val="auto"/>
          <w:kern w:val="0"/>
          <w:sz w:val="32"/>
          <w:szCs w:val="32"/>
          <w:lang w:val="en-US" w:eastAsia="zh-CN"/>
        </w:rPr>
        <w:t>愿意参加</w:t>
      </w:r>
      <w:r>
        <w:rPr>
          <w:rFonts w:hint="eastAsia" w:ascii="Times New Roman" w:hAnsi="Times New Roman" w:eastAsia="仿宋" w:cs="Times New Roman"/>
          <w:color w:val="auto"/>
          <w:kern w:val="0"/>
          <w:sz w:val="32"/>
          <w:szCs w:val="32"/>
          <w:u w:val="single"/>
          <w:lang w:val="en-US" w:eastAsia="zh-CN"/>
        </w:rPr>
        <w:t>大冶市罗家井路6号足球公园六处球场场地六年租赁经营权</w:t>
      </w:r>
      <w:r>
        <w:rPr>
          <w:rFonts w:hint="default" w:ascii="Times New Roman" w:hAnsi="Times New Roman" w:eastAsia="仿宋" w:cs="Times New Roman"/>
          <w:color w:val="auto"/>
          <w:kern w:val="0"/>
          <w:sz w:val="32"/>
          <w:szCs w:val="32"/>
          <w:lang w:val="en-US" w:eastAsia="zh-CN"/>
        </w:rPr>
        <w:t>的竞拍，支付该标的竞买保证金</w:t>
      </w:r>
      <w:bookmarkStart w:id="0" w:name="_GoBack"/>
      <w:r>
        <w:rPr>
          <w:rFonts w:hint="default" w:ascii="Times New Roman" w:hAnsi="Times New Roman" w:eastAsia="仿宋" w:cs="Times New Roman"/>
          <w:color w:val="auto"/>
          <w:kern w:val="0"/>
          <w:sz w:val="32"/>
          <w:szCs w:val="32"/>
          <w:u w:val="single"/>
          <w:lang w:val="en-US" w:eastAsia="zh-CN"/>
        </w:rPr>
        <w:t>人民币</w:t>
      </w:r>
      <w:r>
        <w:rPr>
          <w:rFonts w:hint="eastAsia" w:ascii="Times New Roman" w:hAnsi="Times New Roman" w:eastAsia="仿宋" w:cs="Times New Roman"/>
          <w:color w:val="auto"/>
          <w:kern w:val="0"/>
          <w:sz w:val="32"/>
          <w:szCs w:val="32"/>
          <w:u w:val="single"/>
          <w:lang w:val="en-US" w:eastAsia="zh-CN"/>
        </w:rPr>
        <w:t>50</w:t>
      </w:r>
      <w:r>
        <w:rPr>
          <w:rFonts w:hint="default" w:ascii="Times New Roman" w:hAnsi="Times New Roman" w:eastAsia="仿宋" w:cs="Times New Roman"/>
          <w:color w:val="auto"/>
          <w:kern w:val="0"/>
          <w:sz w:val="32"/>
          <w:szCs w:val="32"/>
          <w:u w:val="single"/>
          <w:lang w:val="en-US" w:eastAsia="zh-CN"/>
        </w:rPr>
        <w:t>万元</w:t>
      </w:r>
      <w:bookmarkEnd w:id="0"/>
      <w:r>
        <w:rPr>
          <w:rFonts w:hint="default" w:ascii="Times New Roman" w:hAnsi="Times New Roman" w:eastAsia="仿宋" w:cs="Times New Roman"/>
          <w:color w:val="auto"/>
          <w:kern w:val="0"/>
          <w:sz w:val="32"/>
          <w:szCs w:val="32"/>
          <w:lang w:val="en-US" w:eastAsia="zh-CN"/>
        </w:rPr>
        <w:t>整。</w:t>
      </w:r>
    </w:p>
    <w:p w14:paraId="0E8D9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如能竞得，我</w:t>
      </w:r>
      <w:r>
        <w:rPr>
          <w:rFonts w:hint="eastAsia" w:eastAsia="仿宋" w:cs="Times New Roman"/>
          <w:color w:val="auto"/>
          <w:kern w:val="0"/>
          <w:sz w:val="32"/>
          <w:szCs w:val="32"/>
          <w:lang w:val="en-US" w:eastAsia="zh-CN"/>
        </w:rPr>
        <w:t>方</w:t>
      </w:r>
      <w:r>
        <w:rPr>
          <w:rFonts w:hint="default" w:ascii="Times New Roman" w:hAnsi="Times New Roman" w:eastAsia="仿宋" w:cs="Times New Roman"/>
          <w:color w:val="auto"/>
          <w:kern w:val="0"/>
          <w:sz w:val="32"/>
          <w:szCs w:val="32"/>
          <w:lang w:val="en-US" w:eastAsia="zh-CN"/>
        </w:rPr>
        <w:t>自愿签署《拍卖成交确认书》，保证在拍卖文件规定的时间内</w:t>
      </w:r>
      <w:r>
        <w:rPr>
          <w:rFonts w:hint="eastAsia" w:ascii="Times New Roman" w:hAnsi="Times New Roman" w:eastAsia="仿宋" w:cs="Times New Roman"/>
          <w:color w:val="auto"/>
          <w:kern w:val="0"/>
          <w:sz w:val="32"/>
          <w:szCs w:val="32"/>
          <w:lang w:val="en-US" w:eastAsia="zh-CN"/>
        </w:rPr>
        <w:t>履行相关义务</w:t>
      </w:r>
      <w:r>
        <w:rPr>
          <w:rFonts w:hint="default" w:ascii="Times New Roman" w:hAnsi="Times New Roman" w:eastAsia="仿宋" w:cs="Times New Roman"/>
          <w:color w:val="auto"/>
          <w:kern w:val="0"/>
          <w:sz w:val="32"/>
          <w:szCs w:val="32"/>
          <w:lang w:val="en-US" w:eastAsia="zh-CN"/>
        </w:rPr>
        <w:t>。否则，已交竞买保证金不予退还，并由我承担由此产生的法律责任。</w:t>
      </w:r>
    </w:p>
    <w:p w14:paraId="2A5AC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p>
    <w:p w14:paraId="65D81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竞买人</w:t>
      </w:r>
      <w:r>
        <w:rPr>
          <w:rFonts w:hint="default" w:ascii="Times New Roman" w:hAnsi="Times New Roman" w:eastAsia="仿宋" w:cs="Times New Roman"/>
          <w:color w:val="auto"/>
          <w:sz w:val="32"/>
          <w:szCs w:val="32"/>
          <w:lang w:eastAsia="zh-CN"/>
        </w:rPr>
        <w:t>（</w:t>
      </w:r>
      <w:r>
        <w:rPr>
          <w:rFonts w:hint="eastAsia" w:eastAsia="仿宋" w:cs="Times New Roman"/>
          <w:color w:val="auto"/>
          <w:sz w:val="32"/>
          <w:szCs w:val="32"/>
          <w:lang w:val="en-US" w:eastAsia="zh-CN"/>
        </w:rPr>
        <w:t>公章</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65BFE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eastAsia="仿宋" w:cs="Times New Roman"/>
          <w:color w:val="auto"/>
          <w:sz w:val="32"/>
          <w:szCs w:val="32"/>
          <w:lang w:val="en-US" w:eastAsia="zh-CN"/>
        </w:rPr>
        <w:t>联系</w:t>
      </w:r>
      <w:r>
        <w:rPr>
          <w:rFonts w:hint="default" w:ascii="Times New Roman" w:hAnsi="Times New Roman" w:eastAsia="仿宋" w:cs="Times New Roman"/>
          <w:color w:val="auto"/>
          <w:sz w:val="32"/>
          <w:szCs w:val="32"/>
          <w:lang w:val="en-US" w:eastAsia="zh-CN"/>
        </w:rPr>
        <w:t>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签</w:t>
      </w:r>
      <w:r>
        <w:rPr>
          <w:rFonts w:hint="eastAsia" w:eastAsia="仿宋" w:cs="Times New Roman"/>
          <w:color w:val="auto"/>
          <w:sz w:val="32"/>
          <w:szCs w:val="32"/>
          <w:lang w:val="en-US" w:eastAsia="zh-CN"/>
        </w:rPr>
        <w:t>字</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09C60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lang w:val="en-US" w:eastAsia="zh-CN"/>
        </w:rPr>
        <w:t xml:space="preserve">         </w:t>
      </w:r>
    </w:p>
    <w:p w14:paraId="755FFD77">
      <w:pPr>
        <w:keepNext w:val="0"/>
        <w:keepLines w:val="0"/>
        <w:pageBreakBefore w:val="0"/>
        <w:widowControl w:val="0"/>
        <w:kinsoku/>
        <w:wordWrap/>
        <w:overflowPunct/>
        <w:topLinePunct w:val="0"/>
        <w:bidi w:val="0"/>
        <w:snapToGrid/>
        <w:spacing w:line="44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p>
    <w:p w14:paraId="1687B993">
      <w:pPr>
        <w:keepNext w:val="0"/>
        <w:keepLines w:val="0"/>
        <w:pageBreakBefore w:val="0"/>
        <w:widowControl w:val="0"/>
        <w:kinsoku/>
        <w:wordWrap/>
        <w:overflowPunct/>
        <w:topLinePunct w:val="0"/>
        <w:bidi w:val="0"/>
        <w:snapToGrid/>
        <w:spacing w:line="440" w:lineRule="exact"/>
        <w:ind w:firstLine="4480" w:firstLineChars="14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申请日期：    年  月  日</w:t>
      </w:r>
    </w:p>
    <w:p w14:paraId="38AFC59B">
      <w:pPr>
        <w:spacing w:line="720" w:lineRule="auto"/>
        <w:jc w:val="center"/>
        <w:rPr>
          <w:rFonts w:hint="default" w:ascii="Times New Roman" w:hAnsi="Times New Roman" w:eastAsia="仿宋" w:cs="Times New Roman"/>
          <w:b/>
          <w:color w:val="auto"/>
          <w:sz w:val="32"/>
          <w:szCs w:val="32"/>
        </w:rPr>
      </w:pPr>
    </w:p>
    <w:p w14:paraId="186CEF85">
      <w:pPr>
        <w:autoSpaceDE w:val="0"/>
        <w:autoSpaceDN w:val="0"/>
        <w:adjustRightInd w:val="0"/>
        <w:spacing w:line="720" w:lineRule="auto"/>
        <w:jc w:val="center"/>
        <w:rPr>
          <w:rFonts w:hint="default" w:ascii="Times New Roman" w:hAnsi="Times New Roman" w:eastAsia="仿宋" w:cs="Times New Roman"/>
          <w:b w:val="0"/>
          <w:bCs/>
          <w:color w:val="auto"/>
          <w:kern w:val="0"/>
          <w:sz w:val="32"/>
          <w:szCs w:val="32"/>
        </w:rPr>
      </w:pPr>
    </w:p>
    <w:p w14:paraId="13D8A814">
      <w:pPr>
        <w:autoSpaceDE w:val="0"/>
        <w:autoSpaceDN w:val="0"/>
        <w:adjustRightInd w:val="0"/>
        <w:spacing w:line="720" w:lineRule="auto"/>
        <w:jc w:val="center"/>
        <w:rPr>
          <w:rFonts w:hint="default" w:ascii="Times New Roman" w:hAnsi="Times New Roman" w:eastAsia="仿宋" w:cs="Times New Roman"/>
          <w:b w:val="0"/>
          <w:bCs/>
          <w:color w:val="auto"/>
          <w:kern w:val="0"/>
          <w:sz w:val="32"/>
          <w:szCs w:val="32"/>
        </w:rPr>
      </w:pPr>
    </w:p>
    <w:p w14:paraId="61A4876B">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r>
        <w:rPr>
          <w:rFonts w:hint="default" w:ascii="Times New Roman" w:hAnsi="Times New Roman" w:eastAsia="华文中宋" w:cs="Times New Roman"/>
          <w:b w:val="0"/>
          <w:bCs/>
          <w:color w:val="auto"/>
          <w:kern w:val="0"/>
          <w:sz w:val="44"/>
          <w:szCs w:val="44"/>
        </w:rPr>
        <w:t>特别说明</w:t>
      </w:r>
    </w:p>
    <w:p w14:paraId="685D22E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本次拍卖标的</w:t>
      </w:r>
      <w:r>
        <w:rPr>
          <w:rFonts w:hint="eastAsia" w:ascii="Times New Roman" w:hAnsi="Times New Roman" w:eastAsia="仿宋" w:cs="Times New Roman"/>
          <w:color w:val="auto"/>
          <w:kern w:val="0"/>
          <w:sz w:val="32"/>
          <w:szCs w:val="32"/>
          <w:lang w:val="en-US" w:eastAsia="zh-CN"/>
        </w:rPr>
        <w:t>为</w:t>
      </w:r>
      <w:r>
        <w:rPr>
          <w:rFonts w:hint="eastAsia" w:ascii="Times New Roman" w:hAnsi="Times New Roman" w:eastAsia="仿宋" w:cs="Times New Roman"/>
          <w:color w:val="auto"/>
          <w:sz w:val="32"/>
          <w:szCs w:val="32"/>
          <w:lang w:val="en-US" w:eastAsia="zh-CN"/>
        </w:rPr>
        <w:t>大冶市罗家井路6号足球公园六处球场场地六年租赁经营权，场地面积合计26015.72㎡</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kern w:val="0"/>
          <w:sz w:val="32"/>
          <w:szCs w:val="32"/>
          <w:lang w:val="en-US" w:eastAsia="zh-CN"/>
        </w:rPr>
        <w:t>按现状拍租，在标的所在地公开展示，起拍价由拍卖师现场宣布。</w:t>
      </w:r>
    </w:p>
    <w:p w14:paraId="720CC4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eastAsia" w:eastAsia="仿宋" w:cs="Times New Roman"/>
          <w:color w:val="auto"/>
          <w:kern w:val="0"/>
          <w:sz w:val="32"/>
          <w:szCs w:val="32"/>
          <w:lang w:val="en-US" w:eastAsia="zh-CN"/>
        </w:rPr>
        <w:t>1、</w:t>
      </w:r>
      <w:r>
        <w:rPr>
          <w:rFonts w:hint="eastAsia" w:ascii="仿宋" w:hAnsi="仿宋" w:eastAsia="仿宋" w:cs="仿宋"/>
          <w:color w:val="auto"/>
          <w:sz w:val="32"/>
          <w:szCs w:val="32"/>
          <w:lang w:val="en-US" w:eastAsia="zh-CN"/>
        </w:rPr>
        <w:t>本次拍卖为整体拍卖，非单一标的拍卖。</w:t>
      </w:r>
      <w:r>
        <w:rPr>
          <w:rFonts w:hint="default" w:ascii="Times New Roman" w:hAnsi="Times New Roman" w:eastAsia="仿宋" w:cs="Times New Roman"/>
          <w:color w:val="auto"/>
          <w:kern w:val="0"/>
          <w:sz w:val="32"/>
          <w:szCs w:val="32"/>
          <w:lang w:val="en-US" w:eastAsia="zh-CN"/>
        </w:rPr>
        <w:t>本次拍卖的承租面积，应以政府相关部门确认实测为准，如出现面积差异，拍卖成交价款不予调整，不影响成交价款和拍卖佣金。</w:t>
      </w:r>
    </w:p>
    <w:p w14:paraId="5D3CE7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2、租赁期内，如遇政府建设需要和其他不可抗力因素等，委托人随时停止租用，提前解除合同，因此导致承租人租期未满的，将按比例据实收取租金。协议期满或上述因素提前解除，标的所有动产由承租人自行处理，所有不动产归委托人所有，委托人不予任何补偿。</w:t>
      </w:r>
    </w:p>
    <w:p w14:paraId="52031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3、竞买人要求具备地级市及以上青少年（竞技）球类体育项目训练运营经验（提供三年内有效证明文件）、省锦标赛及以上赛事组队参赛能力（提供三年内有效证明文件）、体育教育咨询等核心业务能力的单位，不接受联合报名、不接受分公司报名、不接受代理人报名。</w:t>
      </w:r>
    </w:p>
    <w:p w14:paraId="1F2BC7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4、自买受人接收足球公园管理之日起，服从委托人管理。关于足球公园的物业使用、维护、管理、水、电、网费产生的任何费用及风险由买受人承担。</w:t>
      </w:r>
    </w:p>
    <w:p w14:paraId="09FED9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lang w:val="en-US" w:eastAsia="zh-CN"/>
        </w:rPr>
        <w:t>、按照国家相关文件精神，坚持谁使用谁治理的原则，必须确保消防环保安全达标。标的由委托人移交，拍卖人不参与移交。具体要求以委托人和买受人签订的租赁合同为准。</w:t>
      </w:r>
    </w:p>
    <w:p w14:paraId="08E9C8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因此，竞买人在参加竞买前应仔细阅读拍卖文件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     </w:t>
      </w:r>
    </w:p>
    <w:p w14:paraId="12FD7C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eastAsia" w:ascii="仿宋" w:hAnsi="仿宋" w:eastAsia="仿宋" w:cs="仿宋"/>
          <w:color w:val="auto"/>
          <w:sz w:val="32"/>
          <w:szCs w:val="32"/>
          <w:lang w:val="en-US" w:eastAsia="zh-CN"/>
        </w:rPr>
        <w:t xml:space="preserve">投资有风险，举牌需谨慎！   </w:t>
      </w:r>
      <w:r>
        <w:rPr>
          <w:rFonts w:hint="default" w:ascii="Times New Roman" w:hAnsi="Times New Roman" w:eastAsia="仿宋" w:cs="Times New Roman"/>
          <w:color w:val="auto"/>
          <w:kern w:val="0"/>
          <w:sz w:val="32"/>
          <w:szCs w:val="32"/>
          <w:lang w:val="en-US" w:eastAsia="zh-CN"/>
        </w:rPr>
        <w:t xml:space="preserve"> </w:t>
      </w:r>
    </w:p>
    <w:p w14:paraId="6989CC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      </w:t>
      </w:r>
    </w:p>
    <w:p w14:paraId="3505D765">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湖北冶盛拍卖有限公司</w:t>
      </w:r>
    </w:p>
    <w:p w14:paraId="1BCFF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lang w:val="en-US" w:eastAsia="zh-CN"/>
        </w:rPr>
        <w:t xml:space="preserve"> </w:t>
      </w:r>
      <w:r>
        <w:rPr>
          <w:rFonts w:hint="eastAsia" w:eastAsia="仿宋" w:cs="Times New Roman"/>
          <w:color w:val="auto"/>
          <w:kern w:val="0"/>
          <w:sz w:val="32"/>
          <w:szCs w:val="32"/>
          <w:lang w:val="en-US" w:eastAsia="zh-CN"/>
        </w:rPr>
        <w:t>2026年7月6日</w:t>
      </w:r>
    </w:p>
    <w:p w14:paraId="22F696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p>
    <w:p w14:paraId="4D635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p>
    <w:p w14:paraId="2A4833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auto"/>
          <w:kern w:val="0"/>
          <w:sz w:val="32"/>
          <w:szCs w:val="32"/>
          <w:lang w:val="en-US" w:eastAsia="zh-CN"/>
        </w:rPr>
      </w:pPr>
      <w:r>
        <w:rPr>
          <w:rFonts w:hint="default" w:ascii="Times New Roman" w:hAnsi="Times New Roman" w:eastAsia="仿宋" w:cs="Times New Roman"/>
          <w:b/>
          <w:bCs/>
          <w:color w:val="auto"/>
          <w:kern w:val="0"/>
          <w:sz w:val="32"/>
          <w:szCs w:val="32"/>
          <w:lang w:val="en-US" w:eastAsia="zh-CN"/>
        </w:rPr>
        <w:t>此特别说明本竞买人已知晓并愿意遵守！</w:t>
      </w:r>
    </w:p>
    <w:p w14:paraId="3D5917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p>
    <w:p w14:paraId="4D89A0CA">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竞买人（签章）：                     年   月   日</w:t>
      </w:r>
    </w:p>
    <w:p w14:paraId="0CE268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p>
    <w:p w14:paraId="0FD97F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p>
    <w:p w14:paraId="694CA94A">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p>
    <w:p w14:paraId="1D763CBE">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p>
    <w:p w14:paraId="59F88531">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p>
    <w:p w14:paraId="401F9358">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p>
    <w:p w14:paraId="018BD193">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p>
    <w:p w14:paraId="18AD4931">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p>
    <w:p w14:paraId="66A0AA88">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r>
        <w:rPr>
          <w:rFonts w:hint="default" w:ascii="Times New Roman" w:hAnsi="Times New Roman" w:eastAsia="华文中宋" w:cs="Times New Roman"/>
          <w:b w:val="0"/>
          <w:bCs/>
          <w:color w:val="auto"/>
          <w:kern w:val="0"/>
          <w:sz w:val="44"/>
          <w:szCs w:val="44"/>
        </w:rPr>
        <w:t>拍卖</w:t>
      </w:r>
      <w:r>
        <w:rPr>
          <w:rFonts w:hint="default" w:ascii="Times New Roman" w:hAnsi="Times New Roman" w:eastAsia="华文中宋" w:cs="Times New Roman"/>
          <w:b w:val="0"/>
          <w:bCs/>
          <w:color w:val="auto"/>
          <w:kern w:val="0"/>
          <w:sz w:val="44"/>
          <w:szCs w:val="44"/>
          <w:lang w:val="en-US" w:eastAsia="zh-CN"/>
        </w:rPr>
        <w:t>会</w:t>
      </w:r>
      <w:r>
        <w:rPr>
          <w:rFonts w:hint="default" w:ascii="Times New Roman" w:hAnsi="Times New Roman" w:eastAsia="华文中宋" w:cs="Times New Roman"/>
          <w:b w:val="0"/>
          <w:bCs/>
          <w:color w:val="auto"/>
          <w:kern w:val="0"/>
          <w:sz w:val="44"/>
          <w:szCs w:val="44"/>
        </w:rPr>
        <w:t>规则</w:t>
      </w:r>
    </w:p>
    <w:p w14:paraId="0B801479">
      <w:pPr>
        <w:autoSpaceDE w:val="0"/>
        <w:autoSpaceDN w:val="0"/>
        <w:adjustRightInd w:val="0"/>
        <w:spacing w:line="540" w:lineRule="exact"/>
        <w:ind w:firstLine="643" w:firstLineChars="200"/>
        <w:jc w:val="left"/>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第一章总则</w:t>
      </w:r>
    </w:p>
    <w:p w14:paraId="55F25BB4">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第一条根据《中华人民共和国拍卖法》和相关法律、法规制定本规则。</w:t>
      </w:r>
    </w:p>
    <w:p w14:paraId="264BCDA3">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第二条拍卖人一切拍卖活动遵循“公开、公平、公正、诚实信用”的原则，依法维护委托人、竞买人、买受人合法权益。</w:t>
      </w:r>
    </w:p>
    <w:p w14:paraId="29E25C47">
      <w:pPr>
        <w:autoSpaceDE w:val="0"/>
        <w:autoSpaceDN w:val="0"/>
        <w:adjustRightInd w:val="0"/>
        <w:spacing w:line="540" w:lineRule="exact"/>
        <w:ind w:firstLine="616" w:firstLineChars="200"/>
        <w:jc w:val="left"/>
        <w:rPr>
          <w:rFonts w:hint="default" w:ascii="Times New Roman" w:hAnsi="Times New Roman" w:eastAsia="仿宋" w:cs="Times New Roman"/>
          <w:color w:val="auto"/>
          <w:spacing w:val="-6"/>
          <w:kern w:val="0"/>
          <w:sz w:val="32"/>
          <w:szCs w:val="32"/>
        </w:rPr>
      </w:pPr>
      <w:r>
        <w:rPr>
          <w:rFonts w:hint="default" w:ascii="Times New Roman" w:hAnsi="Times New Roman" w:eastAsia="仿宋" w:cs="Times New Roman"/>
          <w:color w:val="auto"/>
          <w:spacing w:val="-6"/>
          <w:kern w:val="0"/>
          <w:sz w:val="32"/>
          <w:szCs w:val="32"/>
        </w:rPr>
        <w:t>第三条竞买人应仔细阅读并遵守本规则，对自己的行为负责。</w:t>
      </w:r>
    </w:p>
    <w:p w14:paraId="692710C4">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p>
    <w:p w14:paraId="222573B4">
      <w:pPr>
        <w:autoSpaceDE w:val="0"/>
        <w:autoSpaceDN w:val="0"/>
        <w:adjustRightInd w:val="0"/>
        <w:spacing w:line="540" w:lineRule="exact"/>
        <w:ind w:firstLine="643" w:firstLineChars="200"/>
        <w:jc w:val="left"/>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第二章拍卖标的展示</w:t>
      </w:r>
    </w:p>
    <w:p w14:paraId="0C0806E1">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第四条拍卖前，拍卖人展示拍卖标的，拍卖人按拍卖标的的现状拍卖，对拍卖标的的真伪或品质不承担瑕疵担保责任。</w:t>
      </w:r>
    </w:p>
    <w:p w14:paraId="74F7D1A9">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779460C4">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281F725D">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p>
    <w:p w14:paraId="28EC2325">
      <w:pPr>
        <w:autoSpaceDE w:val="0"/>
        <w:autoSpaceDN w:val="0"/>
        <w:adjustRightInd w:val="0"/>
        <w:spacing w:line="540" w:lineRule="exact"/>
        <w:ind w:firstLine="643" w:firstLineChars="200"/>
        <w:jc w:val="left"/>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第三章竞买人</w:t>
      </w:r>
    </w:p>
    <w:p w14:paraId="3765F084">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第七条竞买人应具备法律法规、拍卖公告和有关规定中注明的竞买条件。</w:t>
      </w:r>
    </w:p>
    <w:p w14:paraId="4542B415">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第八条竞买人必须于竞买前办理竞买登记手续，并按照《竞</w:t>
      </w:r>
      <w:r>
        <w:rPr>
          <w:rFonts w:hint="eastAsia" w:eastAsia="仿宋" w:cs="Times New Roman"/>
          <w:color w:val="auto"/>
          <w:kern w:val="0"/>
          <w:sz w:val="32"/>
          <w:szCs w:val="32"/>
          <w:lang w:val="en-US" w:eastAsia="zh-CN"/>
        </w:rPr>
        <w:t>拍</w:t>
      </w:r>
      <w:r>
        <w:rPr>
          <w:rFonts w:hint="default" w:ascii="Times New Roman" w:hAnsi="Times New Roman" w:eastAsia="仿宋" w:cs="Times New Roman"/>
          <w:color w:val="auto"/>
          <w:kern w:val="0"/>
          <w:sz w:val="32"/>
          <w:szCs w:val="32"/>
        </w:rPr>
        <w:t>须知》的要求向拍卖人提交竞买人应提交的资料。竞买人可自行参加竞买，也可委托其代理人参加竞买，委托他人竞买的须提交本人亲笔授权的委托书及本人的身份证明</w:t>
      </w:r>
      <w:r>
        <w:rPr>
          <w:rFonts w:hint="eastAsia" w:eastAsia="仿宋" w:cs="Times New Roman"/>
          <w:color w:val="auto"/>
          <w:kern w:val="0"/>
          <w:sz w:val="32"/>
          <w:szCs w:val="32"/>
          <w:lang w:eastAsia="zh-CN"/>
        </w:rPr>
        <w:t>，</w:t>
      </w:r>
      <w:r>
        <w:rPr>
          <w:rFonts w:hint="eastAsia" w:ascii="Times New Roman" w:hAnsi="Times New Roman" w:eastAsia="仿宋" w:cs="Times New Roman"/>
          <w:color w:val="auto"/>
          <w:kern w:val="0"/>
          <w:sz w:val="32"/>
          <w:szCs w:val="32"/>
          <w:lang w:val="en-US" w:eastAsia="zh-CN"/>
        </w:rPr>
        <w:t>有特别要求除外。</w:t>
      </w:r>
    </w:p>
    <w:p w14:paraId="65F93AE0">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第九条竞买人须</w:t>
      </w:r>
      <w:r>
        <w:rPr>
          <w:rFonts w:hint="default" w:ascii="Times New Roman" w:hAnsi="Times New Roman" w:eastAsia="仿宋" w:cs="Times New Roman"/>
          <w:color w:val="auto"/>
          <w:kern w:val="0"/>
          <w:sz w:val="32"/>
          <w:szCs w:val="32"/>
          <w:lang w:val="en-US" w:eastAsia="zh-CN"/>
        </w:rPr>
        <w:t>按约定</w:t>
      </w:r>
      <w:r>
        <w:rPr>
          <w:rFonts w:hint="default" w:ascii="Times New Roman" w:hAnsi="Times New Roman" w:eastAsia="仿宋" w:cs="Times New Roman"/>
          <w:color w:val="auto"/>
          <w:kern w:val="0"/>
          <w:sz w:val="32"/>
          <w:szCs w:val="32"/>
        </w:rPr>
        <w:t>交纳一定数额的</w:t>
      </w: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lang w:val="en-US" w:eastAsia="zh-CN"/>
        </w:rPr>
        <w:t>。</w:t>
      </w:r>
    </w:p>
    <w:p w14:paraId="23E52C3F">
      <w:pPr>
        <w:autoSpaceDE w:val="0"/>
        <w:autoSpaceDN w:val="0"/>
        <w:adjustRightInd w:val="0"/>
        <w:spacing w:line="540" w:lineRule="exact"/>
        <w:ind w:firstLine="640" w:firstLineChars="200"/>
        <w:jc w:val="both"/>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第十条竞买人须凭</w:t>
      </w:r>
      <w:r>
        <w:rPr>
          <w:rFonts w:hint="default" w:ascii="Times New Roman" w:hAnsi="Times New Roman" w:eastAsia="仿宋" w:cs="Times New Roman"/>
          <w:color w:val="auto"/>
          <w:kern w:val="0"/>
          <w:sz w:val="32"/>
          <w:szCs w:val="32"/>
          <w:lang w:val="en-US" w:eastAsia="zh-CN"/>
        </w:rPr>
        <w:t>登记资料</w:t>
      </w:r>
      <w:r>
        <w:rPr>
          <w:rFonts w:hint="default" w:ascii="Times New Roman" w:hAnsi="Times New Roman" w:eastAsia="仿宋" w:cs="Times New Roman"/>
          <w:color w:val="auto"/>
          <w:kern w:val="0"/>
          <w:sz w:val="32"/>
          <w:szCs w:val="32"/>
        </w:rPr>
        <w:t>办理入场手续、领取竞买号牌参加竞买。竞买号牌不得转让他人使用，1个标的</w:t>
      </w:r>
      <w:r>
        <w:rPr>
          <w:rFonts w:hint="default" w:ascii="Times New Roman" w:hAnsi="Times New Roman" w:eastAsia="仿宋" w:cs="Times New Roman"/>
          <w:color w:val="auto"/>
          <w:kern w:val="0"/>
          <w:sz w:val="32"/>
          <w:szCs w:val="32"/>
          <w:lang w:val="en-US" w:eastAsia="zh-CN"/>
        </w:rPr>
        <w:t>对应</w:t>
      </w:r>
      <w:r>
        <w:rPr>
          <w:rFonts w:hint="default" w:ascii="Times New Roman" w:hAnsi="Times New Roman" w:eastAsia="仿宋" w:cs="Times New Roman"/>
          <w:color w:val="auto"/>
          <w:kern w:val="0"/>
          <w:sz w:val="32"/>
          <w:szCs w:val="32"/>
        </w:rPr>
        <w:t>1个竞买号牌，不准重复使用，重复使用者无效。</w:t>
      </w:r>
    </w:p>
    <w:p w14:paraId="441443A9">
      <w:pPr>
        <w:autoSpaceDE w:val="0"/>
        <w:autoSpaceDN w:val="0"/>
        <w:adjustRightInd w:val="0"/>
        <w:spacing w:line="540" w:lineRule="exact"/>
        <w:ind w:firstLine="640" w:firstLineChars="200"/>
        <w:jc w:val="both"/>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第十一条竞买人须遵守本《拍卖</w:t>
      </w:r>
      <w:r>
        <w:rPr>
          <w:rFonts w:hint="eastAsia" w:eastAsia="仿宋" w:cs="Times New Roman"/>
          <w:color w:val="auto"/>
          <w:kern w:val="0"/>
          <w:sz w:val="32"/>
          <w:szCs w:val="32"/>
          <w:lang w:val="en-US" w:eastAsia="zh-CN"/>
        </w:rPr>
        <w:t>会</w:t>
      </w:r>
      <w:r>
        <w:rPr>
          <w:rFonts w:hint="default" w:ascii="Times New Roman" w:hAnsi="Times New Roman" w:eastAsia="仿宋" w:cs="Times New Roman"/>
          <w:color w:val="auto"/>
          <w:kern w:val="0"/>
          <w:sz w:val="32"/>
          <w:szCs w:val="32"/>
        </w:rPr>
        <w:t>规则》和</w:t>
      </w:r>
      <w:r>
        <w:rPr>
          <w:rFonts w:hint="default" w:ascii="Times New Roman" w:hAnsi="Times New Roman" w:eastAsia="仿宋" w:cs="Times New Roman"/>
          <w:color w:val="auto"/>
          <w:kern w:val="0"/>
          <w:sz w:val="32"/>
          <w:szCs w:val="32"/>
          <w:lang w:eastAsia="zh-CN"/>
        </w:rPr>
        <w:t>拍卖文件</w:t>
      </w:r>
      <w:r>
        <w:rPr>
          <w:rFonts w:hint="default" w:ascii="Times New Roman" w:hAnsi="Times New Roman" w:eastAsia="仿宋" w:cs="Times New Roman"/>
          <w:color w:val="auto"/>
          <w:kern w:val="0"/>
          <w:sz w:val="32"/>
          <w:szCs w:val="32"/>
        </w:rPr>
        <w:t>的相关规定，一旦进入拍卖现场，表明已完全了解并愿意遵守关于本次拍卖的相关规定。</w:t>
      </w:r>
    </w:p>
    <w:p w14:paraId="35BF374D">
      <w:pPr>
        <w:autoSpaceDE w:val="0"/>
        <w:autoSpaceDN w:val="0"/>
        <w:adjustRightInd w:val="0"/>
        <w:spacing w:line="540" w:lineRule="exact"/>
        <w:ind w:firstLine="640" w:firstLineChars="200"/>
        <w:jc w:val="both"/>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第十二条拍卖时，按照拍品目录的顺序依次进行。拍卖采用有</w:t>
      </w:r>
      <w:r>
        <w:rPr>
          <w:rFonts w:hint="default" w:ascii="Times New Roman" w:hAnsi="Times New Roman" w:eastAsia="仿宋" w:cs="Times New Roman"/>
          <w:color w:val="auto"/>
          <w:kern w:val="0"/>
          <w:sz w:val="32"/>
          <w:szCs w:val="32"/>
          <w:lang w:val="en-US" w:eastAsia="zh-CN"/>
        </w:rPr>
        <w:t>保留</w:t>
      </w:r>
      <w:r>
        <w:rPr>
          <w:rFonts w:hint="default" w:ascii="Times New Roman" w:hAnsi="Times New Roman" w:eastAsia="仿宋" w:cs="Times New Roman"/>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5A62980F">
      <w:pPr>
        <w:autoSpaceDE w:val="0"/>
        <w:autoSpaceDN w:val="0"/>
        <w:adjustRightInd w:val="0"/>
        <w:spacing w:line="540" w:lineRule="exact"/>
        <w:ind w:firstLine="640" w:firstLineChars="200"/>
        <w:jc w:val="both"/>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第十三条竞买人一经应价，不得反悔。否则，</w:t>
      </w: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rPr>
        <w:t>不予退还，并承担因此给拍卖人和委托人造成的全部经济损失。</w:t>
      </w:r>
    </w:p>
    <w:p w14:paraId="2E14D3F2">
      <w:pPr>
        <w:autoSpaceDE w:val="0"/>
        <w:autoSpaceDN w:val="0"/>
        <w:adjustRightInd w:val="0"/>
        <w:spacing w:line="540" w:lineRule="exact"/>
        <w:ind w:firstLine="640" w:firstLineChars="200"/>
        <w:jc w:val="both"/>
        <w:rPr>
          <w:rFonts w:hint="default" w:ascii="Times New Roman" w:hAnsi="Times New Roman" w:eastAsia="仿宋" w:cs="Times New Roman"/>
          <w:color w:val="auto"/>
          <w:kern w:val="0"/>
          <w:sz w:val="32"/>
          <w:szCs w:val="32"/>
        </w:rPr>
      </w:pPr>
    </w:p>
    <w:p w14:paraId="1902C55F">
      <w:pPr>
        <w:autoSpaceDE w:val="0"/>
        <w:autoSpaceDN w:val="0"/>
        <w:adjustRightInd w:val="0"/>
        <w:spacing w:line="540" w:lineRule="exact"/>
        <w:ind w:firstLine="643" w:firstLineChars="200"/>
        <w:jc w:val="left"/>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第四章买受人</w:t>
      </w:r>
    </w:p>
    <w:p w14:paraId="6C452545">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第十四条一经拍卖师落槌，成交行为即告确立，各方不得以任何理由和借口反悔。买受人必须当场签订《拍卖成交确认书》和《拍卖笔录》。</w:t>
      </w:r>
    </w:p>
    <w:p w14:paraId="0515E594">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rPr>
        <w:t>第十五条</w:t>
      </w:r>
      <w:r>
        <w:rPr>
          <w:rFonts w:hint="default" w:ascii="Times New Roman" w:hAnsi="Times New Roman" w:eastAsia="仿宋" w:cs="Times New Roman"/>
          <w:color w:val="auto"/>
          <w:kern w:val="0"/>
          <w:sz w:val="32"/>
          <w:szCs w:val="32"/>
          <w:lang w:val="en-US" w:eastAsia="zh-CN"/>
        </w:rPr>
        <w:t>租赁期限届满，标的承租人享有以同等条件优先承租的权利，</w:t>
      </w:r>
      <w:r>
        <w:rPr>
          <w:rFonts w:hint="default" w:ascii="Times New Roman" w:hAnsi="Times New Roman" w:eastAsia="仿宋" w:cs="Times New Roman"/>
          <w:color w:val="auto"/>
          <w:kern w:val="0"/>
          <w:sz w:val="32"/>
          <w:szCs w:val="32"/>
        </w:rPr>
        <w:t>在拍卖过程中</w:t>
      </w:r>
      <w:r>
        <w:rPr>
          <w:rFonts w:hint="default" w:ascii="Times New Roman" w:hAnsi="Times New Roman" w:eastAsia="仿宋" w:cs="Times New Roman"/>
          <w:color w:val="auto"/>
          <w:kern w:val="0"/>
          <w:sz w:val="32"/>
          <w:szCs w:val="32"/>
          <w:lang w:val="en-US" w:eastAsia="zh-CN"/>
        </w:rPr>
        <w:t>享有</w:t>
      </w:r>
      <w:r>
        <w:rPr>
          <w:rFonts w:hint="default" w:ascii="Times New Roman" w:hAnsi="Times New Roman" w:eastAsia="仿宋" w:cs="Times New Roman"/>
          <w:color w:val="auto"/>
          <w:kern w:val="0"/>
          <w:sz w:val="32"/>
          <w:szCs w:val="32"/>
          <w:lang w:eastAsia="zh-CN"/>
        </w:rPr>
        <w:t>优先承租权。</w:t>
      </w:r>
    </w:p>
    <w:p w14:paraId="72B6E386">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拍卖开始前，</w:t>
      </w:r>
      <w:r>
        <w:rPr>
          <w:rFonts w:hint="default" w:ascii="Times New Roman" w:hAnsi="Times New Roman" w:eastAsia="仿宋" w:cs="Times New Roman"/>
          <w:color w:val="auto"/>
          <w:kern w:val="0"/>
          <w:sz w:val="32"/>
          <w:szCs w:val="32"/>
          <w:lang w:val="en-US" w:eastAsia="zh-CN"/>
        </w:rPr>
        <w:t>拍卖师</w:t>
      </w:r>
      <w:r>
        <w:rPr>
          <w:rFonts w:hint="default" w:ascii="Times New Roman" w:hAnsi="Times New Roman" w:eastAsia="仿宋" w:cs="Times New Roman"/>
          <w:color w:val="auto"/>
          <w:kern w:val="0"/>
          <w:sz w:val="32"/>
          <w:szCs w:val="32"/>
        </w:rPr>
        <w:t>应公布</w:t>
      </w:r>
      <w:r>
        <w:rPr>
          <w:rFonts w:hint="default" w:ascii="Times New Roman" w:hAnsi="Times New Roman" w:eastAsia="仿宋" w:cs="Times New Roman"/>
          <w:color w:val="auto"/>
          <w:kern w:val="0"/>
          <w:sz w:val="32"/>
          <w:szCs w:val="32"/>
          <w:lang w:eastAsia="zh-CN"/>
        </w:rPr>
        <w:t>优先承租权</w:t>
      </w:r>
      <w:r>
        <w:rPr>
          <w:rFonts w:hint="default" w:ascii="Times New Roman" w:hAnsi="Times New Roman" w:eastAsia="仿宋" w:cs="Times New Roman"/>
          <w:color w:val="auto"/>
          <w:kern w:val="0"/>
          <w:sz w:val="32"/>
          <w:szCs w:val="32"/>
        </w:rPr>
        <w:t>人所处的位置及号牌号码；拍卖开始后，应先产生最高应价；</w:t>
      </w:r>
      <w:r>
        <w:rPr>
          <w:rFonts w:hint="default" w:ascii="Times New Roman" w:hAnsi="Times New Roman" w:eastAsia="仿宋" w:cs="Times New Roman"/>
          <w:color w:val="auto"/>
          <w:kern w:val="0"/>
          <w:sz w:val="32"/>
          <w:szCs w:val="32"/>
          <w:lang w:eastAsia="zh-CN"/>
        </w:rPr>
        <w:t>优先承租权</w:t>
      </w:r>
      <w:r>
        <w:rPr>
          <w:rFonts w:hint="default" w:ascii="Times New Roman" w:hAnsi="Times New Roman" w:eastAsia="仿宋" w:cs="Times New Roman"/>
          <w:color w:val="auto"/>
          <w:kern w:val="0"/>
          <w:sz w:val="32"/>
          <w:szCs w:val="32"/>
        </w:rPr>
        <w:t>人表示以最高价格买受的，应拍归</w:t>
      </w:r>
      <w:r>
        <w:rPr>
          <w:rFonts w:hint="default" w:ascii="Times New Roman" w:hAnsi="Times New Roman" w:eastAsia="仿宋" w:cs="Times New Roman"/>
          <w:color w:val="auto"/>
          <w:kern w:val="0"/>
          <w:sz w:val="32"/>
          <w:szCs w:val="32"/>
          <w:lang w:eastAsia="zh-CN"/>
        </w:rPr>
        <w:t>优先承租权</w:t>
      </w:r>
      <w:r>
        <w:rPr>
          <w:rFonts w:hint="default" w:ascii="Times New Roman" w:hAnsi="Times New Roman" w:eastAsia="仿宋" w:cs="Times New Roman"/>
          <w:color w:val="auto"/>
          <w:kern w:val="0"/>
          <w:sz w:val="32"/>
          <w:szCs w:val="32"/>
        </w:rPr>
        <w:t>人</w:t>
      </w:r>
      <w:r>
        <w:rPr>
          <w:rFonts w:hint="default" w:ascii="Times New Roman" w:hAnsi="Times New Roman" w:eastAsia="仿宋" w:cs="Times New Roman"/>
          <w:color w:val="auto"/>
          <w:kern w:val="0"/>
          <w:sz w:val="32"/>
          <w:szCs w:val="32"/>
          <w:lang w:eastAsia="zh-CN"/>
        </w:rPr>
        <w:t>；优先承租权</w:t>
      </w:r>
      <w:r>
        <w:rPr>
          <w:rFonts w:hint="default" w:ascii="Times New Roman" w:hAnsi="Times New Roman" w:eastAsia="仿宋" w:cs="Times New Roman"/>
          <w:color w:val="auto"/>
          <w:kern w:val="0"/>
          <w:sz w:val="32"/>
          <w:szCs w:val="32"/>
        </w:rPr>
        <w:t>人表示不买受的，应拍归最高应价者。</w:t>
      </w:r>
    </w:p>
    <w:p w14:paraId="448ADD9E">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第十六条拍卖成交后，买受人按照《竞</w:t>
      </w:r>
      <w:r>
        <w:rPr>
          <w:rFonts w:hint="eastAsia" w:eastAsia="仿宋" w:cs="Times New Roman"/>
          <w:color w:val="auto"/>
          <w:kern w:val="0"/>
          <w:sz w:val="32"/>
          <w:szCs w:val="32"/>
          <w:lang w:val="en-US" w:eastAsia="zh-CN"/>
        </w:rPr>
        <w:t>拍</w:t>
      </w:r>
      <w:r>
        <w:rPr>
          <w:rFonts w:hint="default" w:ascii="Times New Roman" w:hAnsi="Times New Roman" w:eastAsia="仿宋" w:cs="Times New Roman"/>
          <w:color w:val="auto"/>
          <w:kern w:val="0"/>
          <w:sz w:val="32"/>
          <w:szCs w:val="32"/>
        </w:rPr>
        <w:t>协议》的有关约定支付拍卖佣金。</w:t>
      </w:r>
    </w:p>
    <w:p w14:paraId="3BBA0722">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第十七条买受人应当在拍卖会后，按照有关约定将拍卖成交价款汇至</w:t>
      </w:r>
      <w:r>
        <w:rPr>
          <w:rFonts w:hint="default" w:ascii="Times New Roman" w:hAnsi="Times New Roman" w:eastAsia="仿宋" w:cs="Times New Roman"/>
          <w:color w:val="auto"/>
          <w:kern w:val="0"/>
          <w:sz w:val="32"/>
          <w:szCs w:val="32"/>
          <w:lang w:val="en-US" w:eastAsia="zh-CN"/>
        </w:rPr>
        <w:t>委托人</w:t>
      </w:r>
      <w:r>
        <w:rPr>
          <w:rFonts w:hint="default" w:ascii="Times New Roman" w:hAnsi="Times New Roman" w:eastAsia="仿宋" w:cs="Times New Roman"/>
          <w:color w:val="auto"/>
          <w:kern w:val="0"/>
          <w:sz w:val="32"/>
          <w:szCs w:val="32"/>
        </w:rPr>
        <w:t>指定账户。</w:t>
      </w:r>
    </w:p>
    <w:p w14:paraId="1D23EA04">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第十八条本次拍卖属</w:t>
      </w:r>
      <w:r>
        <w:rPr>
          <w:rFonts w:hint="default" w:ascii="Times New Roman" w:hAnsi="Times New Roman" w:eastAsia="仿宋" w:cs="Times New Roman"/>
          <w:color w:val="auto"/>
          <w:kern w:val="0"/>
          <w:sz w:val="32"/>
          <w:szCs w:val="32"/>
          <w:lang w:val="en-US" w:eastAsia="zh-CN"/>
        </w:rPr>
        <w:t>委托</w:t>
      </w:r>
      <w:r>
        <w:rPr>
          <w:rFonts w:hint="default" w:ascii="Times New Roman" w:hAnsi="Times New Roman" w:eastAsia="仿宋" w:cs="Times New Roman"/>
          <w:color w:val="auto"/>
          <w:kern w:val="0"/>
          <w:sz w:val="32"/>
          <w:szCs w:val="32"/>
        </w:rPr>
        <w:t>拍卖，买受人支付</w:t>
      </w:r>
      <w:r>
        <w:rPr>
          <w:rFonts w:hint="default" w:ascii="Times New Roman" w:hAnsi="Times New Roman" w:eastAsia="仿宋" w:cs="Times New Roman"/>
          <w:color w:val="auto"/>
          <w:kern w:val="0"/>
          <w:sz w:val="32"/>
          <w:szCs w:val="32"/>
          <w:lang w:val="en-US" w:eastAsia="zh-CN"/>
        </w:rPr>
        <w:t>约定</w:t>
      </w:r>
      <w:r>
        <w:rPr>
          <w:rFonts w:hint="default" w:ascii="Times New Roman" w:hAnsi="Times New Roman" w:eastAsia="仿宋" w:cs="Times New Roman"/>
          <w:color w:val="auto"/>
          <w:kern w:val="0"/>
          <w:sz w:val="32"/>
          <w:szCs w:val="32"/>
        </w:rPr>
        <w:t>价款后，由委托人出具收款凭证。</w:t>
      </w:r>
    </w:p>
    <w:p w14:paraId="0922E5DC">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p>
    <w:p w14:paraId="1400B4D5">
      <w:pPr>
        <w:autoSpaceDE w:val="0"/>
        <w:autoSpaceDN w:val="0"/>
        <w:adjustRightInd w:val="0"/>
        <w:spacing w:line="540" w:lineRule="exact"/>
        <w:ind w:firstLine="643" w:firstLineChars="200"/>
        <w:jc w:val="left"/>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第五章场内规则</w:t>
      </w:r>
    </w:p>
    <w:p w14:paraId="403D5B8B">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第十九条竞买人领取竞买号牌后，要自行保管使用。</w:t>
      </w:r>
    </w:p>
    <w:p w14:paraId="50E4D47E">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695E297C">
      <w:pPr>
        <w:autoSpaceDE w:val="0"/>
        <w:autoSpaceDN w:val="0"/>
        <w:adjustRightInd w:val="0"/>
        <w:spacing w:line="540" w:lineRule="exact"/>
        <w:jc w:val="left"/>
        <w:rPr>
          <w:rFonts w:hint="default" w:ascii="Times New Roman" w:hAnsi="Times New Roman" w:eastAsia="仿宋" w:cs="Times New Roman"/>
          <w:color w:val="auto"/>
          <w:kern w:val="0"/>
          <w:sz w:val="32"/>
          <w:szCs w:val="32"/>
        </w:rPr>
      </w:pPr>
    </w:p>
    <w:p w14:paraId="761B3F3E">
      <w:pPr>
        <w:autoSpaceDE w:val="0"/>
        <w:autoSpaceDN w:val="0"/>
        <w:adjustRightInd w:val="0"/>
        <w:spacing w:line="540" w:lineRule="exact"/>
        <w:ind w:firstLine="643" w:firstLineChars="200"/>
        <w:jc w:val="left"/>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第六章附则</w:t>
      </w:r>
    </w:p>
    <w:p w14:paraId="131B1D4E">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第二十一条拍卖会如另有规定的，从其规定。</w:t>
      </w:r>
    </w:p>
    <w:p w14:paraId="36FD1425">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第二十二条本规则的解释权属湖北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拍卖有限公司。</w:t>
      </w:r>
    </w:p>
    <w:p w14:paraId="14EF2ECF">
      <w:pPr>
        <w:autoSpaceDE w:val="0"/>
        <w:autoSpaceDN w:val="0"/>
        <w:adjustRightInd w:val="0"/>
        <w:spacing w:line="540" w:lineRule="exact"/>
        <w:ind w:firstLine="640" w:firstLineChars="200"/>
        <w:jc w:val="left"/>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      </w:t>
      </w:r>
    </w:p>
    <w:p w14:paraId="21B04D3D">
      <w:pPr>
        <w:autoSpaceDE w:val="0"/>
        <w:autoSpaceDN w:val="0"/>
        <w:adjustRightInd w:val="0"/>
        <w:spacing w:line="540" w:lineRule="exact"/>
        <w:ind w:firstLine="640" w:firstLineChars="200"/>
        <w:jc w:val="righ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拍卖有限公司</w:t>
      </w:r>
    </w:p>
    <w:p w14:paraId="2FA47D72">
      <w:pPr>
        <w:autoSpaceDE w:val="0"/>
        <w:autoSpaceDN w:val="0"/>
        <w:adjustRightInd w:val="0"/>
        <w:spacing w:line="480" w:lineRule="exact"/>
        <w:ind w:firstLine="640" w:firstLineChars="200"/>
        <w:jc w:val="right"/>
        <w:rPr>
          <w:rFonts w:hint="default" w:ascii="Times New Roman" w:hAnsi="Times New Roman" w:eastAsia="仿宋" w:cs="Times New Roman"/>
          <w:color w:val="auto"/>
          <w:spacing w:val="-6"/>
          <w:kern w:val="0"/>
          <w:sz w:val="32"/>
          <w:szCs w:val="32"/>
        </w:rPr>
      </w:pPr>
      <w:r>
        <w:rPr>
          <w:rFonts w:hint="default"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2026年7月6日</w:t>
      </w:r>
    </w:p>
    <w:p w14:paraId="7A089BB8">
      <w:pPr>
        <w:autoSpaceDE w:val="0"/>
        <w:autoSpaceDN w:val="0"/>
        <w:adjustRightInd w:val="0"/>
        <w:spacing w:line="540" w:lineRule="exact"/>
        <w:ind w:firstLine="640" w:firstLineChars="200"/>
        <w:jc w:val="right"/>
        <w:rPr>
          <w:rFonts w:hint="default" w:ascii="Times New Roman" w:hAnsi="Times New Roman" w:eastAsia="仿宋" w:cs="Times New Roman"/>
          <w:color w:val="auto"/>
          <w:kern w:val="0"/>
          <w:sz w:val="32"/>
          <w:szCs w:val="32"/>
          <w:lang w:val="en-US" w:eastAsia="zh-CN"/>
        </w:rPr>
      </w:pPr>
    </w:p>
    <w:p w14:paraId="6B59C0A1">
      <w:pPr>
        <w:autoSpaceDE w:val="0"/>
        <w:autoSpaceDN w:val="0"/>
        <w:adjustRightInd w:val="0"/>
        <w:spacing w:line="540" w:lineRule="exact"/>
        <w:jc w:val="left"/>
        <w:rPr>
          <w:rFonts w:hint="default" w:ascii="Times New Roman" w:hAnsi="Times New Roman" w:eastAsia="仿宋" w:cs="Times New Roman"/>
          <w:color w:val="auto"/>
          <w:kern w:val="0"/>
          <w:sz w:val="32"/>
          <w:szCs w:val="32"/>
        </w:rPr>
      </w:pPr>
    </w:p>
    <w:p w14:paraId="0B6C8FB9">
      <w:pPr>
        <w:autoSpaceDE w:val="0"/>
        <w:autoSpaceDN w:val="0"/>
        <w:adjustRightInd w:val="0"/>
        <w:spacing w:line="540" w:lineRule="exact"/>
        <w:jc w:val="left"/>
        <w:rPr>
          <w:rFonts w:hint="default" w:ascii="Times New Roman" w:hAnsi="Times New Roman" w:eastAsia="仿宋" w:cs="Times New Roman"/>
          <w:color w:val="auto"/>
          <w:kern w:val="0"/>
          <w:sz w:val="32"/>
          <w:szCs w:val="32"/>
        </w:rPr>
      </w:pPr>
    </w:p>
    <w:p w14:paraId="06642090">
      <w:pPr>
        <w:autoSpaceDE w:val="0"/>
        <w:autoSpaceDN w:val="0"/>
        <w:adjustRightInd w:val="0"/>
        <w:spacing w:line="540" w:lineRule="exact"/>
        <w:jc w:val="left"/>
        <w:rPr>
          <w:rFonts w:hint="default" w:ascii="Times New Roman" w:hAnsi="Times New Roman" w:eastAsia="仿宋" w:cs="Times New Roman"/>
          <w:color w:val="auto"/>
          <w:kern w:val="0"/>
          <w:sz w:val="32"/>
          <w:szCs w:val="32"/>
        </w:rPr>
      </w:pPr>
    </w:p>
    <w:p w14:paraId="24F7F982">
      <w:pPr>
        <w:autoSpaceDE w:val="0"/>
        <w:autoSpaceDN w:val="0"/>
        <w:adjustRightInd w:val="0"/>
        <w:spacing w:line="720" w:lineRule="auto"/>
        <w:jc w:val="center"/>
        <w:rPr>
          <w:rFonts w:hint="default" w:ascii="Times New Roman" w:hAnsi="Times New Roman" w:eastAsia="华文中宋" w:cs="Times New Roman"/>
          <w:b w:val="0"/>
          <w:bCs/>
          <w:color w:val="auto"/>
          <w:kern w:val="0"/>
          <w:sz w:val="44"/>
          <w:szCs w:val="44"/>
        </w:rPr>
      </w:pPr>
      <w:r>
        <w:rPr>
          <w:rFonts w:hint="default" w:ascii="Times New Roman" w:hAnsi="Times New Roman" w:eastAsia="华文中宋" w:cs="Times New Roman"/>
          <w:b w:val="0"/>
          <w:bCs/>
          <w:color w:val="auto"/>
          <w:kern w:val="0"/>
          <w:sz w:val="44"/>
          <w:szCs w:val="44"/>
        </w:rPr>
        <w:t>拍卖会纪律</w:t>
      </w:r>
    </w:p>
    <w:p w14:paraId="27705E2C">
      <w:pPr>
        <w:numPr>
          <w:ilvl w:val="0"/>
          <w:numId w:val="1"/>
        </w:numPr>
        <w:spacing w:line="48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每一竞买人限2名代表进入拍卖会场。进入拍卖会场，必须严格遵守会场纪律，共同维护会场秩序，服从现场工作人员的安排。</w:t>
      </w:r>
    </w:p>
    <w:p w14:paraId="26D6013E">
      <w:pPr>
        <w:numPr>
          <w:ilvl w:val="0"/>
          <w:numId w:val="1"/>
        </w:numPr>
        <w:spacing w:line="48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参加本次拍卖会的人员进入拍卖现场后，应按指定的座位入座，各竞买人之间相互独立，不得与其他竞买人交头接耳，否则作串标处理。</w:t>
      </w:r>
    </w:p>
    <w:p w14:paraId="7AE609F2">
      <w:pPr>
        <w:numPr>
          <w:ilvl w:val="0"/>
          <w:numId w:val="1"/>
        </w:numPr>
        <w:spacing w:line="48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参加竞买的人员必须按照拍卖规则的要求举牌竞价，不得阻碍拍卖主持人的正常拍卖工作，不得威胁、恐吓其他竞买人，不得恶意围标串标。</w:t>
      </w:r>
    </w:p>
    <w:p w14:paraId="7E826E38">
      <w:pPr>
        <w:numPr>
          <w:ilvl w:val="0"/>
          <w:numId w:val="1"/>
        </w:numPr>
        <w:spacing w:line="48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拍卖会场严禁打架、斗殴、大声喧哗、起哄、寻衅滋事、破坏会场财物。</w:t>
      </w:r>
    </w:p>
    <w:p w14:paraId="3E50C8FD">
      <w:pPr>
        <w:numPr>
          <w:ilvl w:val="0"/>
          <w:numId w:val="1"/>
        </w:numPr>
        <w:spacing w:line="48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对恶意围标串标、扰乱会场秩序、阻碍或影响拍卖工作的人员，将取消其竞买资格，所交</w:t>
      </w:r>
      <w:r>
        <w:rPr>
          <w:rFonts w:hint="default" w:ascii="Times New Roman" w:hAnsi="Times New Roman" w:eastAsia="仿宋" w:cs="Times New Roman"/>
          <w:color w:val="auto"/>
          <w:sz w:val="32"/>
          <w:szCs w:val="32"/>
          <w:lang w:eastAsia="zh-CN"/>
        </w:rPr>
        <w:t>竞买保证金</w:t>
      </w:r>
      <w:r>
        <w:rPr>
          <w:rFonts w:hint="default" w:ascii="Times New Roman" w:hAnsi="Times New Roman" w:eastAsia="仿宋" w:cs="Times New Roman"/>
          <w:color w:val="auto"/>
          <w:sz w:val="32"/>
          <w:szCs w:val="32"/>
        </w:rPr>
        <w:t>不予退还，并由会场工作人员带离现场，直至追究经济及法律责任。</w:t>
      </w:r>
    </w:p>
    <w:p w14:paraId="5F7D6795">
      <w:pPr>
        <w:numPr>
          <w:ilvl w:val="0"/>
          <w:numId w:val="1"/>
        </w:numPr>
        <w:spacing w:line="48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温馨提示：每位进入会场的人员，携带</w:t>
      </w:r>
      <w:r>
        <w:rPr>
          <w:rFonts w:hint="default" w:ascii="Times New Roman" w:hAnsi="Times New Roman" w:eastAsia="仿宋" w:cs="Times New Roman"/>
          <w:color w:val="auto"/>
          <w:sz w:val="32"/>
          <w:szCs w:val="32"/>
          <w:lang w:val="en-US" w:eastAsia="zh-CN"/>
        </w:rPr>
        <w:t>相关证件</w:t>
      </w:r>
      <w:r>
        <w:rPr>
          <w:rFonts w:hint="default" w:ascii="Times New Roman" w:hAnsi="Times New Roman" w:eastAsia="仿宋" w:cs="Times New Roman"/>
          <w:color w:val="auto"/>
          <w:sz w:val="32"/>
          <w:szCs w:val="32"/>
        </w:rPr>
        <w:t>，方可参加拍卖活动，谢谢您的配合。</w:t>
      </w:r>
    </w:p>
    <w:p w14:paraId="675975D6">
      <w:pPr>
        <w:spacing w:line="480" w:lineRule="auto"/>
        <w:jc w:val="right"/>
        <w:rPr>
          <w:rFonts w:hint="default" w:ascii="Times New Roman" w:hAnsi="Times New Roman" w:eastAsia="仿宋" w:cs="Times New Roman"/>
          <w:color w:val="auto"/>
          <w:sz w:val="32"/>
          <w:szCs w:val="32"/>
        </w:rPr>
      </w:pPr>
    </w:p>
    <w:p w14:paraId="15E3E847">
      <w:pPr>
        <w:spacing w:line="480" w:lineRule="auto"/>
        <w:jc w:val="righ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湖北</w:t>
      </w:r>
      <w:r>
        <w:rPr>
          <w:rFonts w:hint="default" w:ascii="Times New Roman" w:hAnsi="Times New Roman" w:eastAsia="仿宋" w:cs="Times New Roman"/>
          <w:color w:val="auto"/>
          <w:sz w:val="32"/>
          <w:szCs w:val="32"/>
          <w:lang w:eastAsia="zh-CN"/>
        </w:rPr>
        <w:t>冶盛</w:t>
      </w:r>
      <w:r>
        <w:rPr>
          <w:rFonts w:hint="default" w:ascii="Times New Roman" w:hAnsi="Times New Roman" w:eastAsia="仿宋" w:cs="Times New Roman"/>
          <w:color w:val="auto"/>
          <w:sz w:val="32"/>
          <w:szCs w:val="32"/>
        </w:rPr>
        <w:t>拍卖有限公司</w:t>
      </w:r>
    </w:p>
    <w:p w14:paraId="65213A9B">
      <w:pPr>
        <w:autoSpaceDE w:val="0"/>
        <w:autoSpaceDN w:val="0"/>
        <w:adjustRightInd w:val="0"/>
        <w:spacing w:line="480" w:lineRule="exact"/>
        <w:ind w:firstLine="4928" w:firstLineChars="1600"/>
        <w:jc w:val="right"/>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pacing w:val="-6"/>
          <w:kern w:val="0"/>
          <w:sz w:val="32"/>
          <w:szCs w:val="32"/>
          <w:lang w:val="en-US" w:eastAsia="zh-CN"/>
        </w:rPr>
        <w:t xml:space="preserve">          </w:t>
      </w:r>
      <w:r>
        <w:rPr>
          <w:rFonts w:hint="eastAsia" w:eastAsia="仿宋" w:cs="Times New Roman"/>
          <w:color w:val="auto"/>
          <w:sz w:val="32"/>
          <w:szCs w:val="32"/>
          <w:lang w:val="en-US" w:eastAsia="zh-CN"/>
        </w:rPr>
        <w:t>2026年7月6日</w:t>
      </w:r>
    </w:p>
    <w:p w14:paraId="1030D910">
      <w:pPr>
        <w:autoSpaceDE w:val="0"/>
        <w:autoSpaceDN w:val="0"/>
        <w:adjustRightInd w:val="0"/>
        <w:spacing w:line="480" w:lineRule="exact"/>
        <w:ind w:firstLine="5120" w:firstLineChars="1600"/>
        <w:jc w:val="right"/>
        <w:rPr>
          <w:rFonts w:hint="default" w:ascii="Times New Roman" w:hAnsi="Times New Roman" w:eastAsia="仿宋" w:cs="Times New Roman"/>
          <w:color w:val="auto"/>
          <w:sz w:val="32"/>
          <w:szCs w:val="32"/>
          <w:lang w:val="en-US" w:eastAsia="zh-CN"/>
        </w:rPr>
      </w:pPr>
    </w:p>
    <w:p w14:paraId="73D60DEC">
      <w:pPr>
        <w:autoSpaceDE w:val="0"/>
        <w:autoSpaceDN w:val="0"/>
        <w:adjustRightInd w:val="0"/>
        <w:spacing w:line="480" w:lineRule="exact"/>
        <w:ind w:firstLine="5120" w:firstLineChars="1600"/>
        <w:jc w:val="right"/>
        <w:rPr>
          <w:rFonts w:hint="default" w:ascii="Times New Roman" w:hAnsi="Times New Roman" w:eastAsia="仿宋" w:cs="Times New Roman"/>
          <w:color w:val="auto"/>
          <w:sz w:val="32"/>
          <w:szCs w:val="32"/>
          <w:lang w:val="en-US" w:eastAsia="zh-CN"/>
        </w:rPr>
      </w:pPr>
    </w:p>
    <w:p w14:paraId="786295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华文中宋" w:cs="Times New Roman"/>
          <w:b w:val="0"/>
          <w:bCs/>
          <w:color w:val="auto"/>
          <w:kern w:val="0"/>
          <w:sz w:val="44"/>
          <w:szCs w:val="44"/>
          <w:lang w:eastAsia="zh-CN"/>
        </w:rPr>
      </w:pPr>
      <w:r>
        <w:rPr>
          <w:rFonts w:hint="default" w:ascii="Times New Roman" w:hAnsi="Times New Roman" w:eastAsia="华文中宋" w:cs="Times New Roman"/>
          <w:b w:val="0"/>
          <w:bCs/>
          <w:color w:val="auto"/>
          <w:kern w:val="0"/>
          <w:sz w:val="44"/>
          <w:szCs w:val="44"/>
        </w:rPr>
        <w:t xml:space="preserve">竞 </w:t>
      </w:r>
      <w:r>
        <w:rPr>
          <w:rFonts w:hint="default" w:ascii="Times New Roman" w:hAnsi="Times New Roman" w:eastAsia="华文中宋" w:cs="Times New Roman"/>
          <w:b w:val="0"/>
          <w:bCs/>
          <w:color w:val="auto"/>
          <w:kern w:val="0"/>
          <w:sz w:val="44"/>
          <w:szCs w:val="44"/>
          <w:lang w:val="en-US" w:eastAsia="zh-CN"/>
        </w:rPr>
        <w:t>拍</w:t>
      </w:r>
      <w:r>
        <w:rPr>
          <w:rFonts w:hint="default" w:ascii="Times New Roman" w:hAnsi="Times New Roman" w:eastAsia="华文中宋" w:cs="Times New Roman"/>
          <w:b w:val="0"/>
          <w:bCs/>
          <w:color w:val="auto"/>
          <w:kern w:val="0"/>
          <w:sz w:val="44"/>
          <w:szCs w:val="44"/>
        </w:rPr>
        <w:t xml:space="preserve"> 协 议</w:t>
      </w:r>
    </w:p>
    <w:p w14:paraId="2BCE2585">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left"/>
        <w:textAlignment w:val="auto"/>
        <w:rPr>
          <w:rFonts w:hint="eastAsia"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rPr>
        <w:t>拍卖人：（甲方）</w:t>
      </w:r>
      <w:r>
        <w:rPr>
          <w:rFonts w:hint="default" w:ascii="Times New Roman" w:hAnsi="Times New Roman" w:eastAsia="仿宋" w:cs="Times New Roman"/>
          <w:color w:val="auto"/>
          <w:kern w:val="0"/>
          <w:sz w:val="30"/>
          <w:szCs w:val="30"/>
          <w:u w:val="single"/>
        </w:rPr>
        <w:t xml:space="preserve"> 湖北</w:t>
      </w:r>
      <w:r>
        <w:rPr>
          <w:rFonts w:hint="default" w:ascii="Times New Roman" w:hAnsi="Times New Roman" w:eastAsia="仿宋" w:cs="Times New Roman"/>
          <w:color w:val="auto"/>
          <w:kern w:val="0"/>
          <w:sz w:val="30"/>
          <w:szCs w:val="30"/>
          <w:u w:val="single"/>
          <w:lang w:eastAsia="zh-CN"/>
        </w:rPr>
        <w:t>冶盛</w:t>
      </w:r>
      <w:r>
        <w:rPr>
          <w:rFonts w:hint="default" w:ascii="Times New Roman" w:hAnsi="Times New Roman" w:eastAsia="仿宋" w:cs="Times New Roman"/>
          <w:color w:val="auto"/>
          <w:kern w:val="0"/>
          <w:sz w:val="30"/>
          <w:szCs w:val="30"/>
          <w:u w:val="single"/>
        </w:rPr>
        <w:t>拍卖有限公司</w:t>
      </w:r>
      <w:r>
        <w:rPr>
          <w:rFonts w:hint="eastAsia" w:eastAsia="仿宋" w:cs="Times New Roman"/>
          <w:color w:val="auto"/>
          <w:kern w:val="0"/>
          <w:sz w:val="30"/>
          <w:szCs w:val="30"/>
          <w:u w:val="single"/>
          <w:lang w:val="en-US" w:eastAsia="zh-CN"/>
        </w:rPr>
        <w:t xml:space="preserve"> </w:t>
      </w:r>
    </w:p>
    <w:p w14:paraId="52C9F645">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left"/>
        <w:textAlignment w:val="auto"/>
        <w:rPr>
          <w:rFonts w:hint="default" w:ascii="Times New Roman" w:hAnsi="Times New Roman" w:eastAsia="仿宋" w:cs="Times New Roman"/>
          <w:color w:val="auto"/>
          <w:kern w:val="0"/>
          <w:sz w:val="30"/>
          <w:szCs w:val="30"/>
          <w:u w:val="single"/>
        </w:rPr>
      </w:pPr>
      <w:r>
        <w:rPr>
          <w:rFonts w:hint="default" w:ascii="Times New Roman" w:hAnsi="Times New Roman" w:eastAsia="仿宋" w:cs="Times New Roman"/>
          <w:color w:val="auto"/>
          <w:kern w:val="0"/>
          <w:sz w:val="30"/>
          <w:szCs w:val="30"/>
        </w:rPr>
        <w:t>竞买人：（乙方）</w:t>
      </w:r>
      <w:r>
        <w:rPr>
          <w:rFonts w:hint="default" w:ascii="Times New Roman" w:hAnsi="Times New Roman" w:eastAsia="仿宋" w:cs="Times New Roman"/>
          <w:color w:val="auto"/>
          <w:kern w:val="0"/>
          <w:sz w:val="30"/>
          <w:szCs w:val="30"/>
          <w:u w:val="single"/>
        </w:rPr>
        <w:t xml:space="preserve"> </w:t>
      </w:r>
      <w:r>
        <w:rPr>
          <w:rFonts w:hint="eastAsia" w:eastAsia="仿宋" w:cs="Times New Roman"/>
          <w:color w:val="auto"/>
          <w:kern w:val="0"/>
          <w:sz w:val="30"/>
          <w:szCs w:val="30"/>
          <w:u w:val="single"/>
          <w:lang w:val="en-US" w:eastAsia="zh-CN"/>
        </w:rPr>
        <w:t xml:space="preserve">     </w:t>
      </w:r>
      <w:r>
        <w:rPr>
          <w:rFonts w:hint="default" w:ascii="Times New Roman" w:hAnsi="Times New Roman" w:eastAsia="仿宋" w:cs="Times New Roman"/>
          <w:color w:val="auto"/>
          <w:kern w:val="0"/>
          <w:sz w:val="30"/>
          <w:szCs w:val="30"/>
          <w:u w:val="single"/>
        </w:rPr>
        <w:t xml:space="preserve">    </w:t>
      </w:r>
      <w:r>
        <w:rPr>
          <w:rFonts w:hint="default" w:ascii="Times New Roman" w:hAnsi="Times New Roman" w:eastAsia="仿宋" w:cs="Times New Roman"/>
          <w:color w:val="auto"/>
          <w:kern w:val="0"/>
          <w:sz w:val="30"/>
          <w:szCs w:val="30"/>
          <w:u w:val="single"/>
          <w:lang w:val="en-US" w:eastAsia="zh-CN"/>
        </w:rPr>
        <w:t xml:space="preserve">  </w:t>
      </w:r>
      <w:r>
        <w:rPr>
          <w:rFonts w:hint="default" w:ascii="Times New Roman" w:hAnsi="Times New Roman" w:eastAsia="仿宋" w:cs="Times New Roman"/>
          <w:color w:val="auto"/>
          <w:kern w:val="0"/>
          <w:sz w:val="30"/>
          <w:szCs w:val="30"/>
          <w:u w:val="single"/>
        </w:rPr>
        <w:t xml:space="preserve">          </w:t>
      </w:r>
    </w:p>
    <w:p w14:paraId="4494C560">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eastAsia="zh-CN"/>
        </w:rPr>
      </w:pPr>
      <w:r>
        <w:rPr>
          <w:rFonts w:hint="default" w:ascii="Times New Roman" w:hAnsi="Times New Roman" w:eastAsia="仿宋" w:cs="Times New Roman"/>
          <w:color w:val="auto"/>
          <w:kern w:val="0"/>
          <w:sz w:val="30"/>
          <w:szCs w:val="30"/>
          <w:lang w:eastAsia="zh-CN"/>
        </w:rPr>
        <w:t>根据《中华人民共和国</w:t>
      </w:r>
      <w:r>
        <w:rPr>
          <w:rFonts w:hint="default" w:ascii="Times New Roman" w:hAnsi="Times New Roman" w:eastAsia="仿宋" w:cs="Times New Roman"/>
          <w:color w:val="auto"/>
          <w:kern w:val="0"/>
          <w:sz w:val="30"/>
          <w:szCs w:val="30"/>
          <w:lang w:val="en-US" w:eastAsia="zh-CN"/>
        </w:rPr>
        <w:t>民法典</w:t>
      </w:r>
      <w:r>
        <w:rPr>
          <w:rFonts w:hint="default" w:ascii="Times New Roman" w:hAnsi="Times New Roman" w:eastAsia="仿宋" w:cs="Times New Roman"/>
          <w:color w:val="auto"/>
          <w:kern w:val="0"/>
          <w:sz w:val="30"/>
          <w:szCs w:val="30"/>
          <w:lang w:eastAsia="zh-CN"/>
        </w:rPr>
        <w:t>》、《中华人民共和国拍卖法》及相关规定，经双方平等协商，达成如下协议：</w:t>
      </w:r>
    </w:p>
    <w:p w14:paraId="47A2D292">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一、拍卖标的</w:t>
      </w:r>
    </w:p>
    <w:p w14:paraId="04FAA996">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lang w:val="en-US" w:eastAsia="zh-CN"/>
        </w:rPr>
        <w:t>乙方根据甲方</w:t>
      </w:r>
      <w:r>
        <w:rPr>
          <w:rFonts w:hint="eastAsia" w:eastAsia="仿宋" w:cs="Times New Roman"/>
          <w:color w:val="auto"/>
          <w:kern w:val="0"/>
          <w:sz w:val="30"/>
          <w:szCs w:val="30"/>
          <w:lang w:val="en-US" w:eastAsia="zh-CN"/>
        </w:rPr>
        <w:t>2026年7月6日</w:t>
      </w:r>
      <w:r>
        <w:rPr>
          <w:rFonts w:hint="default" w:ascii="Times New Roman" w:hAnsi="Times New Roman" w:eastAsia="仿宋" w:cs="Times New Roman"/>
          <w:color w:val="auto"/>
          <w:kern w:val="0"/>
          <w:sz w:val="30"/>
          <w:szCs w:val="30"/>
          <w:lang w:val="en-US" w:eastAsia="zh-CN"/>
        </w:rPr>
        <w:t>在今日大冶报纸等媒体发布的《拍卖公告》，了解了以下内容并愿意作为竞买人参加竞买。</w:t>
      </w:r>
    </w:p>
    <w:p w14:paraId="0BCFB73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00" w:firstLineChars="200"/>
        <w:jc w:val="both"/>
        <w:textAlignment w:val="auto"/>
        <w:rPr>
          <w:rFonts w:hint="default" w:ascii="Times New Roman" w:hAnsi="Times New Roman" w:eastAsia="仿宋" w:cs="Times New Roman"/>
          <w:color w:val="auto"/>
          <w:kern w:val="0"/>
          <w:sz w:val="30"/>
          <w:szCs w:val="30"/>
          <w:lang w:val="en-US" w:eastAsia="zh-CN"/>
        </w:rPr>
      </w:pPr>
      <w:r>
        <w:rPr>
          <w:rFonts w:hint="eastAsia" w:eastAsia="仿宋" w:cs="Times New Roman"/>
          <w:color w:val="auto"/>
          <w:kern w:val="0"/>
          <w:sz w:val="30"/>
          <w:szCs w:val="30"/>
          <w:lang w:val="en-US" w:eastAsia="zh-CN"/>
        </w:rPr>
        <w:t>1.</w:t>
      </w:r>
      <w:r>
        <w:rPr>
          <w:rFonts w:hint="default" w:ascii="Times New Roman" w:hAnsi="Times New Roman" w:eastAsia="仿宋" w:cs="Times New Roman"/>
          <w:color w:val="auto"/>
          <w:kern w:val="0"/>
          <w:sz w:val="30"/>
          <w:szCs w:val="30"/>
          <w:lang w:val="en-US" w:eastAsia="zh-CN"/>
        </w:rPr>
        <w:t xml:space="preserve">拍卖标的： </w:t>
      </w:r>
      <w:r>
        <w:rPr>
          <w:rFonts w:hint="eastAsia" w:ascii="Times New Roman" w:hAnsi="Times New Roman" w:eastAsia="仿宋" w:cs="Times New Roman"/>
          <w:color w:val="auto"/>
          <w:sz w:val="32"/>
          <w:szCs w:val="32"/>
          <w:lang w:val="en-US" w:eastAsia="zh-CN"/>
        </w:rPr>
        <w:t>大冶市罗家井路6号足球公园六处球场场地六年租赁经营权，场地面积合计26015.72㎡</w:t>
      </w:r>
      <w:r>
        <w:rPr>
          <w:rFonts w:hint="default" w:ascii="Times New Roman" w:hAnsi="Times New Roman" w:eastAsia="仿宋" w:cs="Times New Roman"/>
          <w:color w:val="auto"/>
          <w:sz w:val="32"/>
          <w:szCs w:val="32"/>
          <w:lang w:val="en-US" w:eastAsia="zh-CN"/>
        </w:rPr>
        <w:t>。</w:t>
      </w:r>
    </w:p>
    <w:p w14:paraId="011DEBFD">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lang w:val="en-US" w:eastAsia="zh-CN"/>
        </w:rPr>
        <w:t>2.</w:t>
      </w:r>
      <w:r>
        <w:rPr>
          <w:rFonts w:hint="default" w:ascii="Times New Roman" w:hAnsi="Times New Roman" w:eastAsia="仿宋" w:cs="Times New Roman"/>
          <w:color w:val="auto"/>
          <w:kern w:val="0"/>
          <w:sz w:val="30"/>
          <w:szCs w:val="30"/>
        </w:rPr>
        <w:t>拍卖标的展示时间及地点：自公告之日起在标的所在地展示；</w:t>
      </w:r>
    </w:p>
    <w:p w14:paraId="59B70025">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lang w:val="en-US" w:eastAsia="zh-CN"/>
        </w:rPr>
        <w:t>3.</w:t>
      </w:r>
      <w:r>
        <w:rPr>
          <w:rFonts w:hint="default" w:ascii="Times New Roman" w:hAnsi="Times New Roman" w:eastAsia="仿宋" w:cs="Times New Roman"/>
          <w:color w:val="auto"/>
          <w:kern w:val="0"/>
          <w:sz w:val="30"/>
          <w:szCs w:val="30"/>
        </w:rPr>
        <w:t>拍卖标的现状：见</w:t>
      </w:r>
      <w:r>
        <w:rPr>
          <w:rFonts w:hint="default" w:ascii="Times New Roman" w:hAnsi="Times New Roman" w:eastAsia="仿宋" w:cs="Times New Roman"/>
          <w:color w:val="auto"/>
          <w:kern w:val="0"/>
          <w:sz w:val="30"/>
          <w:szCs w:val="30"/>
          <w:lang w:val="en-US" w:eastAsia="zh-CN"/>
        </w:rPr>
        <w:t>标的实地现状</w:t>
      </w:r>
      <w:r>
        <w:rPr>
          <w:rFonts w:hint="default" w:ascii="Times New Roman" w:hAnsi="Times New Roman" w:eastAsia="仿宋" w:cs="Times New Roman"/>
          <w:color w:val="auto"/>
          <w:kern w:val="0"/>
          <w:sz w:val="30"/>
          <w:szCs w:val="30"/>
        </w:rPr>
        <w:t>及</w:t>
      </w:r>
      <w:r>
        <w:rPr>
          <w:rFonts w:hint="default" w:ascii="Times New Roman" w:hAnsi="Times New Roman" w:eastAsia="仿宋" w:cs="Times New Roman"/>
          <w:color w:val="auto"/>
          <w:kern w:val="0"/>
          <w:sz w:val="30"/>
          <w:szCs w:val="30"/>
          <w:lang w:eastAsia="zh-CN"/>
        </w:rPr>
        <w:t>拍卖文件</w:t>
      </w:r>
      <w:r>
        <w:rPr>
          <w:rFonts w:hint="default" w:ascii="Times New Roman" w:hAnsi="Times New Roman" w:eastAsia="仿宋" w:cs="Times New Roman"/>
          <w:color w:val="auto"/>
          <w:kern w:val="0"/>
          <w:sz w:val="30"/>
          <w:szCs w:val="30"/>
        </w:rPr>
        <w:t>；</w:t>
      </w:r>
    </w:p>
    <w:p w14:paraId="74E0E36A">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lang w:val="en-US" w:eastAsia="zh-CN"/>
        </w:rPr>
        <w:t>4.</w:t>
      </w:r>
      <w:r>
        <w:rPr>
          <w:rFonts w:hint="default" w:ascii="Times New Roman" w:hAnsi="Times New Roman" w:eastAsia="仿宋" w:cs="Times New Roman"/>
          <w:color w:val="auto"/>
          <w:kern w:val="0"/>
          <w:sz w:val="30"/>
          <w:szCs w:val="30"/>
        </w:rPr>
        <w:t>拍卖时</w:t>
      </w:r>
      <w:r>
        <w:rPr>
          <w:rFonts w:hint="default" w:ascii="Times New Roman" w:hAnsi="Times New Roman" w:eastAsia="仿宋" w:cs="Times New Roman"/>
          <w:color w:val="auto"/>
          <w:kern w:val="0"/>
          <w:sz w:val="30"/>
          <w:szCs w:val="30"/>
          <w:lang w:val="en-US" w:eastAsia="zh-CN"/>
        </w:rPr>
        <w:t>间：</w:t>
      </w:r>
      <w:r>
        <w:rPr>
          <w:rFonts w:hint="eastAsia" w:eastAsia="仿宋" w:cs="Times New Roman"/>
          <w:color w:val="auto"/>
          <w:spacing w:val="-6"/>
          <w:kern w:val="0"/>
          <w:sz w:val="30"/>
          <w:szCs w:val="30"/>
          <w:lang w:val="en-US" w:eastAsia="zh-CN"/>
        </w:rPr>
        <w:t>2026年7月13日上午11时</w:t>
      </w:r>
      <w:r>
        <w:rPr>
          <w:rFonts w:hint="default" w:ascii="Times New Roman" w:hAnsi="Times New Roman" w:eastAsia="仿宋" w:cs="Times New Roman"/>
          <w:color w:val="auto"/>
          <w:kern w:val="0"/>
          <w:sz w:val="30"/>
          <w:szCs w:val="30"/>
          <w:lang w:val="en-US" w:eastAsia="zh-CN"/>
        </w:rPr>
        <w:t>；</w:t>
      </w:r>
    </w:p>
    <w:p w14:paraId="7A580F86">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eastAsia="zh-CN"/>
        </w:rPr>
      </w:pPr>
      <w:r>
        <w:rPr>
          <w:rFonts w:hint="default" w:ascii="Times New Roman" w:hAnsi="Times New Roman" w:eastAsia="仿宋" w:cs="Times New Roman"/>
          <w:color w:val="auto"/>
          <w:kern w:val="0"/>
          <w:sz w:val="30"/>
          <w:szCs w:val="30"/>
          <w:lang w:val="en-US" w:eastAsia="zh-CN"/>
        </w:rPr>
        <w:t>5.</w:t>
      </w:r>
      <w:r>
        <w:rPr>
          <w:rFonts w:hint="default" w:ascii="Times New Roman" w:hAnsi="Times New Roman" w:eastAsia="仿宋" w:cs="Times New Roman"/>
          <w:color w:val="auto"/>
          <w:kern w:val="0"/>
          <w:sz w:val="30"/>
          <w:szCs w:val="30"/>
        </w:rPr>
        <w:t>拍卖地点：</w:t>
      </w:r>
      <w:r>
        <w:rPr>
          <w:rFonts w:hint="eastAsia" w:eastAsia="仿宋" w:cs="Times New Roman"/>
          <w:color w:val="auto"/>
          <w:kern w:val="0"/>
          <w:sz w:val="30"/>
          <w:szCs w:val="30"/>
          <w:lang w:eastAsia="zh-CN"/>
        </w:rPr>
        <w:t>大冶市公共资源交易中心317室</w:t>
      </w:r>
      <w:r>
        <w:rPr>
          <w:rFonts w:hint="default" w:ascii="Times New Roman" w:hAnsi="Times New Roman" w:eastAsia="仿宋" w:cs="Times New Roman"/>
          <w:color w:val="auto"/>
          <w:kern w:val="0"/>
          <w:sz w:val="30"/>
          <w:szCs w:val="30"/>
          <w:lang w:eastAsia="zh-CN"/>
        </w:rPr>
        <w:t>。</w:t>
      </w:r>
    </w:p>
    <w:p w14:paraId="3789B30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kern w:val="0"/>
          <w:sz w:val="30"/>
          <w:szCs w:val="30"/>
          <w:lang w:val="en-US" w:eastAsia="zh-CN"/>
        </w:rPr>
        <w:t>二、</w:t>
      </w:r>
      <w:r>
        <w:rPr>
          <w:rFonts w:hint="default" w:ascii="Times New Roman" w:hAnsi="Times New Roman" w:eastAsia="仿宋" w:cs="Times New Roman"/>
          <w:color w:val="auto"/>
          <w:kern w:val="0"/>
          <w:sz w:val="30"/>
          <w:szCs w:val="30"/>
        </w:rPr>
        <w:t>甲方应当向乙方说明拍卖标的物</w:t>
      </w:r>
      <w:r>
        <w:rPr>
          <w:rFonts w:hint="default" w:ascii="Times New Roman" w:hAnsi="Times New Roman" w:eastAsia="仿宋" w:cs="Times New Roman"/>
          <w:color w:val="auto"/>
          <w:kern w:val="0"/>
          <w:sz w:val="30"/>
          <w:szCs w:val="30"/>
          <w:lang w:val="en-US" w:eastAsia="zh-CN"/>
        </w:rPr>
        <w:t>已知</w:t>
      </w:r>
      <w:r>
        <w:rPr>
          <w:rFonts w:hint="default" w:ascii="Times New Roman" w:hAnsi="Times New Roman" w:eastAsia="仿宋" w:cs="Times New Roman"/>
          <w:color w:val="auto"/>
          <w:kern w:val="0"/>
          <w:sz w:val="30"/>
          <w:szCs w:val="30"/>
        </w:rPr>
        <w:t>的瑕疵。乙方有权了解拍卖标的物的瑕疵，有权查验拍卖标的物及查阅标的物的相关资料。乙方一旦进入拍卖会现场，即表明已经查验或了解拍卖标的物，并愿意承担相应责任。</w:t>
      </w:r>
      <w:r>
        <w:rPr>
          <w:rFonts w:hint="default" w:ascii="Times New Roman" w:hAnsi="Times New Roman" w:eastAsia="仿宋" w:cs="Times New Roman"/>
          <w:color w:val="auto"/>
          <w:sz w:val="30"/>
          <w:szCs w:val="30"/>
          <w:lang w:val="en-US" w:eastAsia="zh-CN"/>
        </w:rPr>
        <w:t>买受人的签章应于登记领号牌的竞买人名称一致，如不一致，我们视为授权签名，以登记领号牌的竞买人名称为权利义务人。</w:t>
      </w:r>
    </w:p>
    <w:p w14:paraId="1B2422CA">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rPr>
        <w:t>三、</w:t>
      </w:r>
      <w:r>
        <w:rPr>
          <w:rFonts w:hint="default" w:ascii="Times New Roman" w:hAnsi="Times New Roman" w:eastAsia="仿宋" w:cs="Times New Roman"/>
          <w:color w:val="auto"/>
          <w:kern w:val="0"/>
          <w:sz w:val="30"/>
          <w:szCs w:val="30"/>
          <w:lang w:eastAsia="zh-CN"/>
        </w:rPr>
        <w:t>竞买保证金</w:t>
      </w:r>
    </w:p>
    <w:p w14:paraId="4F57092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 w:cs="Times New Roman"/>
          <w:b/>
          <w:bCs/>
          <w:color w:val="auto"/>
          <w:kern w:val="0"/>
          <w:sz w:val="30"/>
          <w:szCs w:val="30"/>
          <w:u w:val="none"/>
          <w:lang w:val="en-US" w:eastAsia="zh-CN"/>
        </w:rPr>
      </w:pPr>
      <w:r>
        <w:rPr>
          <w:rFonts w:hint="default" w:ascii="Times New Roman" w:hAnsi="Times New Roman" w:eastAsia="仿宋" w:cs="Times New Roman"/>
          <w:color w:val="auto"/>
          <w:kern w:val="0"/>
          <w:sz w:val="30"/>
          <w:szCs w:val="30"/>
        </w:rPr>
        <w:t>乙方在</w:t>
      </w:r>
      <w:r>
        <w:rPr>
          <w:rFonts w:hint="default" w:ascii="Times New Roman" w:hAnsi="Times New Roman" w:eastAsia="仿宋" w:cs="Times New Roman"/>
          <w:color w:val="auto"/>
          <w:kern w:val="0"/>
          <w:sz w:val="30"/>
          <w:szCs w:val="30"/>
          <w:lang w:val="en-US" w:eastAsia="zh-CN"/>
        </w:rPr>
        <w:t>参加</w:t>
      </w:r>
      <w:r>
        <w:rPr>
          <w:rFonts w:hint="default" w:ascii="Times New Roman" w:hAnsi="Times New Roman" w:eastAsia="仿宋" w:cs="Times New Roman"/>
          <w:color w:val="auto"/>
          <w:kern w:val="0"/>
          <w:sz w:val="30"/>
          <w:szCs w:val="30"/>
        </w:rPr>
        <w:t>竞买前，应向</w:t>
      </w:r>
      <w:r>
        <w:rPr>
          <w:rFonts w:hint="default" w:ascii="Times New Roman" w:hAnsi="Times New Roman" w:eastAsia="仿宋" w:cs="Times New Roman"/>
          <w:color w:val="auto"/>
          <w:kern w:val="0"/>
          <w:sz w:val="30"/>
          <w:szCs w:val="30"/>
          <w:lang w:val="en-US" w:eastAsia="zh-CN"/>
        </w:rPr>
        <w:t>拍卖人</w:t>
      </w:r>
      <w:r>
        <w:rPr>
          <w:rFonts w:hint="default" w:ascii="Times New Roman" w:hAnsi="Times New Roman" w:eastAsia="仿宋" w:cs="Times New Roman"/>
          <w:color w:val="auto"/>
          <w:kern w:val="0"/>
          <w:sz w:val="30"/>
          <w:szCs w:val="30"/>
        </w:rPr>
        <w:t>交纳</w:t>
      </w:r>
      <w:r>
        <w:rPr>
          <w:rFonts w:hint="default" w:ascii="Times New Roman" w:hAnsi="Times New Roman" w:eastAsia="仿宋" w:cs="Times New Roman"/>
          <w:b/>
          <w:bCs/>
          <w:color w:val="auto"/>
          <w:kern w:val="0"/>
          <w:sz w:val="30"/>
          <w:szCs w:val="30"/>
          <w:lang w:val="en-US" w:eastAsia="zh-CN"/>
        </w:rPr>
        <w:t>竞买保证金</w:t>
      </w:r>
      <w:r>
        <w:rPr>
          <w:rFonts w:hint="eastAsia" w:ascii="Times New Roman" w:hAnsi="Times New Roman" w:eastAsia="仿宋" w:cs="Times New Roman"/>
          <w:b/>
          <w:bCs/>
          <w:color w:val="auto"/>
          <w:kern w:val="0"/>
          <w:sz w:val="30"/>
          <w:szCs w:val="30"/>
          <w:lang w:val="en-US" w:eastAsia="zh-CN"/>
        </w:rPr>
        <w:t>50</w:t>
      </w:r>
      <w:r>
        <w:rPr>
          <w:rFonts w:hint="default" w:ascii="Times New Roman" w:hAnsi="Times New Roman" w:eastAsia="仿宋" w:cs="Times New Roman"/>
          <w:b/>
          <w:bCs/>
          <w:color w:val="auto"/>
          <w:kern w:val="0"/>
          <w:sz w:val="30"/>
          <w:szCs w:val="30"/>
          <w:lang w:val="en-US" w:eastAsia="zh-CN"/>
        </w:rPr>
        <w:t>万元</w:t>
      </w:r>
      <w:r>
        <w:rPr>
          <w:rFonts w:hint="default" w:ascii="Times New Roman" w:hAnsi="Times New Roman" w:eastAsia="仿宋" w:cs="Times New Roman"/>
          <w:color w:val="auto"/>
          <w:kern w:val="0"/>
          <w:sz w:val="30"/>
          <w:szCs w:val="30"/>
        </w:rPr>
        <w:t>。</w:t>
      </w:r>
      <w:r>
        <w:rPr>
          <w:rFonts w:hint="default" w:ascii="Times New Roman" w:hAnsi="Times New Roman" w:eastAsia="仿宋" w:cs="Times New Roman"/>
          <w:color w:val="auto"/>
          <w:kern w:val="0"/>
          <w:sz w:val="30"/>
          <w:szCs w:val="30"/>
          <w:lang w:val="en-US" w:eastAsia="zh-CN"/>
        </w:rPr>
        <w:t>报名</w:t>
      </w:r>
      <w:r>
        <w:rPr>
          <w:rFonts w:hint="default" w:ascii="Times New Roman" w:hAnsi="Times New Roman" w:eastAsia="仿宋" w:cs="Times New Roman"/>
          <w:color w:val="auto"/>
          <w:kern w:val="0"/>
          <w:sz w:val="30"/>
          <w:szCs w:val="30"/>
        </w:rPr>
        <w:t>截止时间为</w:t>
      </w:r>
      <w:r>
        <w:rPr>
          <w:rFonts w:hint="eastAsia" w:eastAsia="仿宋" w:cs="Times New Roman"/>
          <w:color w:val="auto"/>
          <w:sz w:val="30"/>
          <w:szCs w:val="30"/>
          <w:lang w:val="en-US" w:eastAsia="zh-CN"/>
        </w:rPr>
        <w:t>2026年7月12日</w:t>
      </w:r>
      <w:r>
        <w:rPr>
          <w:rFonts w:hint="default" w:ascii="Times New Roman" w:hAnsi="Times New Roman" w:eastAsia="仿宋" w:cs="Times New Roman"/>
          <w:color w:val="auto"/>
          <w:sz w:val="30"/>
          <w:szCs w:val="30"/>
          <w:lang w:val="en-US" w:eastAsia="zh-CN"/>
        </w:rPr>
        <w:t>下午4时整（以银行实际到账时间为准，逾期无效），</w:t>
      </w:r>
      <w:r>
        <w:rPr>
          <w:rFonts w:hint="default" w:ascii="Times New Roman" w:hAnsi="Times New Roman" w:eastAsia="仿宋" w:cs="Times New Roman"/>
          <w:color w:val="auto"/>
          <w:kern w:val="0"/>
          <w:sz w:val="30"/>
          <w:szCs w:val="30"/>
        </w:rPr>
        <w:t>乙方未足额存入</w:t>
      </w:r>
      <w:r>
        <w:rPr>
          <w:rFonts w:hint="default" w:ascii="Times New Roman" w:hAnsi="Times New Roman" w:eastAsia="仿宋" w:cs="Times New Roman"/>
          <w:color w:val="auto"/>
          <w:kern w:val="0"/>
          <w:sz w:val="30"/>
          <w:szCs w:val="30"/>
          <w:lang w:eastAsia="zh-CN"/>
        </w:rPr>
        <w:t>竞买保证金</w:t>
      </w:r>
      <w:r>
        <w:rPr>
          <w:rFonts w:hint="default" w:ascii="Times New Roman" w:hAnsi="Times New Roman" w:eastAsia="仿宋" w:cs="Times New Roman"/>
          <w:color w:val="auto"/>
          <w:kern w:val="0"/>
          <w:sz w:val="30"/>
          <w:szCs w:val="30"/>
        </w:rPr>
        <w:t>的，不得参加竞买。</w:t>
      </w:r>
    </w:p>
    <w:p w14:paraId="434E1ECA">
      <w:pPr>
        <w:keepNext w:val="0"/>
        <w:keepLines w:val="0"/>
        <w:pageBreakBefore w:val="0"/>
        <w:widowControl w:val="0"/>
        <w:tabs>
          <w:tab w:val="left" w:pos="5580"/>
        </w:tabs>
        <w:kinsoku/>
        <w:wordWrap/>
        <w:overflowPunct/>
        <w:topLinePunct w:val="0"/>
        <w:bidi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lang w:eastAsia="zh-CN"/>
        </w:rPr>
        <w:t>竞买保证金</w:t>
      </w:r>
      <w:r>
        <w:rPr>
          <w:rFonts w:hint="default" w:ascii="Times New Roman" w:hAnsi="Times New Roman" w:eastAsia="仿宋" w:cs="Times New Roman"/>
          <w:color w:val="auto"/>
          <w:kern w:val="0"/>
          <w:sz w:val="30"/>
          <w:szCs w:val="30"/>
        </w:rPr>
        <w:t>不是定金，</w:t>
      </w:r>
      <w:r>
        <w:rPr>
          <w:rFonts w:hint="default" w:ascii="Times New Roman" w:hAnsi="Times New Roman" w:eastAsia="仿宋" w:cs="Times New Roman"/>
          <w:color w:val="auto"/>
          <w:kern w:val="0"/>
          <w:sz w:val="30"/>
          <w:szCs w:val="30"/>
          <w:lang w:eastAsia="zh-CN"/>
        </w:rPr>
        <w:t>竞买保证金</w:t>
      </w:r>
      <w:r>
        <w:rPr>
          <w:rFonts w:hint="default" w:ascii="Times New Roman" w:hAnsi="Times New Roman" w:eastAsia="仿宋" w:cs="Times New Roman"/>
          <w:color w:val="auto"/>
          <w:kern w:val="0"/>
          <w:sz w:val="30"/>
          <w:szCs w:val="30"/>
        </w:rPr>
        <w:t>只用于《拍卖法》第三十九条规定的情况出现时。买受人</w:t>
      </w:r>
      <w:r>
        <w:rPr>
          <w:rFonts w:hint="default" w:ascii="Times New Roman" w:hAnsi="Times New Roman" w:eastAsia="仿宋" w:cs="Times New Roman"/>
          <w:color w:val="auto"/>
          <w:kern w:val="0"/>
          <w:sz w:val="30"/>
          <w:szCs w:val="30"/>
          <w:lang w:val="en-US" w:eastAsia="zh-CN"/>
        </w:rPr>
        <w:t>未及时</w:t>
      </w:r>
      <w:r>
        <w:rPr>
          <w:rFonts w:hint="default" w:ascii="Times New Roman" w:hAnsi="Times New Roman" w:eastAsia="仿宋" w:cs="Times New Roman"/>
          <w:color w:val="auto"/>
          <w:kern w:val="0"/>
          <w:sz w:val="30"/>
          <w:szCs w:val="30"/>
        </w:rPr>
        <w:t>签订</w:t>
      </w:r>
      <w:r>
        <w:rPr>
          <w:rFonts w:hint="default" w:ascii="Times New Roman" w:hAnsi="Times New Roman" w:eastAsia="仿宋" w:cs="Times New Roman"/>
          <w:color w:val="auto"/>
          <w:kern w:val="0"/>
          <w:sz w:val="30"/>
          <w:szCs w:val="30"/>
          <w:lang w:val="en-US" w:eastAsia="zh-CN"/>
        </w:rPr>
        <w:t>成交确认书和租赁合同，未按照约定支付拍卖佣金和成交价款的</w:t>
      </w:r>
      <w:r>
        <w:rPr>
          <w:rFonts w:hint="default" w:ascii="Times New Roman" w:hAnsi="Times New Roman" w:eastAsia="仿宋" w:cs="Times New Roman"/>
          <w:color w:val="auto"/>
          <w:kern w:val="0"/>
          <w:sz w:val="30"/>
          <w:szCs w:val="30"/>
        </w:rPr>
        <w:t>，则视为违约。买受人违约时，</w:t>
      </w:r>
      <w:r>
        <w:rPr>
          <w:rFonts w:hint="default" w:ascii="Times New Roman" w:hAnsi="Times New Roman" w:eastAsia="仿宋" w:cs="Times New Roman"/>
          <w:color w:val="auto"/>
          <w:kern w:val="0"/>
          <w:sz w:val="30"/>
          <w:szCs w:val="30"/>
          <w:lang w:val="en-US" w:eastAsia="zh-CN"/>
        </w:rPr>
        <w:t>应当承担违约责任，</w:t>
      </w:r>
      <w:r>
        <w:rPr>
          <w:rFonts w:hint="default" w:ascii="Times New Roman" w:hAnsi="Times New Roman" w:eastAsia="仿宋" w:cs="Times New Roman"/>
          <w:color w:val="auto"/>
          <w:kern w:val="0"/>
          <w:sz w:val="30"/>
          <w:szCs w:val="30"/>
        </w:rPr>
        <w:t>其交纳的</w:t>
      </w:r>
      <w:r>
        <w:rPr>
          <w:rFonts w:hint="default" w:ascii="Times New Roman" w:hAnsi="Times New Roman" w:eastAsia="仿宋" w:cs="Times New Roman"/>
          <w:color w:val="auto"/>
          <w:kern w:val="0"/>
          <w:sz w:val="30"/>
          <w:szCs w:val="30"/>
          <w:lang w:eastAsia="zh-CN"/>
        </w:rPr>
        <w:t>竞买保证金</w:t>
      </w:r>
      <w:r>
        <w:rPr>
          <w:rFonts w:hint="default" w:ascii="Times New Roman" w:hAnsi="Times New Roman" w:eastAsia="仿宋" w:cs="Times New Roman"/>
          <w:color w:val="auto"/>
          <w:kern w:val="0"/>
          <w:sz w:val="30"/>
          <w:szCs w:val="30"/>
        </w:rPr>
        <w:t>不予退还</w:t>
      </w:r>
      <w:r>
        <w:rPr>
          <w:rFonts w:hint="default" w:ascii="Times New Roman" w:hAnsi="Times New Roman" w:eastAsia="仿宋" w:cs="Times New Roman"/>
          <w:color w:val="auto"/>
          <w:kern w:val="0"/>
          <w:sz w:val="30"/>
          <w:szCs w:val="30"/>
          <w:lang w:eastAsia="zh-CN"/>
        </w:rPr>
        <w:t>，</w:t>
      </w:r>
      <w:r>
        <w:rPr>
          <w:rFonts w:hint="default" w:ascii="Times New Roman" w:hAnsi="Times New Roman" w:eastAsia="仿宋" w:cs="Times New Roman"/>
          <w:color w:val="auto"/>
          <w:kern w:val="0"/>
          <w:sz w:val="30"/>
          <w:szCs w:val="30"/>
          <w:lang w:val="en-US" w:eastAsia="zh-CN"/>
        </w:rPr>
        <w:t>即</w:t>
      </w:r>
      <w:r>
        <w:rPr>
          <w:rFonts w:hint="default" w:ascii="Times New Roman" w:hAnsi="Times New Roman" w:eastAsia="仿宋" w:cs="Times New Roman"/>
          <w:color w:val="auto"/>
          <w:kern w:val="0"/>
          <w:sz w:val="30"/>
          <w:szCs w:val="30"/>
        </w:rPr>
        <w:t>向</w:t>
      </w:r>
      <w:r>
        <w:rPr>
          <w:rFonts w:hint="default" w:ascii="Times New Roman" w:hAnsi="Times New Roman" w:eastAsia="仿宋" w:cs="Times New Roman"/>
          <w:color w:val="auto"/>
          <w:kern w:val="0"/>
          <w:sz w:val="30"/>
          <w:szCs w:val="30"/>
          <w:lang w:val="en-US" w:eastAsia="zh-CN"/>
        </w:rPr>
        <w:t>湖北冶盛拍卖有限公司</w:t>
      </w:r>
      <w:r>
        <w:rPr>
          <w:rFonts w:hint="default" w:ascii="Times New Roman" w:hAnsi="Times New Roman" w:eastAsia="仿宋" w:cs="Times New Roman"/>
          <w:color w:val="auto"/>
          <w:kern w:val="0"/>
          <w:sz w:val="30"/>
          <w:szCs w:val="30"/>
        </w:rPr>
        <w:t>交纳</w:t>
      </w:r>
      <w:r>
        <w:rPr>
          <w:rFonts w:hint="default" w:ascii="Times New Roman" w:hAnsi="Times New Roman" w:eastAsia="仿宋" w:cs="Times New Roman"/>
          <w:color w:val="auto"/>
          <w:kern w:val="0"/>
          <w:sz w:val="30"/>
          <w:szCs w:val="30"/>
          <w:lang w:val="en-US" w:eastAsia="zh-CN"/>
        </w:rPr>
        <w:t>竞买保证金不予退还。</w:t>
      </w:r>
    </w:p>
    <w:p w14:paraId="618EE732">
      <w:pPr>
        <w:keepNext w:val="0"/>
        <w:keepLines w:val="0"/>
        <w:pageBreakBefore w:val="0"/>
        <w:widowControl w:val="0"/>
        <w:tabs>
          <w:tab w:val="left" w:pos="5580"/>
        </w:tabs>
        <w:kinsoku/>
        <w:wordWrap/>
        <w:overflowPunct/>
        <w:topLinePunct w:val="0"/>
        <w:bidi w:val="0"/>
        <w:snapToGrid/>
        <w:spacing w:line="560" w:lineRule="exact"/>
        <w:ind w:firstLine="600" w:firstLineChars="200"/>
        <w:jc w:val="both"/>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kern w:val="0"/>
          <w:sz w:val="30"/>
          <w:szCs w:val="30"/>
        </w:rPr>
        <w:t>拍卖人有权</w:t>
      </w:r>
      <w:r>
        <w:rPr>
          <w:rFonts w:hint="default" w:ascii="Times New Roman" w:hAnsi="Times New Roman" w:eastAsia="仿宋" w:cs="Times New Roman"/>
          <w:color w:val="auto"/>
          <w:kern w:val="0"/>
          <w:sz w:val="30"/>
          <w:szCs w:val="30"/>
          <w:lang w:val="en-US" w:eastAsia="zh-CN"/>
        </w:rPr>
        <w:t>依</w:t>
      </w:r>
      <w:r>
        <w:rPr>
          <w:rFonts w:hint="default" w:ascii="Times New Roman" w:hAnsi="Times New Roman" w:eastAsia="仿宋" w:cs="Times New Roman"/>
          <w:color w:val="auto"/>
          <w:kern w:val="0"/>
          <w:sz w:val="30"/>
          <w:szCs w:val="30"/>
        </w:rPr>
        <w:t>照</w:t>
      </w:r>
      <w:r>
        <w:rPr>
          <w:rFonts w:hint="default" w:ascii="Times New Roman" w:hAnsi="Times New Roman" w:eastAsia="仿宋" w:cs="Times New Roman"/>
          <w:color w:val="auto"/>
          <w:sz w:val="30"/>
          <w:szCs w:val="30"/>
        </w:rPr>
        <w:t>《中华人民共和国拍卖法》第三十九条规定，</w:t>
      </w:r>
      <w:r>
        <w:rPr>
          <w:rFonts w:hint="default" w:ascii="Times New Roman" w:hAnsi="Times New Roman" w:eastAsia="仿宋" w:cs="Times New Roman"/>
          <w:color w:val="auto"/>
          <w:sz w:val="30"/>
          <w:szCs w:val="30"/>
          <w:lang w:val="en-US" w:eastAsia="zh-CN"/>
        </w:rPr>
        <w:t>由拍卖人征得委托人同意，</w:t>
      </w:r>
      <w:r>
        <w:rPr>
          <w:rFonts w:hint="default" w:ascii="Times New Roman" w:hAnsi="Times New Roman" w:eastAsia="仿宋" w:cs="Times New Roman"/>
          <w:color w:val="auto"/>
          <w:sz w:val="30"/>
          <w:szCs w:val="30"/>
        </w:rPr>
        <w:t>将拍卖标的再行拍卖。拍卖标的再行拍卖的，原买受人应当支付第一次拍卖中本人及委托人应当支付的佣金。再行拍卖的价款</w:t>
      </w:r>
      <w:r>
        <w:rPr>
          <w:rFonts w:hint="default"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30"/>
          <w:szCs w:val="30"/>
          <w:lang w:val="en-US" w:eastAsia="zh-CN"/>
        </w:rPr>
        <w:t>年租金</w:t>
      </w:r>
      <w:r>
        <w:rPr>
          <w:rFonts w:hint="default"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30"/>
          <w:szCs w:val="30"/>
        </w:rPr>
        <w:t>低于原拍卖价款的，原买受人应当补足差额。</w:t>
      </w:r>
    </w:p>
    <w:p w14:paraId="1ADA80C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rPr>
        <w:t>拍卖标的再行拍卖</w:t>
      </w:r>
      <w:r>
        <w:rPr>
          <w:rFonts w:hint="default"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30"/>
          <w:szCs w:val="30"/>
          <w:lang w:val="en-US" w:eastAsia="zh-CN"/>
        </w:rPr>
        <w:t>原违约买受人不得参与拍卖。</w:t>
      </w:r>
    </w:p>
    <w:p w14:paraId="3C9A508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rPr>
        <w:t>买受人之外的竞买人交纳的</w:t>
      </w:r>
      <w:r>
        <w:rPr>
          <w:rFonts w:hint="default" w:ascii="Times New Roman" w:hAnsi="Times New Roman" w:eastAsia="仿宋" w:cs="Times New Roman"/>
          <w:color w:val="auto"/>
          <w:kern w:val="0"/>
          <w:sz w:val="30"/>
          <w:szCs w:val="30"/>
          <w:lang w:val="en-US" w:eastAsia="zh-CN"/>
        </w:rPr>
        <w:t>竞买保证金</w:t>
      </w:r>
      <w:r>
        <w:rPr>
          <w:rFonts w:hint="default" w:ascii="Times New Roman" w:hAnsi="Times New Roman" w:eastAsia="仿宋" w:cs="Times New Roman"/>
          <w:color w:val="auto"/>
          <w:kern w:val="0"/>
          <w:sz w:val="30"/>
          <w:szCs w:val="30"/>
        </w:rPr>
        <w:t>，在拍卖</w:t>
      </w:r>
      <w:r>
        <w:rPr>
          <w:rFonts w:hint="default" w:ascii="Times New Roman" w:hAnsi="Times New Roman" w:eastAsia="仿宋" w:cs="Times New Roman"/>
          <w:color w:val="auto"/>
          <w:kern w:val="0"/>
          <w:sz w:val="30"/>
          <w:szCs w:val="30"/>
          <w:lang w:val="en-US" w:eastAsia="zh-CN"/>
        </w:rPr>
        <w:t>会</w:t>
      </w:r>
      <w:r>
        <w:rPr>
          <w:rFonts w:hint="default" w:ascii="Times New Roman" w:hAnsi="Times New Roman" w:eastAsia="仿宋" w:cs="Times New Roman"/>
          <w:color w:val="auto"/>
          <w:kern w:val="0"/>
          <w:sz w:val="30"/>
          <w:szCs w:val="30"/>
        </w:rPr>
        <w:t>后</w:t>
      </w:r>
      <w:r>
        <w:rPr>
          <w:rFonts w:hint="default" w:ascii="Times New Roman" w:hAnsi="Times New Roman" w:eastAsia="仿宋" w:cs="Times New Roman"/>
          <w:color w:val="auto"/>
          <w:kern w:val="0"/>
          <w:sz w:val="30"/>
          <w:szCs w:val="30"/>
          <w:lang w:val="en-US" w:eastAsia="zh-CN"/>
        </w:rPr>
        <w:t>5个工作日</w:t>
      </w:r>
      <w:r>
        <w:rPr>
          <w:rFonts w:hint="default" w:ascii="Times New Roman" w:hAnsi="Times New Roman" w:eastAsia="仿宋" w:cs="Times New Roman"/>
          <w:color w:val="auto"/>
          <w:kern w:val="0"/>
          <w:sz w:val="30"/>
          <w:szCs w:val="30"/>
        </w:rPr>
        <w:t>内</w:t>
      </w:r>
      <w:r>
        <w:rPr>
          <w:rFonts w:hint="default" w:ascii="Times New Roman" w:hAnsi="Times New Roman" w:eastAsia="仿宋" w:cs="Times New Roman"/>
          <w:color w:val="auto"/>
          <w:kern w:val="0"/>
          <w:sz w:val="30"/>
          <w:szCs w:val="30"/>
          <w:lang w:val="en-US" w:eastAsia="zh-CN"/>
        </w:rPr>
        <w:t>全额</w:t>
      </w:r>
      <w:r>
        <w:rPr>
          <w:rFonts w:hint="default" w:ascii="Times New Roman" w:hAnsi="Times New Roman" w:eastAsia="仿宋" w:cs="Times New Roman"/>
          <w:color w:val="auto"/>
          <w:kern w:val="0"/>
          <w:sz w:val="30"/>
          <w:szCs w:val="30"/>
        </w:rPr>
        <w:t>无息退还。</w:t>
      </w:r>
      <w:r>
        <w:rPr>
          <w:rFonts w:hint="default" w:ascii="Times New Roman" w:hAnsi="Times New Roman" w:eastAsia="仿宋" w:cs="Times New Roman"/>
          <w:color w:val="auto"/>
          <w:kern w:val="0"/>
          <w:sz w:val="30"/>
          <w:szCs w:val="30"/>
          <w:lang w:val="en-US" w:eastAsia="zh-CN"/>
        </w:rPr>
        <w:t>买受人的竞买保证金自动转为拍卖佣金，如有余额待一切手续完成后无息退款。</w:t>
      </w:r>
    </w:p>
    <w:p w14:paraId="57329F24">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四、拍卖方式</w:t>
      </w:r>
    </w:p>
    <w:p w14:paraId="5E7B037F">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lang w:val="en-US" w:eastAsia="zh-CN"/>
        </w:rPr>
        <w:t>本标的设有保留价，最高应价不低于保留价的，</w:t>
      </w:r>
      <w:r>
        <w:rPr>
          <w:rFonts w:hint="default" w:ascii="Times New Roman" w:hAnsi="Times New Roman" w:eastAsia="仿宋" w:cs="Times New Roman"/>
          <w:color w:val="auto"/>
          <w:kern w:val="0"/>
          <w:sz w:val="30"/>
          <w:szCs w:val="30"/>
        </w:rPr>
        <w:t>经拍卖师落槌后即表示拍卖成交，双方不得反悔。本次拍卖会的</w:t>
      </w:r>
      <w:r>
        <w:rPr>
          <w:rFonts w:hint="default" w:ascii="Times New Roman" w:hAnsi="Times New Roman" w:eastAsia="仿宋" w:cs="Times New Roman"/>
          <w:color w:val="auto"/>
          <w:kern w:val="0"/>
          <w:sz w:val="30"/>
          <w:szCs w:val="30"/>
          <w:lang w:val="en-US" w:eastAsia="zh-CN"/>
        </w:rPr>
        <w:t>以增价</w:t>
      </w:r>
      <w:r>
        <w:rPr>
          <w:rFonts w:hint="default" w:ascii="Times New Roman" w:hAnsi="Times New Roman" w:eastAsia="仿宋" w:cs="Times New Roman"/>
          <w:color w:val="auto"/>
          <w:kern w:val="0"/>
          <w:sz w:val="30"/>
          <w:szCs w:val="30"/>
        </w:rPr>
        <w:t>拍卖方式，</w:t>
      </w:r>
      <w:r>
        <w:rPr>
          <w:rFonts w:hint="default" w:ascii="Times New Roman" w:hAnsi="Times New Roman" w:eastAsia="仿宋" w:cs="Times New Roman"/>
          <w:color w:val="auto"/>
          <w:kern w:val="0"/>
          <w:sz w:val="30"/>
          <w:szCs w:val="30"/>
          <w:lang w:val="en-US" w:eastAsia="zh-CN"/>
        </w:rPr>
        <w:t>价高者得原则。</w:t>
      </w:r>
      <w:r>
        <w:rPr>
          <w:rFonts w:hint="default" w:ascii="Times New Roman" w:hAnsi="Times New Roman" w:eastAsia="仿宋" w:cs="Times New Roman"/>
          <w:color w:val="auto"/>
          <w:kern w:val="0"/>
          <w:sz w:val="30"/>
          <w:szCs w:val="30"/>
        </w:rPr>
        <w:t>拍卖师可根据现场竞价情况调整</w:t>
      </w:r>
      <w:r>
        <w:rPr>
          <w:rFonts w:hint="default" w:ascii="Times New Roman" w:hAnsi="Times New Roman" w:eastAsia="仿宋" w:cs="Times New Roman"/>
          <w:color w:val="auto"/>
          <w:kern w:val="0"/>
          <w:sz w:val="30"/>
          <w:szCs w:val="30"/>
          <w:lang w:val="en-US" w:eastAsia="zh-CN"/>
        </w:rPr>
        <w:t>加</w:t>
      </w:r>
      <w:r>
        <w:rPr>
          <w:rFonts w:hint="default" w:ascii="Times New Roman" w:hAnsi="Times New Roman" w:eastAsia="仿宋" w:cs="Times New Roman"/>
          <w:color w:val="auto"/>
          <w:kern w:val="0"/>
          <w:sz w:val="30"/>
          <w:szCs w:val="30"/>
        </w:rPr>
        <w:t>价</w:t>
      </w:r>
      <w:r>
        <w:rPr>
          <w:rFonts w:hint="default" w:ascii="Times New Roman" w:hAnsi="Times New Roman" w:eastAsia="仿宋" w:cs="Times New Roman"/>
          <w:color w:val="auto"/>
          <w:kern w:val="0"/>
          <w:sz w:val="30"/>
          <w:szCs w:val="30"/>
          <w:lang w:val="en-US" w:eastAsia="zh-CN"/>
        </w:rPr>
        <w:t>幅度</w:t>
      </w:r>
      <w:r>
        <w:rPr>
          <w:rFonts w:hint="default" w:ascii="Times New Roman" w:hAnsi="Times New Roman" w:eastAsia="仿宋" w:cs="Times New Roman"/>
          <w:color w:val="auto"/>
          <w:kern w:val="0"/>
          <w:sz w:val="30"/>
          <w:szCs w:val="30"/>
        </w:rPr>
        <w:t>。</w:t>
      </w:r>
    </w:p>
    <w:p w14:paraId="3F236B6F">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乙方的最高应价成为买受人后，应与甲方当场签署《拍卖成交确认书》，拒不签署的，甲方除不退还</w:t>
      </w:r>
      <w:r>
        <w:rPr>
          <w:rFonts w:hint="default" w:ascii="Times New Roman" w:hAnsi="Times New Roman" w:eastAsia="仿宋" w:cs="Times New Roman"/>
          <w:color w:val="auto"/>
          <w:kern w:val="0"/>
          <w:sz w:val="30"/>
          <w:szCs w:val="30"/>
          <w:lang w:eastAsia="zh-CN"/>
        </w:rPr>
        <w:t>竞买保证金</w:t>
      </w:r>
      <w:r>
        <w:rPr>
          <w:rFonts w:hint="default" w:ascii="Times New Roman" w:hAnsi="Times New Roman" w:eastAsia="仿宋" w:cs="Times New Roman"/>
          <w:color w:val="auto"/>
          <w:kern w:val="0"/>
          <w:sz w:val="30"/>
          <w:szCs w:val="30"/>
        </w:rPr>
        <w:t>外，还将依据《拍卖法》追索乙方因此给拍卖委托人和甲方造成的经济损失。</w:t>
      </w:r>
    </w:p>
    <w:p w14:paraId="793D6956">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拍卖佣金的支付</w:t>
      </w:r>
    </w:p>
    <w:p w14:paraId="4D9185DF">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rPr>
        <w:t>拍卖标的经拍卖成交的，委托人</w:t>
      </w:r>
      <w:r>
        <w:rPr>
          <w:rFonts w:hint="default" w:ascii="Times New Roman" w:hAnsi="Times New Roman" w:eastAsia="仿宋" w:cs="Times New Roman"/>
          <w:color w:val="auto"/>
          <w:kern w:val="0"/>
          <w:sz w:val="30"/>
          <w:szCs w:val="30"/>
          <w:lang w:val="en-US" w:eastAsia="zh-CN"/>
        </w:rPr>
        <w:t>无</w:t>
      </w:r>
      <w:r>
        <w:rPr>
          <w:rFonts w:hint="eastAsia" w:ascii="Times New Roman" w:hAnsi="Times New Roman" w:eastAsia="仿宋" w:cs="Times New Roman"/>
          <w:color w:val="auto"/>
          <w:kern w:val="0"/>
          <w:sz w:val="30"/>
          <w:szCs w:val="30"/>
          <w:lang w:val="en-US" w:eastAsia="zh-CN"/>
        </w:rPr>
        <w:t>须</w:t>
      </w:r>
      <w:r>
        <w:rPr>
          <w:rFonts w:hint="default" w:ascii="Times New Roman" w:hAnsi="Times New Roman" w:eastAsia="仿宋" w:cs="Times New Roman"/>
          <w:color w:val="auto"/>
          <w:kern w:val="0"/>
          <w:sz w:val="30"/>
          <w:szCs w:val="30"/>
          <w:lang w:val="en-US" w:eastAsia="zh-CN"/>
        </w:rPr>
        <w:t>支付拍卖佣金。</w:t>
      </w:r>
    </w:p>
    <w:p w14:paraId="26AF5E03">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lang w:val="en-US" w:eastAsia="zh-CN"/>
        </w:rPr>
        <w:t>拍卖标的经拍卖成交的，买受人应在成交之日起3</w:t>
      </w:r>
      <w:r>
        <w:rPr>
          <w:rFonts w:hint="eastAsia" w:ascii="Times New Roman" w:hAnsi="Times New Roman" w:eastAsia="仿宋" w:cs="Times New Roman"/>
          <w:color w:val="auto"/>
          <w:kern w:val="0"/>
          <w:sz w:val="30"/>
          <w:szCs w:val="30"/>
          <w:lang w:val="en-US" w:eastAsia="zh-CN"/>
        </w:rPr>
        <w:t>个工作日</w:t>
      </w:r>
      <w:r>
        <w:rPr>
          <w:rFonts w:hint="default" w:ascii="Times New Roman" w:hAnsi="Times New Roman" w:eastAsia="仿宋" w:cs="Times New Roman"/>
          <w:color w:val="auto"/>
          <w:kern w:val="0"/>
          <w:sz w:val="30"/>
          <w:szCs w:val="30"/>
          <w:lang w:val="en-US" w:eastAsia="zh-CN"/>
        </w:rPr>
        <w:t>内向拍卖人支付拍卖佣金</w:t>
      </w:r>
      <w:r>
        <w:rPr>
          <w:rFonts w:hint="eastAsia" w:ascii="Times New Roman" w:hAnsi="Times New Roman" w:eastAsia="仿宋" w:cs="Times New Roman"/>
          <w:color w:val="auto"/>
          <w:kern w:val="0"/>
          <w:sz w:val="30"/>
          <w:szCs w:val="30"/>
          <w:lang w:val="en-US" w:eastAsia="zh-CN"/>
        </w:rPr>
        <w:t>1万元。</w:t>
      </w:r>
      <w:r>
        <w:rPr>
          <w:rFonts w:hint="default" w:ascii="Times New Roman" w:hAnsi="Times New Roman" w:eastAsia="仿宋" w:cs="Times New Roman"/>
          <w:color w:val="auto"/>
          <w:kern w:val="0"/>
          <w:sz w:val="30"/>
          <w:szCs w:val="30"/>
          <w:lang w:val="en-US" w:eastAsia="zh-CN"/>
        </w:rPr>
        <w:t>在买受人已交纳的竞买保证金中直接扣减，多退少补。</w:t>
      </w:r>
    </w:p>
    <w:p w14:paraId="4C8B480B">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甲方和其他竞买人、拍卖委托人不得恶意串通。乙方和其他竞买人、拍卖委托人不得恶意串通。</w:t>
      </w:r>
    </w:p>
    <w:p w14:paraId="1402CAA2">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七、违约责任</w:t>
      </w:r>
    </w:p>
    <w:p w14:paraId="7B505C32">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1、甲方和其他竞买人、拍卖委托人恶意串通损害乙方利益的，应承担法律责任，并赔偿乙方经济损失。</w:t>
      </w:r>
    </w:p>
    <w:p w14:paraId="6A8D0DD8">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2、乙方和其他竞买人、拍卖委托人恶意串通损害甲方利益的，应承担法律责任，并赔偿甲方经济损失。</w:t>
      </w:r>
    </w:p>
    <w:p w14:paraId="0BB54DD0">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八、本协议未尽事宜，应通过协商或调解解决；协商或调解不成的，提交</w:t>
      </w:r>
      <w:r>
        <w:rPr>
          <w:rFonts w:hint="default" w:ascii="Times New Roman" w:hAnsi="Times New Roman" w:eastAsia="仿宋" w:cs="Times New Roman"/>
          <w:color w:val="auto"/>
          <w:kern w:val="0"/>
          <w:sz w:val="30"/>
          <w:szCs w:val="30"/>
          <w:lang w:val="en-US" w:eastAsia="zh-CN"/>
        </w:rPr>
        <w:t>拍卖人所在地仲裁委员会仲裁</w:t>
      </w:r>
      <w:r>
        <w:rPr>
          <w:rFonts w:hint="default" w:ascii="Times New Roman" w:hAnsi="Times New Roman" w:eastAsia="仿宋" w:cs="Times New Roman"/>
          <w:color w:val="auto"/>
          <w:kern w:val="0"/>
          <w:sz w:val="30"/>
          <w:szCs w:val="30"/>
        </w:rPr>
        <w:t>。</w:t>
      </w:r>
    </w:p>
    <w:p w14:paraId="4192C7EC">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本协议一式</w:t>
      </w:r>
      <w:r>
        <w:rPr>
          <w:rFonts w:hint="default" w:ascii="Times New Roman" w:hAnsi="Times New Roman" w:eastAsia="仿宋" w:cs="Times New Roman"/>
          <w:color w:val="auto"/>
          <w:kern w:val="0"/>
          <w:sz w:val="30"/>
          <w:szCs w:val="30"/>
          <w:lang w:val="en-US" w:eastAsia="zh-CN"/>
        </w:rPr>
        <w:t>贰</w:t>
      </w:r>
      <w:r>
        <w:rPr>
          <w:rFonts w:hint="default" w:ascii="Times New Roman" w:hAnsi="Times New Roman" w:eastAsia="仿宋" w:cs="Times New Roman"/>
          <w:color w:val="auto"/>
          <w:kern w:val="0"/>
          <w:sz w:val="30"/>
          <w:szCs w:val="30"/>
        </w:rPr>
        <w:t>份，自乙方交纳</w:t>
      </w:r>
      <w:r>
        <w:rPr>
          <w:rFonts w:hint="default" w:ascii="Times New Roman" w:hAnsi="Times New Roman" w:eastAsia="仿宋" w:cs="Times New Roman"/>
          <w:color w:val="auto"/>
          <w:kern w:val="0"/>
          <w:sz w:val="30"/>
          <w:szCs w:val="30"/>
          <w:lang w:eastAsia="zh-CN"/>
        </w:rPr>
        <w:t>竞买保证金</w:t>
      </w:r>
      <w:r>
        <w:rPr>
          <w:rFonts w:hint="default" w:ascii="Times New Roman" w:hAnsi="Times New Roman" w:eastAsia="仿宋" w:cs="Times New Roman"/>
          <w:color w:val="auto"/>
          <w:kern w:val="0"/>
          <w:sz w:val="30"/>
          <w:szCs w:val="30"/>
        </w:rPr>
        <w:t>且甲、乙双方签</w:t>
      </w:r>
      <w:r>
        <w:rPr>
          <w:rFonts w:hint="default" w:ascii="Times New Roman" w:hAnsi="Times New Roman" w:eastAsia="仿宋" w:cs="Times New Roman"/>
          <w:color w:val="auto"/>
          <w:kern w:val="0"/>
          <w:sz w:val="30"/>
          <w:szCs w:val="30"/>
          <w:lang w:val="en-US" w:eastAsia="zh-CN"/>
        </w:rPr>
        <w:t>章</w:t>
      </w:r>
      <w:r>
        <w:rPr>
          <w:rFonts w:hint="default" w:ascii="Times New Roman" w:hAnsi="Times New Roman" w:eastAsia="仿宋" w:cs="Times New Roman"/>
          <w:color w:val="auto"/>
          <w:kern w:val="0"/>
          <w:sz w:val="30"/>
          <w:szCs w:val="30"/>
        </w:rPr>
        <w:t>后生效。</w:t>
      </w:r>
    </w:p>
    <w:p w14:paraId="7E40135F">
      <w:pPr>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default" w:ascii="Times New Roman" w:hAnsi="Times New Roman" w:eastAsia="仿宋" w:cs="Times New Roman"/>
          <w:color w:val="auto"/>
          <w:kern w:val="0"/>
          <w:sz w:val="30"/>
          <w:szCs w:val="30"/>
        </w:rPr>
      </w:pPr>
    </w:p>
    <w:p w14:paraId="1CA9159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仿宋" w:cs="Times New Roman"/>
          <w:color w:val="auto"/>
          <w:kern w:val="0"/>
          <w:sz w:val="20"/>
          <w:szCs w:val="20"/>
        </w:rPr>
      </w:pPr>
    </w:p>
    <w:p w14:paraId="3DC9C4D7">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rPr>
        <w:t>甲方：湖北</w:t>
      </w:r>
      <w:r>
        <w:rPr>
          <w:rFonts w:hint="default" w:ascii="Times New Roman" w:hAnsi="Times New Roman" w:eastAsia="仿宋" w:cs="Times New Roman"/>
          <w:color w:val="auto"/>
          <w:kern w:val="0"/>
          <w:sz w:val="30"/>
          <w:szCs w:val="30"/>
          <w:lang w:eastAsia="zh-CN"/>
        </w:rPr>
        <w:t>冶盛</w:t>
      </w:r>
      <w:r>
        <w:rPr>
          <w:rFonts w:hint="default" w:ascii="Times New Roman" w:hAnsi="Times New Roman" w:eastAsia="仿宋" w:cs="Times New Roman"/>
          <w:color w:val="auto"/>
          <w:kern w:val="0"/>
          <w:sz w:val="30"/>
          <w:szCs w:val="30"/>
        </w:rPr>
        <w:t xml:space="preserve">拍卖有限公司      </w:t>
      </w:r>
      <w:r>
        <w:rPr>
          <w:rFonts w:hint="default" w:ascii="Times New Roman" w:hAnsi="Times New Roman" w:eastAsia="仿宋" w:cs="Times New Roman"/>
          <w:color w:val="auto"/>
          <w:kern w:val="0"/>
          <w:sz w:val="30"/>
          <w:szCs w:val="30"/>
          <w:lang w:val="en-US" w:eastAsia="zh-CN"/>
        </w:rPr>
        <w:t xml:space="preserve"> </w:t>
      </w:r>
      <w:r>
        <w:rPr>
          <w:rFonts w:hint="default" w:ascii="Times New Roman" w:hAnsi="Times New Roman" w:eastAsia="仿宋" w:cs="Times New Roman"/>
          <w:color w:val="auto"/>
          <w:kern w:val="0"/>
          <w:sz w:val="30"/>
          <w:szCs w:val="30"/>
        </w:rPr>
        <w:t>乙方：</w:t>
      </w:r>
      <w:r>
        <w:rPr>
          <w:rFonts w:hint="default" w:ascii="Times New Roman" w:hAnsi="Times New Roman" w:eastAsia="仿宋" w:cs="Times New Roman"/>
          <w:color w:val="auto"/>
          <w:kern w:val="0"/>
          <w:sz w:val="30"/>
          <w:szCs w:val="30"/>
          <w:lang w:val="en-US" w:eastAsia="zh-CN"/>
        </w:rPr>
        <w:t xml:space="preserve"> </w:t>
      </w:r>
    </w:p>
    <w:p w14:paraId="154ECA0B">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lang w:val="en-US" w:eastAsia="zh-CN"/>
        </w:rPr>
        <w:t xml:space="preserve">联系人：徐经理                   联系人：   </w:t>
      </w:r>
    </w:p>
    <w:p w14:paraId="6D0F1835">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rPr>
        <w:t>联系电话：</w:t>
      </w:r>
      <w:r>
        <w:rPr>
          <w:rFonts w:hint="default" w:ascii="Times New Roman" w:hAnsi="Times New Roman" w:eastAsia="仿宋" w:cs="Times New Roman"/>
          <w:color w:val="auto"/>
          <w:kern w:val="0"/>
          <w:sz w:val="30"/>
          <w:szCs w:val="30"/>
          <w:lang w:val="en-US" w:eastAsia="zh-CN"/>
        </w:rPr>
        <w:t xml:space="preserve">0714-8771662           </w:t>
      </w:r>
      <w:r>
        <w:rPr>
          <w:rFonts w:hint="default" w:ascii="Times New Roman" w:hAnsi="Times New Roman" w:eastAsia="仿宋" w:cs="Times New Roman"/>
          <w:color w:val="auto"/>
          <w:kern w:val="0"/>
          <w:sz w:val="30"/>
          <w:szCs w:val="30"/>
        </w:rPr>
        <w:t>联系电话：</w:t>
      </w:r>
    </w:p>
    <w:p w14:paraId="6E5EDFE4">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color w:val="auto"/>
          <w:kern w:val="0"/>
          <w:sz w:val="30"/>
          <w:szCs w:val="30"/>
          <w:lang w:val="en-US" w:eastAsia="zh-CN"/>
        </w:rPr>
        <w:t xml:space="preserve">签署地点：大冶中心               签署时间：  </w:t>
      </w:r>
      <w:r>
        <w:rPr>
          <w:rFonts w:hint="eastAsia" w:ascii="Times New Roman" w:hAnsi="Times New Roman" w:eastAsia="仿宋" w:cs="Times New Roman"/>
          <w:color w:val="auto"/>
          <w:kern w:val="0"/>
          <w:sz w:val="30"/>
          <w:szCs w:val="30"/>
          <w:lang w:val="en-US" w:eastAsia="zh-CN"/>
        </w:rPr>
        <w:t xml:space="preserve"> </w:t>
      </w:r>
      <w:r>
        <w:rPr>
          <w:rFonts w:hint="default" w:ascii="Times New Roman" w:hAnsi="Times New Roman" w:eastAsia="仿宋" w:cs="Times New Roman"/>
          <w:color w:val="auto"/>
          <w:kern w:val="0"/>
          <w:sz w:val="30"/>
          <w:szCs w:val="30"/>
          <w:lang w:val="en-US" w:eastAsia="zh-CN"/>
        </w:rPr>
        <w:t xml:space="preserve"> 年</w:t>
      </w:r>
      <w:r>
        <w:rPr>
          <w:rFonts w:hint="default" w:ascii="Times New Roman" w:hAnsi="Times New Roman" w:eastAsia="仿宋" w:cs="Times New Roman"/>
          <w:color w:val="auto"/>
          <w:kern w:val="0"/>
          <w:sz w:val="30"/>
          <w:szCs w:val="30"/>
        </w:rPr>
        <w:t xml:space="preserve"> </w:t>
      </w:r>
      <w:r>
        <w:rPr>
          <w:rFonts w:hint="eastAsia" w:ascii="Times New Roman" w:hAnsi="Times New Roman" w:eastAsia="仿宋" w:cs="Times New Roman"/>
          <w:color w:val="auto"/>
          <w:kern w:val="0"/>
          <w:sz w:val="30"/>
          <w:szCs w:val="30"/>
          <w:lang w:val="en-US" w:eastAsia="zh-CN"/>
        </w:rPr>
        <w:t xml:space="preserve"> </w:t>
      </w:r>
      <w:r>
        <w:rPr>
          <w:rFonts w:hint="default" w:ascii="Times New Roman" w:hAnsi="Times New Roman" w:eastAsia="仿宋" w:cs="Times New Roman"/>
          <w:color w:val="auto"/>
          <w:kern w:val="0"/>
          <w:sz w:val="30"/>
          <w:szCs w:val="30"/>
        </w:rPr>
        <w:t xml:space="preserve"> 月 </w:t>
      </w:r>
      <w:r>
        <w:rPr>
          <w:rFonts w:hint="eastAsia" w:ascii="Times New Roman" w:hAnsi="Times New Roman" w:eastAsia="仿宋" w:cs="Times New Roman"/>
          <w:color w:val="auto"/>
          <w:kern w:val="0"/>
          <w:sz w:val="30"/>
          <w:szCs w:val="30"/>
          <w:lang w:val="en-US" w:eastAsia="zh-CN"/>
        </w:rPr>
        <w:t xml:space="preserve"> </w:t>
      </w:r>
      <w:r>
        <w:rPr>
          <w:rFonts w:hint="default" w:ascii="Times New Roman" w:hAnsi="Times New Roman" w:eastAsia="仿宋" w:cs="Times New Roman"/>
          <w:color w:val="auto"/>
          <w:kern w:val="0"/>
          <w:sz w:val="30"/>
          <w:szCs w:val="30"/>
        </w:rPr>
        <w:t xml:space="preserve"> 日</w:t>
      </w:r>
    </w:p>
    <w:p w14:paraId="593DCEAB">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rPr>
      </w:pPr>
    </w:p>
    <w:p w14:paraId="03199479">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rPr>
      </w:pPr>
    </w:p>
    <w:p w14:paraId="303D54D4">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rPr>
      </w:pPr>
    </w:p>
    <w:p w14:paraId="2D412B6E">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rPr>
      </w:pPr>
    </w:p>
    <w:p w14:paraId="5BA060E6">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rPr>
      </w:pPr>
    </w:p>
    <w:p w14:paraId="2E6FCF59">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rPr>
      </w:pPr>
    </w:p>
    <w:p w14:paraId="08B1251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Times New Roman" w:hAnsi="Times New Roman" w:eastAsia="仿宋" w:cs="Times New Roman"/>
          <w:color w:val="auto"/>
          <w:kern w:val="0"/>
          <w:sz w:val="30"/>
          <w:szCs w:val="30"/>
          <w:lang w:eastAsia="zh-CN"/>
        </w:rPr>
      </w:pPr>
      <w:r>
        <w:rPr>
          <w:rFonts w:hint="eastAsia" w:ascii="Times New Roman" w:hAnsi="Times New Roman" w:eastAsia="仿宋" w:cs="Times New Roman"/>
          <w:color w:val="auto"/>
          <w:kern w:val="0"/>
          <w:sz w:val="30"/>
          <w:szCs w:val="30"/>
          <w:lang w:eastAsia="zh-CN"/>
        </w:rPr>
        <w:drawing>
          <wp:inline distT="0" distB="0" distL="114300" distR="114300">
            <wp:extent cx="6393815" cy="4900295"/>
            <wp:effectExtent l="0" t="0" r="6985" b="6985"/>
            <wp:docPr id="1" name="图片 1" descr="拍卖标的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拍卖标的清单_01"/>
                    <pic:cNvPicPr>
                      <a:picLocks noChangeAspect="1"/>
                    </pic:cNvPicPr>
                  </pic:nvPicPr>
                  <pic:blipFill>
                    <a:blip r:embed="rId7"/>
                    <a:srcRect l="6193" t="7846" r="2536" b="42698"/>
                    <a:stretch>
                      <a:fillRect/>
                    </a:stretch>
                  </pic:blipFill>
                  <pic:spPr>
                    <a:xfrm>
                      <a:off x="0" y="0"/>
                      <a:ext cx="6393815" cy="4900295"/>
                    </a:xfrm>
                    <a:prstGeom prst="rect">
                      <a:avLst/>
                    </a:prstGeom>
                  </pic:spPr>
                </pic:pic>
              </a:graphicData>
            </a:graphic>
          </wp:inline>
        </w:drawing>
      </w:r>
    </w:p>
    <w:p w14:paraId="762F343E">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6BFEF9B2">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36D1CDF9">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3BD0711A">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1525329F">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6C52ADA3">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64DB7A7A">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56AC500B">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62139CE4">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p w14:paraId="706361A3">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 w:cs="Times New Roman"/>
          <w:color w:val="auto"/>
          <w:kern w:val="0"/>
          <w:sz w:val="30"/>
          <w:szCs w:val="30"/>
          <w:lang w:val="en-US" w:eastAsia="zh-CN"/>
        </w:rPr>
      </w:pPr>
    </w:p>
    <w:sectPr>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79C3391-2D39-441A-A779-6073D88B7DA4}"/>
  </w:font>
  <w:font w:name="仿宋">
    <w:panose1 w:val="02010609060101010101"/>
    <w:charset w:val="86"/>
    <w:family w:val="modern"/>
    <w:pitch w:val="default"/>
    <w:sig w:usb0="800002BF" w:usb1="38CF7CFA" w:usb2="00000016" w:usb3="00000000" w:csb0="00040001" w:csb1="00000000"/>
    <w:embedRegular r:id="rId2" w:fontKey="{C0276F64-E2AF-4BAF-ABFA-46A938938972}"/>
  </w:font>
  <w:font w:name="华文中宋">
    <w:panose1 w:val="02010600040101010101"/>
    <w:charset w:val="86"/>
    <w:family w:val="auto"/>
    <w:pitch w:val="default"/>
    <w:sig w:usb0="00000287" w:usb1="080F0000" w:usb2="00000000" w:usb3="00000000" w:csb0="0004009F" w:csb1="DFD70000"/>
    <w:embedRegular r:id="rId3" w:fontKey="{556B803D-EEA4-4CE3-A38F-BDAF47B192B9}"/>
  </w:font>
  <w:font w:name="方正仿宋_GB2312">
    <w:panose1 w:val="02000000000000000000"/>
    <w:charset w:val="86"/>
    <w:family w:val="auto"/>
    <w:pitch w:val="default"/>
    <w:sig w:usb0="A00002BF" w:usb1="184F6CFA" w:usb2="00000012" w:usb3="00000000" w:csb0="00040001" w:csb1="00000000"/>
    <w:embedRegular r:id="rId4" w:fontKey="{EFFDED58-FA2D-4B43-82BB-DF41A7B6F7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1B3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2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E8083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1E8083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C52A">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15E17A5C"/>
    <w:multiLevelType w:val="singleLevel"/>
    <w:tmpl w:val="15E17A5C"/>
    <w:lvl w:ilvl="0" w:tentative="0">
      <w:start w:val="6"/>
      <w:numFmt w:val="chineseCounting"/>
      <w:suff w:val="nothing"/>
      <w:lvlText w:val="%1、"/>
      <w:lvlJc w:val="left"/>
      <w:rPr>
        <w:rFonts w:hint="eastAsia"/>
      </w:rPr>
    </w:lvl>
  </w:abstractNum>
  <w:abstractNum w:abstractNumId="2">
    <w:nsid w:val="2401206D"/>
    <w:multiLevelType w:val="singleLevel"/>
    <w:tmpl w:val="2401206D"/>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E0405"/>
    <w:rsid w:val="00044EF2"/>
    <w:rsid w:val="009049D8"/>
    <w:rsid w:val="00EA233A"/>
    <w:rsid w:val="00EB7E60"/>
    <w:rsid w:val="01113D6B"/>
    <w:rsid w:val="01565153"/>
    <w:rsid w:val="01875DDB"/>
    <w:rsid w:val="01C34939"/>
    <w:rsid w:val="01DD1E9F"/>
    <w:rsid w:val="025A704C"/>
    <w:rsid w:val="02753E85"/>
    <w:rsid w:val="02FF7BF3"/>
    <w:rsid w:val="03062D2F"/>
    <w:rsid w:val="032338E1"/>
    <w:rsid w:val="033C0E47"/>
    <w:rsid w:val="039F6B6F"/>
    <w:rsid w:val="03E34725"/>
    <w:rsid w:val="04BC5D9C"/>
    <w:rsid w:val="056703FD"/>
    <w:rsid w:val="058B39C0"/>
    <w:rsid w:val="05B11678"/>
    <w:rsid w:val="05C3315A"/>
    <w:rsid w:val="06B036DE"/>
    <w:rsid w:val="06D3561E"/>
    <w:rsid w:val="06D73361"/>
    <w:rsid w:val="077E1A2E"/>
    <w:rsid w:val="07944DAE"/>
    <w:rsid w:val="07A33243"/>
    <w:rsid w:val="07B45450"/>
    <w:rsid w:val="08907C6B"/>
    <w:rsid w:val="09592F7D"/>
    <w:rsid w:val="0A002BCE"/>
    <w:rsid w:val="0A031689"/>
    <w:rsid w:val="0AC41E4E"/>
    <w:rsid w:val="0B505490"/>
    <w:rsid w:val="0BE856C8"/>
    <w:rsid w:val="0C012C2E"/>
    <w:rsid w:val="0D222E5C"/>
    <w:rsid w:val="0D51729D"/>
    <w:rsid w:val="0D7115CB"/>
    <w:rsid w:val="0E261ABD"/>
    <w:rsid w:val="0EA855E3"/>
    <w:rsid w:val="0F607C6B"/>
    <w:rsid w:val="0F872EF8"/>
    <w:rsid w:val="1001264F"/>
    <w:rsid w:val="100D394F"/>
    <w:rsid w:val="10A67900"/>
    <w:rsid w:val="114101DB"/>
    <w:rsid w:val="11D84431"/>
    <w:rsid w:val="128D6FC9"/>
    <w:rsid w:val="12F31522"/>
    <w:rsid w:val="13141499"/>
    <w:rsid w:val="13545D39"/>
    <w:rsid w:val="13A45249"/>
    <w:rsid w:val="13B3480E"/>
    <w:rsid w:val="14117786"/>
    <w:rsid w:val="14FE41AE"/>
    <w:rsid w:val="15695ACC"/>
    <w:rsid w:val="16445BF1"/>
    <w:rsid w:val="168626AD"/>
    <w:rsid w:val="16D01B7A"/>
    <w:rsid w:val="17365E81"/>
    <w:rsid w:val="17424826"/>
    <w:rsid w:val="17854713"/>
    <w:rsid w:val="1876405C"/>
    <w:rsid w:val="191E097B"/>
    <w:rsid w:val="197607B7"/>
    <w:rsid w:val="19960E59"/>
    <w:rsid w:val="19AD7F51"/>
    <w:rsid w:val="19C72DC1"/>
    <w:rsid w:val="1AC612CA"/>
    <w:rsid w:val="1AC9700C"/>
    <w:rsid w:val="1B9B2757"/>
    <w:rsid w:val="1BD143CB"/>
    <w:rsid w:val="1C0E2F29"/>
    <w:rsid w:val="1C5F19D6"/>
    <w:rsid w:val="1CA35EFD"/>
    <w:rsid w:val="1CB44504"/>
    <w:rsid w:val="1D085BCA"/>
    <w:rsid w:val="1DEC54EC"/>
    <w:rsid w:val="1DF12B02"/>
    <w:rsid w:val="1E075E82"/>
    <w:rsid w:val="1E225137"/>
    <w:rsid w:val="1E4946EC"/>
    <w:rsid w:val="1ED3045A"/>
    <w:rsid w:val="1EF45EB6"/>
    <w:rsid w:val="1F274302"/>
    <w:rsid w:val="20BE47F2"/>
    <w:rsid w:val="211D59BC"/>
    <w:rsid w:val="235A4CA6"/>
    <w:rsid w:val="236773C3"/>
    <w:rsid w:val="23A016DC"/>
    <w:rsid w:val="23F724F4"/>
    <w:rsid w:val="23FA1FE5"/>
    <w:rsid w:val="24816262"/>
    <w:rsid w:val="24BC54EC"/>
    <w:rsid w:val="250273A3"/>
    <w:rsid w:val="25237319"/>
    <w:rsid w:val="27084A19"/>
    <w:rsid w:val="27165388"/>
    <w:rsid w:val="27392E24"/>
    <w:rsid w:val="28031BCE"/>
    <w:rsid w:val="2822155B"/>
    <w:rsid w:val="28537F15"/>
    <w:rsid w:val="285443B9"/>
    <w:rsid w:val="28B704A4"/>
    <w:rsid w:val="29656152"/>
    <w:rsid w:val="29785E86"/>
    <w:rsid w:val="29B844D4"/>
    <w:rsid w:val="29CC61D1"/>
    <w:rsid w:val="2AA84549"/>
    <w:rsid w:val="2ACF41CB"/>
    <w:rsid w:val="2AD96DF8"/>
    <w:rsid w:val="2B006133"/>
    <w:rsid w:val="2B3E6C5B"/>
    <w:rsid w:val="2B8E1990"/>
    <w:rsid w:val="2BBE1B4A"/>
    <w:rsid w:val="2C734DEA"/>
    <w:rsid w:val="2C8132A3"/>
    <w:rsid w:val="2CBE44F7"/>
    <w:rsid w:val="2F3C7955"/>
    <w:rsid w:val="2F5C1DA5"/>
    <w:rsid w:val="2FE34275"/>
    <w:rsid w:val="2FE5320F"/>
    <w:rsid w:val="2FEE50F3"/>
    <w:rsid w:val="30087837"/>
    <w:rsid w:val="30B55C11"/>
    <w:rsid w:val="30CC6AB7"/>
    <w:rsid w:val="312A215B"/>
    <w:rsid w:val="31402441"/>
    <w:rsid w:val="32081D71"/>
    <w:rsid w:val="323E5792"/>
    <w:rsid w:val="32543208"/>
    <w:rsid w:val="32A0483B"/>
    <w:rsid w:val="33093FF2"/>
    <w:rsid w:val="340A0022"/>
    <w:rsid w:val="34480B4A"/>
    <w:rsid w:val="353A4937"/>
    <w:rsid w:val="35ED3757"/>
    <w:rsid w:val="363E3FB3"/>
    <w:rsid w:val="36F87C76"/>
    <w:rsid w:val="373830F8"/>
    <w:rsid w:val="37517D16"/>
    <w:rsid w:val="37B02C8E"/>
    <w:rsid w:val="37DD15AA"/>
    <w:rsid w:val="395A14A5"/>
    <w:rsid w:val="3A984B79"/>
    <w:rsid w:val="3AE50EA1"/>
    <w:rsid w:val="3B135A0E"/>
    <w:rsid w:val="3B742225"/>
    <w:rsid w:val="3C1852A6"/>
    <w:rsid w:val="3CE358B4"/>
    <w:rsid w:val="3D402D06"/>
    <w:rsid w:val="3D54230E"/>
    <w:rsid w:val="3DAE06E1"/>
    <w:rsid w:val="3DAF5796"/>
    <w:rsid w:val="3E3C34CE"/>
    <w:rsid w:val="3F522C6F"/>
    <w:rsid w:val="411D589D"/>
    <w:rsid w:val="41377F7D"/>
    <w:rsid w:val="42BC698B"/>
    <w:rsid w:val="43996CCD"/>
    <w:rsid w:val="4440539A"/>
    <w:rsid w:val="456357E4"/>
    <w:rsid w:val="4670640B"/>
    <w:rsid w:val="46D83A62"/>
    <w:rsid w:val="47A16F94"/>
    <w:rsid w:val="48256D81"/>
    <w:rsid w:val="48662AE6"/>
    <w:rsid w:val="48A203D1"/>
    <w:rsid w:val="498E6BA8"/>
    <w:rsid w:val="49BE123B"/>
    <w:rsid w:val="49C12AD9"/>
    <w:rsid w:val="4AF22424"/>
    <w:rsid w:val="4C5639AD"/>
    <w:rsid w:val="4C6562E6"/>
    <w:rsid w:val="4D77007F"/>
    <w:rsid w:val="4DC42B98"/>
    <w:rsid w:val="4E8C7B5A"/>
    <w:rsid w:val="4EF15C0F"/>
    <w:rsid w:val="4EF676C9"/>
    <w:rsid w:val="4F136169"/>
    <w:rsid w:val="4FEB08B0"/>
    <w:rsid w:val="509B22D6"/>
    <w:rsid w:val="50A072C0"/>
    <w:rsid w:val="50B909AE"/>
    <w:rsid w:val="51D51818"/>
    <w:rsid w:val="5248023B"/>
    <w:rsid w:val="52C11D9C"/>
    <w:rsid w:val="52C901FD"/>
    <w:rsid w:val="544E58B1"/>
    <w:rsid w:val="547F3CBD"/>
    <w:rsid w:val="54AD6A7C"/>
    <w:rsid w:val="54DC110F"/>
    <w:rsid w:val="55342CF9"/>
    <w:rsid w:val="55B160F8"/>
    <w:rsid w:val="56552F27"/>
    <w:rsid w:val="570404A9"/>
    <w:rsid w:val="57106E4E"/>
    <w:rsid w:val="575651A9"/>
    <w:rsid w:val="57574A7D"/>
    <w:rsid w:val="57727B09"/>
    <w:rsid w:val="578E2DE2"/>
    <w:rsid w:val="580C3AB9"/>
    <w:rsid w:val="5886561A"/>
    <w:rsid w:val="59396B30"/>
    <w:rsid w:val="59484FC5"/>
    <w:rsid w:val="59A33FA9"/>
    <w:rsid w:val="59F20A8D"/>
    <w:rsid w:val="5A6C083F"/>
    <w:rsid w:val="5ADB4549"/>
    <w:rsid w:val="5AE34FA5"/>
    <w:rsid w:val="5B1E422F"/>
    <w:rsid w:val="5B4A6DD2"/>
    <w:rsid w:val="5BA04C44"/>
    <w:rsid w:val="5CD34BA6"/>
    <w:rsid w:val="5D1A6C78"/>
    <w:rsid w:val="5E2D4789"/>
    <w:rsid w:val="5EBB3B43"/>
    <w:rsid w:val="5EC21376"/>
    <w:rsid w:val="5EC56770"/>
    <w:rsid w:val="5F100333"/>
    <w:rsid w:val="5F4F0E5B"/>
    <w:rsid w:val="5FA42829"/>
    <w:rsid w:val="608A5EC3"/>
    <w:rsid w:val="61493688"/>
    <w:rsid w:val="61E15FB7"/>
    <w:rsid w:val="632717A7"/>
    <w:rsid w:val="645A795A"/>
    <w:rsid w:val="64BD3B77"/>
    <w:rsid w:val="64D92F75"/>
    <w:rsid w:val="65293EFC"/>
    <w:rsid w:val="658A426F"/>
    <w:rsid w:val="65E5173B"/>
    <w:rsid w:val="66903B07"/>
    <w:rsid w:val="67391777"/>
    <w:rsid w:val="67AE2497"/>
    <w:rsid w:val="67D77C40"/>
    <w:rsid w:val="67F87BB6"/>
    <w:rsid w:val="686E0405"/>
    <w:rsid w:val="68953657"/>
    <w:rsid w:val="690D7691"/>
    <w:rsid w:val="69EC374B"/>
    <w:rsid w:val="6A58493C"/>
    <w:rsid w:val="6AC326FD"/>
    <w:rsid w:val="6AC41FD2"/>
    <w:rsid w:val="6AFA59F3"/>
    <w:rsid w:val="6BCA3618"/>
    <w:rsid w:val="6C2B67AC"/>
    <w:rsid w:val="6D401DE3"/>
    <w:rsid w:val="6DA34120"/>
    <w:rsid w:val="6DAF0D17"/>
    <w:rsid w:val="6DF66946"/>
    <w:rsid w:val="6DFA6436"/>
    <w:rsid w:val="6E2711F5"/>
    <w:rsid w:val="6ED053E9"/>
    <w:rsid w:val="6EE449F0"/>
    <w:rsid w:val="6EF415C9"/>
    <w:rsid w:val="6F07119F"/>
    <w:rsid w:val="6F8A5598"/>
    <w:rsid w:val="70BD374B"/>
    <w:rsid w:val="70CB40BA"/>
    <w:rsid w:val="713A4D9B"/>
    <w:rsid w:val="71663DE2"/>
    <w:rsid w:val="71EA0570"/>
    <w:rsid w:val="722A4E10"/>
    <w:rsid w:val="72367C59"/>
    <w:rsid w:val="739F3D64"/>
    <w:rsid w:val="73C31078"/>
    <w:rsid w:val="747F58E7"/>
    <w:rsid w:val="748F53FE"/>
    <w:rsid w:val="74C94DB4"/>
    <w:rsid w:val="74CB28DA"/>
    <w:rsid w:val="75976C60"/>
    <w:rsid w:val="75E55C1E"/>
    <w:rsid w:val="75E83018"/>
    <w:rsid w:val="76326989"/>
    <w:rsid w:val="76992564"/>
    <w:rsid w:val="773F310C"/>
    <w:rsid w:val="77550B81"/>
    <w:rsid w:val="77732DB5"/>
    <w:rsid w:val="77DA1086"/>
    <w:rsid w:val="78250553"/>
    <w:rsid w:val="789456D9"/>
    <w:rsid w:val="79450781"/>
    <w:rsid w:val="795D3D1D"/>
    <w:rsid w:val="7AE2097E"/>
    <w:rsid w:val="7C176405"/>
    <w:rsid w:val="7C324FED"/>
    <w:rsid w:val="7C5E4034"/>
    <w:rsid w:val="7CB400F8"/>
    <w:rsid w:val="7DAC7021"/>
    <w:rsid w:val="7E0C7AC0"/>
    <w:rsid w:val="7E18635A"/>
    <w:rsid w:val="7E3F39F1"/>
    <w:rsid w:val="7E8458A8"/>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6739</Words>
  <Characters>6980</Characters>
  <Lines>0</Lines>
  <Paragraphs>0</Paragraphs>
  <TotalTime>0</TotalTime>
  <ScaleCrop>false</ScaleCrop>
  <LinksUpToDate>false</LinksUpToDate>
  <CharactersWithSpaces>7356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2026-03-16T11:23:00Z</dcterms:created>
  <dc:creator>xiangye2008</dc:creator>
  <cp:lastModifiedBy>xiangye2008</cp:lastModifiedBy>
  <cp:lastPrinted>2026-06-30T23:46:00Z</cp:lastPrinted>
  <dcterms:modified xsi:type="dcterms:W3CDTF">2026-07-01T05:44:41Z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CA1D77149F294C44B60AEC7E741F9687_11</vt:lpwstr>
  </property>
  <property fmtid="{D5CDD505-2E9C-101B-9397-08002B2CF9AE}" pid="4" name="KSOTemplateDocerSaveRecord">
    <vt:lpwstr>eyJoZGlkIjoiODM2ZTIwYzRmOGQ0ZGQ5OTQ4ZjQ3MDVlZDVkMTI0YWMiLCJ1c2VySWQiOiIzMTY2MjM4NzUifQ==</vt:lpwstr>
  </property>
</Properties>
</file>