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5</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12</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五</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十二</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58F6BCA1">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25</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12</w:t>
      </w:r>
      <w:r>
        <w:rPr>
          <w:rFonts w:hint="eastAsia" w:ascii="黑体" w:hAnsi="宋体" w:eastAsia="黑体" w:cs="Times New Roman"/>
          <w:sz w:val="32"/>
          <w:szCs w:val="32"/>
        </w:rPr>
        <w:t>期国有建设用地使用权挂牌出让公告</w:t>
      </w:r>
    </w:p>
    <w:p w14:paraId="2C6AC7B3">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12</w:t>
      </w:r>
      <w:r>
        <w:rPr>
          <w:rFonts w:hint="eastAsia" w:ascii="仿宋" w:hAnsi="仿宋" w:eastAsia="仿宋" w:cs="Times New Roman"/>
          <w:sz w:val="32"/>
          <w:szCs w:val="44"/>
        </w:rPr>
        <w:t>号</w:t>
      </w:r>
    </w:p>
    <w:p w14:paraId="1568DF53">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0B89F267">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（http://36.133.17.9:8081/ztb/），以挂牌方式出让G2</w:t>
      </w:r>
      <w:r>
        <w:rPr>
          <w:rFonts w:hint="eastAsia" w:ascii="仿宋" w:hAnsi="仿宋" w:eastAsia="仿宋" w:cs="仿宋"/>
          <w:sz w:val="32"/>
          <w:szCs w:val="32"/>
          <w:lang w:val="en-US" w:eastAsia="zh-CN"/>
        </w:rPr>
        <w:t>5098</w:t>
      </w:r>
      <w:r>
        <w:rPr>
          <w:rFonts w:hint="eastAsia" w:ascii="仿宋" w:hAnsi="仿宋" w:eastAsia="仿宋" w:cs="仿宋"/>
          <w:sz w:val="32"/>
          <w:szCs w:val="32"/>
        </w:rPr>
        <w:t>号</w:t>
      </w:r>
      <w:r>
        <w:rPr>
          <w:rFonts w:hint="eastAsia" w:ascii="仿宋" w:hAnsi="仿宋" w:eastAsia="仿宋" w:cs="仿宋"/>
          <w:sz w:val="32"/>
          <w:szCs w:val="32"/>
          <w:lang w:val="en-US" w:eastAsia="zh-CN"/>
        </w:rPr>
        <w:t>等5宗</w:t>
      </w:r>
      <w:r>
        <w:rPr>
          <w:rFonts w:hint="eastAsia" w:ascii="仿宋" w:hAnsi="仿宋" w:eastAsia="仿宋" w:cs="仿宋"/>
          <w:sz w:val="32"/>
          <w:szCs w:val="32"/>
        </w:rPr>
        <w:t>地块的国有建设用地使用权。现将有关事项公告如下：</w:t>
      </w:r>
    </w:p>
    <w:p w14:paraId="6FD156E6">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55D9F804">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428C5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3835D38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77B5F7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74CC9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04A14D5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C653A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37C97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7165819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FDCE27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189D26C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6F13B6A5">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726DE3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C7EBA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7F63BC8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5F28214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206BEE5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CE8AD3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04A12A2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6F2A387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55F7709B">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0ACF7B5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7B61335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4FD8C8C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24C3844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50192F2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E5B86E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7C2E7D7">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6A5E3FC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38882A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175BF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33EE663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56EAFCD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6AF418F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579B8BD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31F3A00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01B04FA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610C350D">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192E8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bookmarkStart w:id="0" w:name="_GoBack" w:colFirst="0" w:colLast="0"/>
            <w:r>
              <w:rPr>
                <w:rFonts w:hint="eastAsia" w:ascii="宋体" w:hAnsi="宋体" w:eastAsia="宋体" w:cs="Times New Roman"/>
                <w:kern w:val="2"/>
                <w:sz w:val="18"/>
                <w:szCs w:val="18"/>
                <w:lang w:val="en-US" w:eastAsia="zh-CN" w:bidi="ar-SA"/>
              </w:rPr>
              <w:t>G25098</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E24BEF7">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大冶市金湖街办金株大道以北、铜都大道南侧地块（地块二）</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A5D07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963.21</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F0C56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963.21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FB987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78A175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3FEF99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8E6C90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C7CE4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4A9D5F5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1D108D8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AFC0BA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5FEA916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866B7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18</w:t>
            </w:r>
          </w:p>
        </w:tc>
      </w:tr>
      <w:tr w14:paraId="5B072C64">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D89DE5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G25099</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837023B">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大冶市金湖街办金株大道以北、铜都大道南侧地块（地块三）</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8BF869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578.63</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C5547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578.63</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847B6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C6E1E5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4A1C56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7AEB32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85C75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250C8F5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4C8F836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550F14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651FE26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1.1</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A7653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11</w:t>
            </w:r>
          </w:p>
        </w:tc>
      </w:tr>
      <w:tr w14:paraId="0346DDF2">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FD9F4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G25100</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D8AB278">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大冶市金湖街办金株大道以北、铜都大道南侧地块（地块四）</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E4520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13178.37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93A02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13178.37</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48C139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964E71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3EDADD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6C653A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9FDCF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3ECDF4E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1061B2B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78D20C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0D13E7A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24.7</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680910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247</w:t>
            </w:r>
          </w:p>
        </w:tc>
      </w:tr>
      <w:tr w14:paraId="07888FA9">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A7524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G25101</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5877E34">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大冶市金湖街办金株大道以北、铜都大道南侧地块（地块五）</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EE256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6677.52</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A864F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6677.52</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90A43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76CCA1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FACAD6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9BAB2C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80071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314A34E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4842512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803BBB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7B89F9C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12.5</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06F46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125</w:t>
            </w:r>
          </w:p>
        </w:tc>
      </w:tr>
      <w:tr w14:paraId="2AF61576">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FF200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G25102</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363C0E3">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大冶市金湖街办金株大道以北、铜都大道南侧地块（地块六）</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B2364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2158.53</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539B2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2158.53</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8AD2B6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4FBD0A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B2479C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BCDAA9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A3469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638FF42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335143A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CE28A1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33AD825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4.0</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6BD22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40</w:t>
            </w:r>
          </w:p>
        </w:tc>
      </w:tr>
      <w:bookmarkEnd w:id="0"/>
      <w:tr w14:paraId="2DE2BF09">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00D49B">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G25098、G25099、G25100、G25101、G25102号地块</w:t>
            </w:r>
            <w:r>
              <w:rPr>
                <w:rFonts w:hint="eastAsia"/>
                <w:sz w:val="18"/>
                <w:szCs w:val="18"/>
              </w:rPr>
              <w:t>所需行政办公及生活服务设施用地面积不得超过工业项目总用地面积的</w:t>
            </w:r>
            <w:r>
              <w:rPr>
                <w:rFonts w:hint="eastAsia"/>
                <w:sz w:val="18"/>
                <w:szCs w:val="18"/>
                <w:lang w:val="en-US" w:eastAsia="zh-CN"/>
              </w:rPr>
              <w:t>7</w:t>
            </w:r>
            <w:r>
              <w:rPr>
                <w:rFonts w:hint="eastAsia"/>
                <w:sz w:val="18"/>
                <w:szCs w:val="18"/>
              </w:rPr>
              <w:t>%</w:t>
            </w:r>
            <w:r>
              <w:rPr>
                <w:rFonts w:hint="eastAsia"/>
                <w:sz w:val="18"/>
                <w:szCs w:val="18"/>
                <w:lang w:eastAsia="zh-CN"/>
              </w:rPr>
              <w:t>，</w:t>
            </w:r>
            <w:r>
              <w:rPr>
                <w:rFonts w:hint="eastAsia"/>
                <w:sz w:val="18"/>
                <w:szCs w:val="18"/>
                <w:lang w:val="en-US" w:eastAsia="zh-CN"/>
              </w:rPr>
              <w:t>G25098、G25099、G25100、G25101、G25102号地块建筑面积不得超过总建筑面积的15%</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685C7AC6">
      <w:pPr>
        <w:spacing w:line="460" w:lineRule="exact"/>
        <w:rPr>
          <w:rFonts w:hint="eastAsia" w:ascii="仿宋" w:hAnsi="仿宋" w:eastAsia="仿宋" w:cs="仿宋"/>
          <w:sz w:val="32"/>
          <w:szCs w:val="32"/>
        </w:rPr>
      </w:pPr>
    </w:p>
    <w:p w14:paraId="75FB0A35">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1D2C7B24">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44CAE779">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136FD896">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1FDD907C">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1DA7A506">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日上午10时。</w:t>
      </w:r>
    </w:p>
    <w:p w14:paraId="0C7188E1">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1F0B1D5C">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27EDB486">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750D4B7E">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4C8C78BB">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596AD601">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71D41CD3">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24AAC961">
      <w:pPr>
        <w:spacing w:line="440" w:lineRule="exact"/>
        <w:ind w:firstLine="4417" w:firstLineChars="1000"/>
        <w:jc w:val="right"/>
        <w:rPr>
          <w:rFonts w:ascii="仿宋" w:hAnsi="仿宋" w:eastAsia="仿宋" w:cs="仿宋"/>
          <w:sz w:val="32"/>
          <w:szCs w:val="32"/>
        </w:rPr>
      </w:pPr>
      <w:r>
        <w:rPr>
          <w:rFonts w:hint="eastAsia" w:ascii="宋体" w:hAnsi="宋体"/>
          <w:b/>
          <w:sz w:val="44"/>
          <w:szCs w:val="44"/>
          <w:lang w:val="en-US" w:eastAsia="zh-CN"/>
        </w:rPr>
        <w:t xml:space="preserve">                  </w:t>
      </w:r>
      <w:r>
        <w:rPr>
          <w:rFonts w:hint="eastAsia" w:ascii="仿宋" w:hAnsi="仿宋" w:eastAsia="仿宋" w:cs="仿宋"/>
          <w:sz w:val="32"/>
          <w:szCs w:val="32"/>
        </w:rPr>
        <w:t>出让人: 大冶市自然资源和规划局</w:t>
      </w:r>
    </w:p>
    <w:p w14:paraId="3122510A">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2D9F1004">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14:paraId="01959A9F">
      <w:pPr>
        <w:spacing w:line="440" w:lineRule="exact"/>
        <w:ind w:firstLine="646"/>
        <w:rPr>
          <w:rFonts w:ascii="仿宋" w:hAnsi="仿宋" w:eastAsia="仿宋" w:cs="仿宋"/>
          <w:sz w:val="32"/>
          <w:szCs w:val="32"/>
        </w:rPr>
      </w:pPr>
    </w:p>
    <w:p w14:paraId="43C56309">
      <w:pPr>
        <w:tabs>
          <w:tab w:val="left" w:pos="7515"/>
        </w:tabs>
        <w:spacing w:line="580" w:lineRule="exact"/>
        <w:ind w:firstLine="883" w:firstLineChars="200"/>
        <w:jc w:val="both"/>
        <w:rPr>
          <w:rFonts w:hint="default" w:ascii="宋体" w:hAnsi="宋体" w:eastAsiaTheme="minorEastAsia"/>
          <w:b/>
          <w:sz w:val="44"/>
          <w:szCs w:val="44"/>
          <w:lang w:val="en-US" w:eastAsia="zh-CN"/>
        </w:rPr>
      </w:pPr>
    </w:p>
    <w:p w14:paraId="2AE847CB">
      <w:pPr>
        <w:tabs>
          <w:tab w:val="left" w:pos="7515"/>
        </w:tabs>
        <w:spacing w:line="580" w:lineRule="exact"/>
        <w:ind w:firstLine="883" w:firstLineChars="200"/>
        <w:jc w:val="both"/>
        <w:rPr>
          <w:rFonts w:hint="eastAsia" w:ascii="宋体" w:hAnsi="宋体"/>
          <w:b/>
          <w:sz w:val="44"/>
          <w:szCs w:val="44"/>
        </w:rPr>
      </w:pPr>
    </w:p>
    <w:p w14:paraId="49452032">
      <w:pPr>
        <w:tabs>
          <w:tab w:val="left" w:pos="7515"/>
        </w:tabs>
        <w:spacing w:line="580" w:lineRule="exact"/>
        <w:ind w:firstLine="883" w:firstLineChars="200"/>
        <w:jc w:val="both"/>
        <w:rPr>
          <w:rFonts w:hint="eastAsia" w:ascii="宋体" w:hAnsi="宋体"/>
          <w:b/>
          <w:sz w:val="44"/>
          <w:szCs w:val="44"/>
        </w:rPr>
      </w:pPr>
      <w:r>
        <w:rPr>
          <w:rFonts w:hint="eastAsia" w:ascii="宋体" w:hAnsi="宋体"/>
          <w:b/>
          <w:sz w:val="44"/>
          <w:szCs w:val="44"/>
        </w:rPr>
        <w:t>大冶市国有建设用地使用权出让须知</w:t>
      </w:r>
    </w:p>
    <w:p w14:paraId="14AB85A2">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G</w:t>
      </w:r>
      <w:r>
        <w:rPr>
          <w:rFonts w:hint="eastAsia" w:ascii="仿宋_GB2312" w:hAnsi="仿宋_GB2312" w:eastAsia="仿宋_GB2312" w:cs="仿宋_GB2312"/>
          <w:sz w:val="32"/>
          <w:szCs w:val="32"/>
          <w:lang w:val="en-US" w:eastAsia="zh-CN"/>
        </w:rPr>
        <w:t>25098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等5宗</w:t>
      </w:r>
      <w:r>
        <w:rPr>
          <w:rFonts w:hint="eastAsia" w:ascii="仿宋_GB2312" w:hAnsi="仿宋_GB2312" w:eastAsia="仿宋_GB2312" w:cs="仿宋_GB2312"/>
          <w:sz w:val="32"/>
          <w:szCs w:val="32"/>
        </w:rPr>
        <w:t>地块的国有建设用地使用权。</w:t>
      </w:r>
    </w:p>
    <w:p w14:paraId="3D043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11415A6C">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258C1DA6">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r>
        <w:rPr>
          <w:rFonts w:hint="eastAsia" w:ascii="仿宋_GB2312" w:hAnsi="仿宋_GB2312" w:cs="仿宋_GB2312"/>
          <w:b w:val="0"/>
          <w:bCs w:val="0"/>
          <w:szCs w:val="32"/>
          <w:lang w:val="en-US" w:eastAsia="zh-CN"/>
        </w:rPr>
        <w:t>;</w:t>
      </w:r>
    </w:p>
    <w:tbl>
      <w:tblPr>
        <w:tblStyle w:val="6"/>
        <w:tblpPr w:leftFromText="180" w:rightFromText="180" w:vertAnchor="text" w:horzAnchor="page" w:tblpX="705" w:tblpY="497"/>
        <w:tblOverlap w:val="never"/>
        <w:tblW w:w="10366" w:type="dxa"/>
        <w:tblInd w:w="0" w:type="dxa"/>
        <w:tblLayout w:type="fixed"/>
        <w:tblCellMar>
          <w:top w:w="0" w:type="dxa"/>
          <w:left w:w="0" w:type="dxa"/>
          <w:bottom w:w="0" w:type="dxa"/>
          <w:right w:w="0" w:type="dxa"/>
        </w:tblCellMar>
      </w:tblPr>
      <w:tblGrid>
        <w:gridCol w:w="667"/>
        <w:gridCol w:w="1871"/>
        <w:gridCol w:w="843"/>
        <w:gridCol w:w="785"/>
        <w:gridCol w:w="495"/>
        <w:gridCol w:w="585"/>
        <w:gridCol w:w="656"/>
        <w:gridCol w:w="615"/>
        <w:gridCol w:w="630"/>
        <w:gridCol w:w="630"/>
        <w:gridCol w:w="717"/>
        <w:gridCol w:w="635"/>
        <w:gridCol w:w="620"/>
        <w:gridCol w:w="617"/>
      </w:tblGrid>
      <w:tr w14:paraId="26E4F519">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273F4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11330AC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871"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1A8A12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18F09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09E7854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7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A54B52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6ECE5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32E7B63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63AF77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552354F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3BC54FAD">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7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5F1F00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D36727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20" w:type="dxa"/>
            <w:vMerge w:val="restart"/>
            <w:tcBorders>
              <w:top w:val="single" w:color="auto" w:sz="4" w:space="0"/>
              <w:left w:val="nil"/>
              <w:bottom w:val="single" w:color="auto" w:sz="4" w:space="0"/>
              <w:right w:val="single" w:color="auto" w:sz="4" w:space="0"/>
            </w:tcBorders>
            <w:noWrap w:val="0"/>
            <w:vAlign w:val="center"/>
          </w:tcPr>
          <w:p w14:paraId="06B30E2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7D86919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279F05C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FB573D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3ECBCE6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10124E2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17B54750">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739159D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871" w:type="dxa"/>
            <w:vMerge w:val="continue"/>
            <w:tcBorders>
              <w:top w:val="single" w:color="auto" w:sz="4" w:space="0"/>
              <w:left w:val="nil"/>
              <w:bottom w:val="single" w:color="auto" w:sz="4" w:space="0"/>
              <w:right w:val="single" w:color="auto" w:sz="4" w:space="0"/>
            </w:tcBorders>
            <w:noWrap w:val="0"/>
            <w:vAlign w:val="center"/>
          </w:tcPr>
          <w:p w14:paraId="06DACC1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43" w:type="dxa"/>
            <w:vMerge w:val="continue"/>
            <w:tcBorders>
              <w:top w:val="single" w:color="auto" w:sz="4" w:space="0"/>
              <w:left w:val="single" w:color="auto" w:sz="4" w:space="0"/>
              <w:bottom w:val="single" w:color="auto" w:sz="4" w:space="0"/>
              <w:right w:val="single" w:color="auto" w:sz="4" w:space="0"/>
            </w:tcBorders>
            <w:noWrap w:val="0"/>
            <w:vAlign w:val="center"/>
          </w:tcPr>
          <w:p w14:paraId="2FAEBD9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785" w:type="dxa"/>
            <w:vMerge w:val="continue"/>
            <w:tcBorders>
              <w:top w:val="single" w:color="auto" w:sz="4" w:space="0"/>
              <w:left w:val="single" w:color="auto" w:sz="4" w:space="0"/>
              <w:bottom w:val="single" w:color="auto" w:sz="4" w:space="0"/>
              <w:right w:val="single" w:color="auto" w:sz="4" w:space="0"/>
            </w:tcBorders>
            <w:noWrap w:val="0"/>
            <w:vAlign w:val="center"/>
          </w:tcPr>
          <w:p w14:paraId="215E7C3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5DB560D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C2640F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1910E17">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4AD9967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0F140E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877F1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6554201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7B08689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717" w:type="dxa"/>
            <w:vMerge w:val="continue"/>
            <w:tcBorders>
              <w:top w:val="single" w:color="auto" w:sz="4" w:space="0"/>
              <w:left w:val="nil"/>
              <w:bottom w:val="single" w:color="auto" w:sz="4" w:space="0"/>
              <w:right w:val="single" w:color="auto" w:sz="4" w:space="0"/>
            </w:tcBorders>
            <w:noWrap w:val="0"/>
            <w:vAlign w:val="center"/>
          </w:tcPr>
          <w:p w14:paraId="3F5F42D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73CF4AF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20" w:type="dxa"/>
            <w:vMerge w:val="continue"/>
            <w:tcBorders>
              <w:top w:val="single" w:color="auto" w:sz="4" w:space="0"/>
              <w:left w:val="nil"/>
              <w:bottom w:val="single" w:color="auto" w:sz="4" w:space="0"/>
              <w:right w:val="single" w:color="auto" w:sz="4" w:space="0"/>
            </w:tcBorders>
            <w:noWrap w:val="0"/>
            <w:vAlign w:val="center"/>
          </w:tcPr>
          <w:p w14:paraId="0326A7F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0A12CC6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0884C098">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5AABB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G25098</w:t>
            </w:r>
          </w:p>
        </w:tc>
        <w:tc>
          <w:tcPr>
            <w:tcW w:w="18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B755E0E">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大冶市金湖街办金株大道以北、铜都大道南侧地块（地块二）</w:t>
            </w:r>
          </w:p>
        </w:tc>
        <w:tc>
          <w:tcPr>
            <w:tcW w:w="8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B538F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963.21</w:t>
            </w:r>
          </w:p>
        </w:tc>
        <w:tc>
          <w:tcPr>
            <w:tcW w:w="7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3F88B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963.21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D4335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F83BB8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146A88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7D0B31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06AB0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6CDD2AB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150</w:t>
            </w:r>
          </w:p>
        </w:tc>
        <w:tc>
          <w:tcPr>
            <w:tcW w:w="717" w:type="dxa"/>
            <w:tcBorders>
              <w:top w:val="single" w:color="auto" w:sz="4" w:space="0"/>
              <w:left w:val="nil"/>
              <w:bottom w:val="single" w:color="auto" w:sz="4" w:space="0"/>
              <w:right w:val="single" w:color="auto" w:sz="4" w:space="0"/>
            </w:tcBorders>
            <w:noWrap w:val="0"/>
            <w:vAlign w:val="center"/>
          </w:tcPr>
          <w:p w14:paraId="6D54E99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15</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47743C8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20" w:type="dxa"/>
            <w:tcBorders>
              <w:top w:val="single" w:color="auto" w:sz="4" w:space="0"/>
              <w:left w:val="nil"/>
              <w:bottom w:val="single" w:color="auto" w:sz="4" w:space="0"/>
              <w:right w:val="single" w:color="auto" w:sz="4" w:space="0"/>
            </w:tcBorders>
            <w:noWrap w:val="0"/>
            <w:vAlign w:val="center"/>
          </w:tcPr>
          <w:p w14:paraId="4119456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C64EA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18</w:t>
            </w:r>
          </w:p>
        </w:tc>
      </w:tr>
      <w:tr w14:paraId="0B9401F6">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8CC86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G25099</w:t>
            </w:r>
          </w:p>
        </w:tc>
        <w:tc>
          <w:tcPr>
            <w:tcW w:w="18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2EC8E18">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大冶市金湖街办金株大道以北、铜都大道南侧地块（地块三）</w:t>
            </w:r>
          </w:p>
        </w:tc>
        <w:tc>
          <w:tcPr>
            <w:tcW w:w="8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B67BB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578.63</w:t>
            </w:r>
          </w:p>
        </w:tc>
        <w:tc>
          <w:tcPr>
            <w:tcW w:w="7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43D2B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578.63</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3C917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A0B9C0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F45A5B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3552AB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1BF43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04ACC11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717" w:type="dxa"/>
            <w:tcBorders>
              <w:top w:val="single" w:color="auto" w:sz="4" w:space="0"/>
              <w:left w:val="nil"/>
              <w:bottom w:val="single" w:color="auto" w:sz="4" w:space="0"/>
              <w:right w:val="single" w:color="auto" w:sz="4" w:space="0"/>
            </w:tcBorders>
            <w:noWrap w:val="0"/>
            <w:vAlign w:val="center"/>
          </w:tcPr>
          <w:p w14:paraId="5354F2A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35068EC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20" w:type="dxa"/>
            <w:tcBorders>
              <w:top w:val="single" w:color="auto" w:sz="4" w:space="0"/>
              <w:left w:val="nil"/>
              <w:bottom w:val="single" w:color="auto" w:sz="4" w:space="0"/>
              <w:right w:val="single" w:color="auto" w:sz="4" w:space="0"/>
            </w:tcBorders>
            <w:noWrap w:val="0"/>
            <w:vAlign w:val="center"/>
          </w:tcPr>
          <w:p w14:paraId="486EE4F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1.1</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BEC19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11</w:t>
            </w:r>
          </w:p>
        </w:tc>
      </w:tr>
      <w:tr w14:paraId="0EFEBEF9">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CA611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G25100</w:t>
            </w:r>
          </w:p>
        </w:tc>
        <w:tc>
          <w:tcPr>
            <w:tcW w:w="18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7D47546">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大冶市金湖街办金株大道以北、铜都大道南侧地块（地块四）</w:t>
            </w:r>
          </w:p>
        </w:tc>
        <w:tc>
          <w:tcPr>
            <w:tcW w:w="8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26375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13178.37</w:t>
            </w:r>
          </w:p>
        </w:tc>
        <w:tc>
          <w:tcPr>
            <w:tcW w:w="7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7189A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13178.37</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6CEEA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F9517E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E98C1E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D692AC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997A7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1B96284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717" w:type="dxa"/>
            <w:tcBorders>
              <w:top w:val="single" w:color="auto" w:sz="4" w:space="0"/>
              <w:left w:val="nil"/>
              <w:bottom w:val="single" w:color="auto" w:sz="4" w:space="0"/>
              <w:right w:val="single" w:color="auto" w:sz="4" w:space="0"/>
            </w:tcBorders>
            <w:noWrap w:val="0"/>
            <w:vAlign w:val="center"/>
          </w:tcPr>
          <w:p w14:paraId="7A88D4A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0D9B2E8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20" w:type="dxa"/>
            <w:tcBorders>
              <w:top w:val="single" w:color="auto" w:sz="4" w:space="0"/>
              <w:left w:val="nil"/>
              <w:bottom w:val="single" w:color="auto" w:sz="4" w:space="0"/>
              <w:right w:val="single" w:color="auto" w:sz="4" w:space="0"/>
            </w:tcBorders>
            <w:noWrap w:val="0"/>
            <w:vAlign w:val="center"/>
          </w:tcPr>
          <w:p w14:paraId="4B31D83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24.7</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EEFE8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247</w:t>
            </w:r>
          </w:p>
        </w:tc>
      </w:tr>
      <w:tr w14:paraId="1E51188C">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AE334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G25101</w:t>
            </w:r>
          </w:p>
        </w:tc>
        <w:tc>
          <w:tcPr>
            <w:tcW w:w="18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CBA91AA">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大冶市金湖街办金株大道以北、铜都大道南侧地块（地块五）</w:t>
            </w:r>
          </w:p>
        </w:tc>
        <w:tc>
          <w:tcPr>
            <w:tcW w:w="8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4A5EF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6677.52</w:t>
            </w:r>
          </w:p>
        </w:tc>
        <w:tc>
          <w:tcPr>
            <w:tcW w:w="7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165F4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6677.52</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CAC7F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C8D605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D2F187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B645B1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905468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5DF4AAE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717" w:type="dxa"/>
            <w:tcBorders>
              <w:top w:val="single" w:color="auto" w:sz="4" w:space="0"/>
              <w:left w:val="nil"/>
              <w:bottom w:val="single" w:color="auto" w:sz="4" w:space="0"/>
              <w:right w:val="single" w:color="auto" w:sz="4" w:space="0"/>
            </w:tcBorders>
            <w:noWrap w:val="0"/>
            <w:vAlign w:val="center"/>
          </w:tcPr>
          <w:p w14:paraId="2738848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157AA00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20" w:type="dxa"/>
            <w:tcBorders>
              <w:top w:val="single" w:color="auto" w:sz="4" w:space="0"/>
              <w:left w:val="nil"/>
              <w:bottom w:val="single" w:color="auto" w:sz="4" w:space="0"/>
              <w:right w:val="single" w:color="auto" w:sz="4" w:space="0"/>
            </w:tcBorders>
            <w:noWrap w:val="0"/>
            <w:vAlign w:val="center"/>
          </w:tcPr>
          <w:p w14:paraId="60FCB2A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12.5</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24DC8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125</w:t>
            </w:r>
          </w:p>
        </w:tc>
      </w:tr>
      <w:tr w14:paraId="142F5CBA">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111C3E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G25102</w:t>
            </w:r>
          </w:p>
        </w:tc>
        <w:tc>
          <w:tcPr>
            <w:tcW w:w="18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768DF7">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大冶市金湖街办金株大道以北、铜都大道南侧地块（地块六）</w:t>
            </w:r>
          </w:p>
        </w:tc>
        <w:tc>
          <w:tcPr>
            <w:tcW w:w="8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FE0B9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2158.53</w:t>
            </w:r>
          </w:p>
        </w:tc>
        <w:tc>
          <w:tcPr>
            <w:tcW w:w="7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FA55D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2158.53</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BD158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A81164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5C6DE0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0EC997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A0595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1A3A472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717" w:type="dxa"/>
            <w:tcBorders>
              <w:top w:val="single" w:color="auto" w:sz="4" w:space="0"/>
              <w:left w:val="nil"/>
              <w:bottom w:val="single" w:color="auto" w:sz="4" w:space="0"/>
              <w:right w:val="single" w:color="auto" w:sz="4" w:space="0"/>
            </w:tcBorders>
            <w:noWrap w:val="0"/>
            <w:vAlign w:val="center"/>
          </w:tcPr>
          <w:p w14:paraId="055AB1F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1DA6B4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20" w:type="dxa"/>
            <w:tcBorders>
              <w:top w:val="single" w:color="auto" w:sz="4" w:space="0"/>
              <w:left w:val="nil"/>
              <w:bottom w:val="single" w:color="auto" w:sz="4" w:space="0"/>
              <w:right w:val="single" w:color="auto" w:sz="4" w:space="0"/>
            </w:tcBorders>
            <w:noWrap w:val="0"/>
            <w:vAlign w:val="center"/>
          </w:tcPr>
          <w:p w14:paraId="2A8E381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4.0</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D64C3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40</w:t>
            </w:r>
          </w:p>
        </w:tc>
      </w:tr>
      <w:tr w14:paraId="309BB0EC">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CC198C">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G25098、G25099、G25100、G25101、G25102号地块</w:t>
            </w:r>
            <w:r>
              <w:rPr>
                <w:rFonts w:hint="eastAsia"/>
                <w:sz w:val="18"/>
                <w:szCs w:val="18"/>
              </w:rPr>
              <w:t>所需行政办公及生活服务设施用地面积不得超过工业项目总用地面积的</w:t>
            </w:r>
            <w:r>
              <w:rPr>
                <w:rFonts w:hint="eastAsia"/>
                <w:sz w:val="18"/>
                <w:szCs w:val="18"/>
                <w:lang w:val="en-US" w:eastAsia="zh-CN"/>
              </w:rPr>
              <w:t>7</w:t>
            </w:r>
            <w:r>
              <w:rPr>
                <w:rFonts w:hint="eastAsia"/>
                <w:sz w:val="18"/>
                <w:szCs w:val="18"/>
              </w:rPr>
              <w:t>%</w:t>
            </w:r>
            <w:r>
              <w:rPr>
                <w:rFonts w:hint="eastAsia"/>
                <w:sz w:val="18"/>
                <w:szCs w:val="18"/>
                <w:lang w:eastAsia="zh-CN"/>
              </w:rPr>
              <w:t>，</w:t>
            </w:r>
            <w:r>
              <w:rPr>
                <w:rFonts w:hint="eastAsia"/>
                <w:sz w:val="18"/>
                <w:szCs w:val="18"/>
                <w:lang w:val="en-US" w:eastAsia="zh-CN"/>
              </w:rPr>
              <w:t>G25098、G25099、G25100、G25101、G25102号地块建筑面积不得超过总建筑面积的15%</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11ED7882">
      <w:pPr>
        <w:keepNext w:val="0"/>
        <w:keepLines w:val="0"/>
        <w:pageBreakBefore w:val="0"/>
        <w:widowControl w:val="0"/>
        <w:numPr>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lang w:val="en-US" w:eastAsia="zh-CN"/>
        </w:rPr>
        <w:t>四、</w:t>
      </w:r>
      <w:r>
        <w:rPr>
          <w:rFonts w:hint="eastAsia" w:ascii="仿宋_GB2312" w:hAnsi="仿宋" w:eastAsia="仿宋_GB2312"/>
          <w:sz w:val="32"/>
          <w:szCs w:val="32"/>
        </w:rPr>
        <w:t>特别约定</w:t>
      </w:r>
    </w:p>
    <w:p w14:paraId="071B7AB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sz w:val="32"/>
          <w:szCs w:val="32"/>
          <w:lang w:val="en-US" w:eastAsia="zh-CN"/>
        </w:rPr>
        <w:t>G25098、G25099、G25100、G25101、G25102号地块宗地外三通，即通路、通电、通上水。</w:t>
      </w:r>
    </w:p>
    <w:p w14:paraId="03FAB2E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）土地交付：</w:t>
      </w:r>
      <w:r>
        <w:rPr>
          <w:rFonts w:hint="eastAsia" w:ascii="仿宋_GB2312" w:hAnsi="仿宋_GB2312" w:eastAsia="仿宋_GB2312" w:cs="仿宋_GB2312"/>
          <w:color w:val="000000"/>
          <w:sz w:val="32"/>
          <w:szCs w:val="32"/>
          <w:lang w:val="en-US" w:eastAsia="zh-CN"/>
        </w:rPr>
        <w:t>G25098、G25099、G25100、G25101、G25102号地块土地交付工作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金湖街办</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平整交付</w:t>
      </w:r>
      <w:r>
        <w:rPr>
          <w:rFonts w:hint="eastAsia" w:ascii="仿宋_GB2312" w:hAnsi="仿宋_GB2312" w:eastAsia="仿宋_GB2312" w:cs="仿宋_GB2312"/>
          <w:color w:val="000000"/>
          <w:sz w:val="32"/>
          <w:szCs w:val="32"/>
          <w:lang w:eastAsia="zh-CN"/>
        </w:rPr>
        <w:t>。</w:t>
      </w:r>
    </w:p>
    <w:p w14:paraId="305A56A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）上述</w:t>
      </w:r>
      <w:r>
        <w:rPr>
          <w:rFonts w:hint="eastAsia" w:ascii="仿宋_GB2312" w:hAnsi="仿宋" w:eastAsia="仿宋_GB2312"/>
          <w:sz w:val="32"/>
          <w:szCs w:val="32"/>
          <w:lang w:val="en-US" w:eastAsia="zh-CN"/>
        </w:rPr>
        <w:t>地块</w:t>
      </w:r>
      <w:r>
        <w:rPr>
          <w:rFonts w:hint="eastAsia" w:ascii="仿宋_GB2312" w:hAnsi="仿宋" w:eastAsia="仿宋_GB2312"/>
          <w:sz w:val="32"/>
          <w:szCs w:val="32"/>
        </w:rPr>
        <w:t>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285387BD">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四</w:t>
      </w:r>
      <w:r>
        <w:rPr>
          <w:rFonts w:hint="eastAsia" w:ascii="仿宋_GB2312" w:hAnsi="仿宋"/>
          <w:b w:val="0"/>
          <w:bCs w:val="0"/>
          <w:sz w:val="32"/>
          <w:szCs w:val="32"/>
          <w:lang w:eastAsia="zh-CN"/>
        </w:rPr>
        <w:t>）</w:t>
      </w:r>
      <w:r>
        <w:rPr>
          <w:rFonts w:hint="eastAsia" w:ascii="仿宋_GB2312" w:hAnsi="仿宋"/>
          <w:b w:val="0"/>
          <w:bCs w:val="0"/>
          <w:sz w:val="32"/>
          <w:szCs w:val="32"/>
        </w:rPr>
        <w:t>上述</w:t>
      </w:r>
      <w:r>
        <w:rPr>
          <w:rFonts w:hint="eastAsia" w:ascii="仿宋_GB2312" w:hAnsi="仿宋"/>
          <w:b w:val="0"/>
          <w:bCs w:val="0"/>
          <w:sz w:val="32"/>
          <w:szCs w:val="32"/>
          <w:lang w:val="en-US" w:eastAsia="zh-CN"/>
        </w:rPr>
        <w:t>地块</w:t>
      </w:r>
      <w:r>
        <w:rPr>
          <w:rFonts w:hint="eastAsia" w:ascii="仿宋_GB2312" w:hAnsi="仿宋"/>
          <w:b w:val="0"/>
          <w:bCs w:val="0"/>
          <w:sz w:val="32"/>
          <w:szCs w:val="32"/>
        </w:rPr>
        <w:t>以现状挂牌出让，实际勘测交付面积与挂牌出让文件标明的出让面积差异率在1%以内的，面积差异不影响成交价格。</w:t>
      </w:r>
    </w:p>
    <w:p w14:paraId="2F8C5509">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b w:val="0"/>
          <w:bCs w:val="0"/>
          <w:color w:val="000000"/>
          <w:sz w:val="32"/>
          <w:szCs w:val="32"/>
        </w:rPr>
      </w:pP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五</w:t>
      </w: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上</w:t>
      </w:r>
      <w:r>
        <w:rPr>
          <w:rFonts w:hint="eastAsia" w:ascii="仿宋_GB2312" w:hAnsi="仿宋"/>
          <w:b w:val="0"/>
          <w:bCs w:val="0"/>
          <w:color w:val="000000"/>
          <w:sz w:val="32"/>
          <w:szCs w:val="32"/>
        </w:rPr>
        <w:t>述</w:t>
      </w:r>
      <w:r>
        <w:rPr>
          <w:rFonts w:hint="eastAsia" w:ascii="仿宋_GB2312" w:hAnsi="仿宋"/>
          <w:b w:val="0"/>
          <w:bCs w:val="0"/>
          <w:color w:val="000000"/>
          <w:sz w:val="32"/>
          <w:szCs w:val="32"/>
          <w:lang w:val="en-US" w:eastAsia="zh-CN"/>
        </w:rPr>
        <w:t>地块</w:t>
      </w:r>
      <w:r>
        <w:rPr>
          <w:rFonts w:hint="eastAsia" w:ascii="仿宋_GB2312" w:hAnsi="仿宋_GB2312" w:cs="仿宋_GB2312"/>
          <w:b w:val="0"/>
          <w:bCs w:val="0"/>
          <w:color w:val="000000"/>
          <w:sz w:val="32"/>
          <w:szCs w:val="32"/>
          <w:lang w:val="en-US" w:eastAsia="zh-CN"/>
        </w:rPr>
        <w:t>都按“标准地”要求执行。</w:t>
      </w:r>
      <w:r>
        <w:rPr>
          <w:rFonts w:hint="eastAsia" w:ascii="仿宋_GB2312" w:hAnsi="仿宋_GB2312" w:eastAsia="仿宋_GB2312" w:cs="仿宋_GB2312"/>
          <w:b w:val="0"/>
          <w:bCs w:val="0"/>
          <w:color w:val="000000"/>
          <w:sz w:val="32"/>
          <w:szCs w:val="32"/>
          <w:lang w:val="en-US" w:eastAsia="zh-CN"/>
        </w:rPr>
        <w:t>G25098、G25099、G25100、G25101、G25102号地块</w:t>
      </w:r>
      <w:r>
        <w:rPr>
          <w:rFonts w:hint="eastAsia" w:ascii="仿宋_GB2312" w:hAnsi="仿宋_GB2312" w:eastAsia="仿宋_GB2312" w:cs="仿宋_GB2312"/>
          <w:b w:val="0"/>
          <w:bCs w:val="0"/>
          <w:color w:val="000000"/>
          <w:sz w:val="32"/>
          <w:szCs w:val="32"/>
        </w:rPr>
        <w:t>所需行政办公及生活服务设施用地面积不得超过工业项目总用地面积的</w:t>
      </w:r>
      <w:r>
        <w:rPr>
          <w:rFonts w:hint="eastAsia" w:ascii="仿宋_GB2312" w:hAnsi="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pacing w:val="-4"/>
          <w:sz w:val="32"/>
          <w:szCs w:val="32"/>
          <w:lang w:eastAsia="zh-CN"/>
        </w:rPr>
        <w:t>，</w:t>
      </w:r>
      <w:r>
        <w:rPr>
          <w:rFonts w:hint="eastAsia" w:ascii="仿宋_GB2312" w:hAnsi="仿宋_GB2312" w:eastAsia="仿宋_GB2312" w:cs="仿宋_GB2312"/>
          <w:b w:val="0"/>
          <w:bCs w:val="0"/>
          <w:color w:val="000000"/>
          <w:sz w:val="32"/>
          <w:szCs w:val="32"/>
          <w:lang w:val="en-US" w:eastAsia="zh-CN"/>
        </w:rPr>
        <w:t>G25098、G25099、G25100、G25101、G25102号地</w:t>
      </w:r>
      <w:r>
        <w:rPr>
          <w:rFonts w:hint="eastAsia" w:ascii="仿宋_GB2312" w:hAnsi="仿宋"/>
          <w:b w:val="0"/>
          <w:bCs w:val="0"/>
          <w:color w:val="000000"/>
          <w:sz w:val="32"/>
          <w:szCs w:val="32"/>
          <w:lang w:val="en-US" w:eastAsia="zh-CN"/>
        </w:rPr>
        <w:t>块</w:t>
      </w:r>
      <w:r>
        <w:rPr>
          <w:rFonts w:hint="eastAsia" w:ascii="仿宋_GB2312" w:hAnsi="仿宋_GB2312" w:cs="仿宋_GB2312"/>
          <w:b w:val="0"/>
          <w:bCs w:val="0"/>
          <w:color w:val="000000"/>
          <w:spacing w:val="-4"/>
          <w:sz w:val="32"/>
          <w:szCs w:val="32"/>
          <w:lang w:val="en-US" w:eastAsia="zh-CN"/>
        </w:rPr>
        <w:t>建筑面积不得超过总建筑面积的15%，</w:t>
      </w:r>
      <w:r>
        <w:rPr>
          <w:rFonts w:hint="eastAsia" w:ascii="仿宋_GB2312" w:hAnsi="仿宋_GB2312" w:cs="仿宋_GB2312"/>
          <w:b w:val="0"/>
          <w:bCs w:val="0"/>
          <w:color w:val="000000"/>
          <w:spacing w:val="-4"/>
          <w:sz w:val="32"/>
          <w:szCs w:val="32"/>
          <w:lang w:eastAsia="zh-CN"/>
        </w:rPr>
        <w:t>固</w:t>
      </w:r>
      <w:r>
        <w:rPr>
          <w:rFonts w:hint="eastAsia" w:ascii="仿宋_GB2312" w:hAnsi="仿宋_GB2312" w:eastAsia="仿宋_GB2312" w:cs="仿宋_GB2312"/>
          <w:b w:val="0"/>
          <w:bCs w:val="0"/>
          <w:color w:val="000000"/>
          <w:sz w:val="32"/>
          <w:szCs w:val="32"/>
          <w:lang w:eastAsia="zh-CN"/>
        </w:rPr>
        <w:t>定资产</w:t>
      </w:r>
      <w:r>
        <w:rPr>
          <w:rFonts w:hint="eastAsia" w:ascii="仿宋_GB2312" w:hAnsi="仿宋_GB2312" w:eastAsia="仿宋_GB2312" w:cs="仿宋_GB2312"/>
          <w:b w:val="0"/>
          <w:bCs w:val="0"/>
          <w:color w:val="000000"/>
          <w:spacing w:val="-4"/>
          <w:sz w:val="32"/>
          <w:szCs w:val="32"/>
        </w:rPr>
        <w:t>投资强度</w:t>
      </w:r>
      <w:r>
        <w:rPr>
          <w:rFonts w:hint="eastAsia" w:ascii="仿宋_GB2312" w:hAnsi="仿宋_GB2312" w:cs="仿宋_GB2312"/>
          <w:b w:val="0"/>
          <w:bCs w:val="0"/>
          <w:color w:val="000000"/>
          <w:spacing w:val="-4"/>
          <w:sz w:val="32"/>
          <w:szCs w:val="32"/>
          <w:lang w:eastAsia="zh-CN"/>
        </w:rPr>
        <w:t>及</w:t>
      </w:r>
      <w:r>
        <w:rPr>
          <w:rFonts w:hint="eastAsia" w:ascii="仿宋_GB2312" w:hAnsi="仿宋_GB2312" w:eastAsia="仿宋_GB2312" w:cs="仿宋_GB2312"/>
          <w:b w:val="0"/>
          <w:bCs w:val="0"/>
          <w:color w:val="000000"/>
          <w:spacing w:val="-4"/>
          <w:sz w:val="32"/>
          <w:szCs w:val="32"/>
          <w:lang w:eastAsia="zh-CN"/>
        </w:rPr>
        <w:t>项目投产后亩均税收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70C87BE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五、竞买资格及要求</w:t>
      </w:r>
    </w:p>
    <w:p w14:paraId="0F39F09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sz w:val="32"/>
          <w:szCs w:val="32"/>
        </w:rPr>
        <w:t>（一）</w:t>
      </w:r>
      <w:r>
        <w:rPr>
          <w:rFonts w:hint="eastAsia" w:ascii="仿宋_GB2312" w:hAnsi="仿宋_GB2312" w:eastAsia="仿宋_GB2312" w:cs="仿宋_GB2312"/>
          <w:b w:val="0"/>
          <w:bCs w:val="0"/>
          <w:color w:val="000000"/>
          <w:kern w:val="2"/>
          <w:sz w:val="32"/>
          <w:szCs w:val="32"/>
          <w:lang w:val="en-US" w:eastAsia="zh-CN" w:bidi="ar-SA"/>
        </w:rPr>
        <w:t>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7CE5ABCC">
      <w:pPr>
        <w:pStyle w:val="3"/>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hAnsi="仿宋"/>
          <w:color w:val="000000"/>
        </w:rPr>
      </w:pPr>
      <w:r>
        <w:rPr>
          <w:rFonts w:hint="eastAsia" w:ascii="仿宋_GB2312" w:hAnsi="仿宋_GB2312" w:eastAsia="仿宋_GB2312" w:cs="仿宋_GB2312"/>
          <w:sz w:val="32"/>
          <w:szCs w:val="32"/>
          <w:lang w:eastAsia="zh-CN"/>
        </w:rPr>
        <w:t>（四）</w:t>
      </w:r>
      <w:r>
        <w:rPr>
          <w:rFonts w:hint="eastAsia" w:hAnsi="仿宋"/>
          <w:color w:val="000000"/>
          <w:kern w:val="0"/>
          <w:lang w:eastAsia="zh-CN"/>
        </w:rPr>
        <w:t>允许</w:t>
      </w:r>
      <w:r>
        <w:rPr>
          <w:rFonts w:hint="eastAsia"/>
          <w:color w:val="000000"/>
          <w:lang w:eastAsia="zh-CN"/>
        </w:rPr>
        <w:t>银行保函替代土地出让竞买保证金，</w:t>
      </w:r>
      <w:r>
        <w:rPr>
          <w:rFonts w:hint="eastAsia" w:hAnsi="仿宋"/>
          <w:color w:val="000000"/>
          <w:kern w:val="0"/>
          <w:lang w:val="en-US" w:eastAsia="zh-CN"/>
        </w:rPr>
        <w:t>各</w:t>
      </w:r>
      <w:r>
        <w:rPr>
          <w:rFonts w:hint="eastAsia" w:hAnsi="仿宋"/>
          <w:color w:val="000000"/>
        </w:rPr>
        <w:t>地</w:t>
      </w:r>
      <w:r>
        <w:rPr>
          <w:rFonts w:hint="eastAsia" w:hAnsi="仿宋"/>
          <w:color w:val="000000"/>
          <w:lang w:val="en-US" w:eastAsia="zh-CN"/>
        </w:rPr>
        <w:t>块</w:t>
      </w:r>
      <w:r>
        <w:rPr>
          <w:rFonts w:hint="eastAsia" w:hAnsi="仿宋"/>
          <w:color w:val="000000"/>
        </w:rPr>
        <w:t>的竞买保证金为：</w:t>
      </w:r>
    </w:p>
    <w:p w14:paraId="2C726509">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hAnsi="仿宋"/>
          <w:szCs w:val="44"/>
        </w:rPr>
      </w:pPr>
      <w:r>
        <w:rPr>
          <w:rFonts w:hint="eastAsia" w:hAnsi="仿宋"/>
          <w:szCs w:val="44"/>
        </w:rPr>
        <w:t>G</w:t>
      </w:r>
      <w:r>
        <w:rPr>
          <w:rFonts w:hint="eastAsia" w:hAnsi="仿宋"/>
          <w:szCs w:val="44"/>
          <w:lang w:val="en-US" w:eastAsia="zh-CN"/>
        </w:rPr>
        <w:t>25098</w:t>
      </w:r>
      <w:r>
        <w:rPr>
          <w:rFonts w:hint="eastAsia" w:hAnsi="仿宋"/>
          <w:szCs w:val="44"/>
        </w:rPr>
        <w:t>号地块为人民币大写</w:t>
      </w:r>
      <w:r>
        <w:rPr>
          <w:rFonts w:hint="eastAsia" w:hAnsi="仿宋"/>
          <w:szCs w:val="44"/>
          <w:lang w:val="en-US" w:eastAsia="zh-CN"/>
        </w:rPr>
        <w:t>壹</w:t>
      </w:r>
      <w:r>
        <w:rPr>
          <w:rFonts w:hint="eastAsia" w:hAnsi="仿宋"/>
          <w:szCs w:val="44"/>
        </w:rPr>
        <w:t>万</w:t>
      </w:r>
      <w:r>
        <w:rPr>
          <w:rFonts w:hint="eastAsia" w:hAnsi="仿宋"/>
          <w:szCs w:val="44"/>
          <w:lang w:val="en-US" w:eastAsia="zh-CN"/>
        </w:rPr>
        <w:t>捌仟</w:t>
      </w:r>
      <w:r>
        <w:rPr>
          <w:rFonts w:hint="eastAsia" w:hAnsi="仿宋"/>
          <w:szCs w:val="44"/>
        </w:rPr>
        <w:t>元整（￥：</w:t>
      </w:r>
      <w:r>
        <w:rPr>
          <w:rFonts w:hint="eastAsia" w:hAnsi="仿宋"/>
          <w:szCs w:val="44"/>
          <w:lang w:val="en-US" w:eastAsia="zh-CN"/>
        </w:rPr>
        <w:t>180</w:t>
      </w:r>
      <w:r>
        <w:rPr>
          <w:rFonts w:hint="eastAsia" w:hAnsi="仿宋"/>
          <w:szCs w:val="44"/>
        </w:rPr>
        <w:t>00.00</w:t>
      </w:r>
      <w:r>
        <w:rPr>
          <w:rFonts w:hint="eastAsia" w:hAnsi="仿宋"/>
          <w:szCs w:val="44"/>
          <w:lang w:eastAsia="zh-CN"/>
        </w:rPr>
        <w:t>元</w:t>
      </w:r>
      <w:r>
        <w:rPr>
          <w:rFonts w:hint="eastAsia" w:hAnsi="仿宋"/>
          <w:szCs w:val="44"/>
        </w:rPr>
        <w:t>）。</w:t>
      </w:r>
    </w:p>
    <w:p w14:paraId="5F75358F">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hAnsi="仿宋"/>
          <w:szCs w:val="44"/>
        </w:rPr>
      </w:pPr>
      <w:r>
        <w:rPr>
          <w:rFonts w:hint="eastAsia" w:hAnsi="仿宋"/>
          <w:szCs w:val="44"/>
        </w:rPr>
        <w:t>G</w:t>
      </w:r>
      <w:r>
        <w:rPr>
          <w:rFonts w:hint="eastAsia" w:hAnsi="仿宋"/>
          <w:szCs w:val="44"/>
          <w:lang w:val="en-US" w:eastAsia="zh-CN"/>
        </w:rPr>
        <w:t>25099</w:t>
      </w:r>
      <w:r>
        <w:rPr>
          <w:rFonts w:hint="eastAsia" w:hAnsi="仿宋"/>
          <w:szCs w:val="44"/>
        </w:rPr>
        <w:t>号地块为人民币大写</w:t>
      </w:r>
      <w:r>
        <w:rPr>
          <w:rFonts w:hint="eastAsia" w:hAnsi="仿宋"/>
          <w:szCs w:val="44"/>
          <w:lang w:val="en-US" w:eastAsia="zh-CN"/>
        </w:rPr>
        <w:t>壹</w:t>
      </w:r>
      <w:r>
        <w:rPr>
          <w:rFonts w:hint="eastAsia" w:hAnsi="仿宋"/>
          <w:szCs w:val="44"/>
        </w:rPr>
        <w:t>万</w:t>
      </w:r>
      <w:r>
        <w:rPr>
          <w:rFonts w:hint="eastAsia" w:hAnsi="仿宋"/>
          <w:szCs w:val="44"/>
          <w:lang w:val="en-US" w:eastAsia="zh-CN"/>
        </w:rPr>
        <w:t>壹仟</w:t>
      </w:r>
      <w:r>
        <w:rPr>
          <w:rFonts w:hint="eastAsia" w:hAnsi="仿宋"/>
          <w:szCs w:val="44"/>
        </w:rPr>
        <w:t>元整（￥：</w:t>
      </w:r>
      <w:r>
        <w:rPr>
          <w:rFonts w:hint="eastAsia" w:hAnsi="仿宋"/>
          <w:szCs w:val="44"/>
          <w:lang w:val="en-US" w:eastAsia="zh-CN"/>
        </w:rPr>
        <w:t>110</w:t>
      </w:r>
      <w:r>
        <w:rPr>
          <w:rFonts w:hint="eastAsia" w:hAnsi="仿宋"/>
          <w:szCs w:val="44"/>
        </w:rPr>
        <w:t>00.00</w:t>
      </w:r>
      <w:r>
        <w:rPr>
          <w:rFonts w:hint="eastAsia" w:hAnsi="仿宋"/>
          <w:szCs w:val="44"/>
          <w:lang w:eastAsia="zh-CN"/>
        </w:rPr>
        <w:t>元</w:t>
      </w:r>
      <w:r>
        <w:rPr>
          <w:rFonts w:hint="eastAsia" w:hAnsi="仿宋"/>
          <w:szCs w:val="44"/>
        </w:rPr>
        <w:t>）。</w:t>
      </w:r>
    </w:p>
    <w:p w14:paraId="4527FD0B">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hAnsi="仿宋"/>
          <w:szCs w:val="44"/>
        </w:rPr>
      </w:pPr>
      <w:r>
        <w:rPr>
          <w:rFonts w:hint="eastAsia" w:hAnsi="仿宋"/>
          <w:szCs w:val="44"/>
        </w:rPr>
        <w:t>G</w:t>
      </w:r>
      <w:r>
        <w:rPr>
          <w:rFonts w:hint="eastAsia" w:hAnsi="仿宋"/>
          <w:szCs w:val="44"/>
          <w:lang w:val="en-US" w:eastAsia="zh-CN"/>
        </w:rPr>
        <w:t>25100</w:t>
      </w:r>
      <w:r>
        <w:rPr>
          <w:rFonts w:hint="eastAsia" w:hAnsi="仿宋"/>
          <w:szCs w:val="44"/>
        </w:rPr>
        <w:t>号地块为人民币大写</w:t>
      </w:r>
      <w:r>
        <w:rPr>
          <w:rFonts w:hint="eastAsia" w:hAnsi="仿宋"/>
          <w:szCs w:val="44"/>
          <w:lang w:val="en-US" w:eastAsia="zh-CN"/>
        </w:rPr>
        <w:t>贰拾肆</w:t>
      </w:r>
      <w:r>
        <w:rPr>
          <w:rFonts w:hint="eastAsia" w:hAnsi="仿宋"/>
          <w:szCs w:val="44"/>
        </w:rPr>
        <w:t>万</w:t>
      </w:r>
      <w:r>
        <w:rPr>
          <w:rFonts w:hint="eastAsia" w:hAnsi="仿宋"/>
          <w:szCs w:val="44"/>
          <w:lang w:val="en-US" w:eastAsia="zh-CN"/>
        </w:rPr>
        <w:t>柒仟</w:t>
      </w:r>
      <w:r>
        <w:rPr>
          <w:rFonts w:hint="eastAsia" w:hAnsi="仿宋"/>
          <w:szCs w:val="44"/>
        </w:rPr>
        <w:t>元整（￥：</w:t>
      </w:r>
      <w:r>
        <w:rPr>
          <w:rFonts w:hint="eastAsia" w:hAnsi="仿宋"/>
          <w:szCs w:val="44"/>
          <w:lang w:val="en-US" w:eastAsia="zh-CN"/>
        </w:rPr>
        <w:t>2470</w:t>
      </w:r>
      <w:r>
        <w:rPr>
          <w:rFonts w:hint="eastAsia" w:hAnsi="仿宋"/>
          <w:szCs w:val="44"/>
        </w:rPr>
        <w:t>00.00</w:t>
      </w:r>
      <w:r>
        <w:rPr>
          <w:rFonts w:hint="eastAsia" w:hAnsi="仿宋"/>
          <w:szCs w:val="44"/>
          <w:lang w:eastAsia="zh-CN"/>
        </w:rPr>
        <w:t>元</w:t>
      </w:r>
      <w:r>
        <w:rPr>
          <w:rFonts w:hint="eastAsia" w:hAnsi="仿宋"/>
          <w:szCs w:val="44"/>
        </w:rPr>
        <w:t>）。</w:t>
      </w:r>
    </w:p>
    <w:p w14:paraId="13F5FAA5">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hAnsi="仿宋"/>
          <w:szCs w:val="44"/>
        </w:rPr>
      </w:pPr>
      <w:r>
        <w:rPr>
          <w:rFonts w:hint="eastAsia" w:hAnsi="仿宋"/>
          <w:szCs w:val="44"/>
        </w:rPr>
        <w:t>G</w:t>
      </w:r>
      <w:r>
        <w:rPr>
          <w:rFonts w:hint="eastAsia" w:hAnsi="仿宋"/>
          <w:szCs w:val="44"/>
          <w:lang w:val="en-US" w:eastAsia="zh-CN"/>
        </w:rPr>
        <w:t>25101</w:t>
      </w:r>
      <w:r>
        <w:rPr>
          <w:rFonts w:hint="eastAsia" w:hAnsi="仿宋"/>
          <w:szCs w:val="44"/>
        </w:rPr>
        <w:t>号地块为人民币大写</w:t>
      </w:r>
      <w:r>
        <w:rPr>
          <w:rFonts w:hint="eastAsia" w:hAnsi="仿宋"/>
          <w:szCs w:val="44"/>
          <w:lang w:val="en-US" w:eastAsia="zh-CN"/>
        </w:rPr>
        <w:t>壹拾贰</w:t>
      </w:r>
      <w:r>
        <w:rPr>
          <w:rFonts w:hint="eastAsia" w:hAnsi="仿宋"/>
          <w:szCs w:val="44"/>
        </w:rPr>
        <w:t>万</w:t>
      </w:r>
      <w:r>
        <w:rPr>
          <w:rFonts w:hint="eastAsia" w:hAnsi="仿宋"/>
          <w:szCs w:val="44"/>
          <w:lang w:val="en-US" w:eastAsia="zh-CN"/>
        </w:rPr>
        <w:t>伍仟</w:t>
      </w:r>
      <w:r>
        <w:rPr>
          <w:rFonts w:hint="eastAsia" w:hAnsi="仿宋"/>
          <w:szCs w:val="44"/>
        </w:rPr>
        <w:t>元整（￥：</w:t>
      </w:r>
      <w:r>
        <w:rPr>
          <w:rFonts w:hint="eastAsia" w:hAnsi="仿宋"/>
          <w:szCs w:val="44"/>
          <w:lang w:val="en-US" w:eastAsia="zh-CN"/>
        </w:rPr>
        <w:t>1250</w:t>
      </w:r>
      <w:r>
        <w:rPr>
          <w:rFonts w:hint="eastAsia" w:hAnsi="仿宋"/>
          <w:szCs w:val="44"/>
        </w:rPr>
        <w:t>00.00</w:t>
      </w:r>
      <w:r>
        <w:rPr>
          <w:rFonts w:hint="eastAsia" w:hAnsi="仿宋"/>
          <w:szCs w:val="44"/>
          <w:lang w:eastAsia="zh-CN"/>
        </w:rPr>
        <w:t>元</w:t>
      </w:r>
      <w:r>
        <w:rPr>
          <w:rFonts w:hint="eastAsia" w:hAnsi="仿宋"/>
          <w:szCs w:val="44"/>
        </w:rPr>
        <w:t>）。</w:t>
      </w:r>
    </w:p>
    <w:p w14:paraId="4FD3B389">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hAnsi="仿宋"/>
          <w:szCs w:val="44"/>
        </w:rPr>
      </w:pPr>
      <w:r>
        <w:rPr>
          <w:rFonts w:hint="eastAsia" w:hAnsi="仿宋"/>
          <w:szCs w:val="44"/>
        </w:rPr>
        <w:t>G</w:t>
      </w:r>
      <w:r>
        <w:rPr>
          <w:rFonts w:hint="eastAsia" w:hAnsi="仿宋"/>
          <w:szCs w:val="44"/>
          <w:lang w:val="en-US" w:eastAsia="zh-CN"/>
        </w:rPr>
        <w:t>25102</w:t>
      </w:r>
      <w:r>
        <w:rPr>
          <w:rFonts w:hint="eastAsia" w:hAnsi="仿宋"/>
          <w:szCs w:val="44"/>
        </w:rPr>
        <w:t>号地块为人民币大写</w:t>
      </w:r>
      <w:r>
        <w:rPr>
          <w:rFonts w:hint="eastAsia" w:hAnsi="仿宋"/>
          <w:szCs w:val="44"/>
          <w:lang w:val="en-US" w:eastAsia="zh-CN"/>
        </w:rPr>
        <w:t>肆</w:t>
      </w:r>
      <w:r>
        <w:rPr>
          <w:rFonts w:hint="eastAsia" w:hAnsi="仿宋"/>
          <w:szCs w:val="44"/>
        </w:rPr>
        <w:t>万元整（￥：</w:t>
      </w:r>
      <w:r>
        <w:rPr>
          <w:rFonts w:hint="eastAsia" w:hAnsi="仿宋"/>
          <w:szCs w:val="44"/>
          <w:lang w:val="en-US" w:eastAsia="zh-CN"/>
        </w:rPr>
        <w:t>400</w:t>
      </w:r>
      <w:r>
        <w:rPr>
          <w:rFonts w:hint="eastAsia" w:hAnsi="仿宋"/>
          <w:szCs w:val="44"/>
        </w:rPr>
        <w:t>00.00</w:t>
      </w:r>
      <w:r>
        <w:rPr>
          <w:rFonts w:hint="eastAsia" w:hAnsi="仿宋"/>
          <w:szCs w:val="44"/>
          <w:lang w:eastAsia="zh-CN"/>
        </w:rPr>
        <w:t>元</w:t>
      </w:r>
      <w:r>
        <w:rPr>
          <w:rFonts w:hint="eastAsia" w:hAnsi="仿宋"/>
          <w:szCs w:val="44"/>
        </w:rPr>
        <w:t>）。</w:t>
      </w:r>
    </w:p>
    <w:p w14:paraId="48B245E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6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日上午10时。</w:t>
      </w:r>
    </w:p>
    <w:p w14:paraId="318F9BA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0D24488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sz w:val="32"/>
          <w:lang w:val="en-US" w:eastAsia="zh-CN"/>
        </w:rPr>
        <w:t>各地块</w:t>
      </w:r>
      <w:r>
        <w:rPr>
          <w:rFonts w:hint="eastAsia" w:ascii="仿宋_GB2312" w:hAnsi="仿宋" w:eastAsia="仿宋_GB2312"/>
          <w:sz w:val="32"/>
        </w:rPr>
        <w:t xml:space="preserve">的出让起始价、增价幅度 </w:t>
      </w:r>
    </w:p>
    <w:p w14:paraId="0F6C6543">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hAnsi="仿宋"/>
        </w:rPr>
      </w:pPr>
      <w:r>
        <w:rPr>
          <w:rFonts w:hint="eastAsia" w:hAnsi="仿宋"/>
          <w:szCs w:val="32"/>
        </w:rPr>
        <w:t>G</w:t>
      </w:r>
      <w:r>
        <w:rPr>
          <w:rFonts w:hint="eastAsia" w:hAnsi="仿宋"/>
          <w:szCs w:val="32"/>
          <w:lang w:val="en-US" w:eastAsia="zh-CN"/>
        </w:rPr>
        <w:t>25098</w:t>
      </w:r>
      <w:r>
        <w:rPr>
          <w:rFonts w:hint="eastAsia" w:hAnsi="仿宋"/>
          <w:szCs w:val="32"/>
        </w:rPr>
        <w:t>号地块出让起始价为人民币</w:t>
      </w:r>
      <w:r>
        <w:rPr>
          <w:rFonts w:hint="eastAsia" w:hAnsi="仿宋"/>
          <w:szCs w:val="44"/>
        </w:rPr>
        <w:t>大写</w:t>
      </w:r>
      <w:r>
        <w:rPr>
          <w:rFonts w:hint="eastAsia" w:hAnsi="仿宋"/>
          <w:szCs w:val="44"/>
          <w:lang w:val="en-US" w:eastAsia="zh-CN"/>
        </w:rPr>
        <w:t>壹拾捌</w:t>
      </w:r>
      <w:r>
        <w:rPr>
          <w:rFonts w:hint="eastAsia" w:hAnsi="仿宋"/>
          <w:szCs w:val="44"/>
        </w:rPr>
        <w:t>万元整（￥</w:t>
      </w:r>
      <w:r>
        <w:rPr>
          <w:rFonts w:hint="eastAsia" w:hAnsi="仿宋"/>
          <w:szCs w:val="44"/>
          <w:lang w:eastAsia="zh-CN"/>
        </w:rPr>
        <w:t>：</w:t>
      </w:r>
      <w:r>
        <w:rPr>
          <w:rFonts w:hint="eastAsia" w:hAnsi="仿宋"/>
          <w:szCs w:val="44"/>
          <w:lang w:val="en-US" w:eastAsia="zh-CN"/>
        </w:rPr>
        <w:t>18</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1AF2DD2D">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hAnsi="仿宋"/>
        </w:rPr>
      </w:pPr>
      <w:r>
        <w:rPr>
          <w:rFonts w:hint="eastAsia" w:hAnsi="仿宋"/>
          <w:szCs w:val="32"/>
        </w:rPr>
        <w:t>G</w:t>
      </w:r>
      <w:r>
        <w:rPr>
          <w:rFonts w:hint="eastAsia" w:hAnsi="仿宋"/>
          <w:szCs w:val="32"/>
          <w:lang w:val="en-US" w:eastAsia="zh-CN"/>
        </w:rPr>
        <w:t>25099</w:t>
      </w:r>
      <w:r>
        <w:rPr>
          <w:rFonts w:hint="eastAsia" w:hAnsi="仿宋"/>
          <w:szCs w:val="32"/>
        </w:rPr>
        <w:t>号地块出让起始价为人民币</w:t>
      </w:r>
      <w:r>
        <w:rPr>
          <w:rFonts w:hint="eastAsia" w:hAnsi="仿宋"/>
          <w:szCs w:val="44"/>
        </w:rPr>
        <w:t>大写</w:t>
      </w:r>
      <w:r>
        <w:rPr>
          <w:rFonts w:hint="eastAsia" w:hAnsi="仿宋"/>
          <w:szCs w:val="44"/>
          <w:lang w:val="en-US" w:eastAsia="zh-CN"/>
        </w:rPr>
        <w:t>壹拾壹</w:t>
      </w:r>
      <w:r>
        <w:rPr>
          <w:rFonts w:hint="eastAsia" w:hAnsi="仿宋"/>
          <w:szCs w:val="44"/>
        </w:rPr>
        <w:t>万元整（￥</w:t>
      </w:r>
      <w:r>
        <w:rPr>
          <w:rFonts w:hint="eastAsia" w:hAnsi="仿宋"/>
          <w:szCs w:val="44"/>
          <w:lang w:eastAsia="zh-CN"/>
        </w:rPr>
        <w:t>：</w:t>
      </w:r>
      <w:r>
        <w:rPr>
          <w:rFonts w:hint="eastAsia" w:hAnsi="仿宋"/>
          <w:szCs w:val="44"/>
          <w:lang w:val="en-US" w:eastAsia="zh-CN"/>
        </w:rPr>
        <w:t>11</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146C4027">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hAnsi="仿宋"/>
        </w:rPr>
      </w:pPr>
      <w:r>
        <w:rPr>
          <w:rFonts w:hint="eastAsia" w:hAnsi="仿宋"/>
          <w:szCs w:val="44"/>
        </w:rPr>
        <w:t>G</w:t>
      </w:r>
      <w:r>
        <w:rPr>
          <w:rFonts w:hint="eastAsia" w:hAnsi="仿宋"/>
          <w:szCs w:val="44"/>
          <w:lang w:val="en-US" w:eastAsia="zh-CN"/>
        </w:rPr>
        <w:t>25100</w:t>
      </w:r>
      <w:r>
        <w:rPr>
          <w:rFonts w:hint="eastAsia" w:hAnsi="仿宋"/>
          <w:szCs w:val="44"/>
        </w:rPr>
        <w:t>号地块</w:t>
      </w:r>
      <w:r>
        <w:rPr>
          <w:rFonts w:hint="eastAsia" w:hAnsi="仿宋"/>
          <w:szCs w:val="32"/>
        </w:rPr>
        <w:t>出让起始价为人民币</w:t>
      </w:r>
      <w:r>
        <w:rPr>
          <w:rFonts w:hint="eastAsia" w:hAnsi="仿宋"/>
          <w:szCs w:val="44"/>
        </w:rPr>
        <w:t>大写</w:t>
      </w:r>
      <w:r>
        <w:rPr>
          <w:rFonts w:hint="eastAsia" w:hAnsi="仿宋"/>
          <w:szCs w:val="44"/>
          <w:lang w:val="en-US" w:eastAsia="zh-CN"/>
        </w:rPr>
        <w:t>贰佰肆拾柒万</w:t>
      </w:r>
      <w:r>
        <w:rPr>
          <w:rFonts w:hint="eastAsia" w:hAnsi="仿宋"/>
          <w:szCs w:val="44"/>
        </w:rPr>
        <w:t>元整（￥：</w:t>
      </w:r>
      <w:r>
        <w:rPr>
          <w:rFonts w:hint="eastAsia" w:hAnsi="仿宋"/>
          <w:szCs w:val="44"/>
          <w:lang w:val="en-US" w:eastAsia="zh-CN"/>
        </w:rPr>
        <w:t>24700</w:t>
      </w:r>
      <w:r>
        <w:rPr>
          <w:rFonts w:hint="eastAsia" w:hAnsi="仿宋"/>
          <w:szCs w:val="44"/>
        </w:rPr>
        <w:t>00.00</w:t>
      </w:r>
      <w:r>
        <w:rPr>
          <w:rFonts w:hint="eastAsia" w:hAnsi="仿宋"/>
          <w:szCs w:val="44"/>
          <w:lang w:eastAsia="zh-CN"/>
        </w:rPr>
        <w:t>元</w:t>
      </w:r>
      <w:r>
        <w:rPr>
          <w:rFonts w:hint="eastAsia" w:hAnsi="仿宋"/>
          <w:szCs w:val="44"/>
        </w:rPr>
        <w:t>）</w:t>
      </w:r>
      <w:r>
        <w:rPr>
          <w:rFonts w:hint="eastAsia" w:hAnsi="仿宋"/>
          <w:szCs w:val="44"/>
          <w:lang w:eastAsia="zh-CN"/>
        </w:rPr>
        <w:t>，</w:t>
      </w:r>
      <w:r>
        <w:rPr>
          <w:rFonts w:hint="eastAsia" w:hAnsi="仿宋"/>
          <w:szCs w:val="32"/>
        </w:rPr>
        <w:t>增价幅度为人民币壹万元或壹万元的整倍</w:t>
      </w:r>
      <w:r>
        <w:rPr>
          <w:rFonts w:hint="eastAsia" w:hAnsi="仿宋"/>
        </w:rPr>
        <w:t>数。</w:t>
      </w:r>
    </w:p>
    <w:p w14:paraId="609EC0C8">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hAnsi="仿宋"/>
        </w:rPr>
      </w:pPr>
      <w:r>
        <w:rPr>
          <w:rFonts w:hint="eastAsia" w:hAnsi="仿宋"/>
          <w:szCs w:val="44"/>
        </w:rPr>
        <w:t>G</w:t>
      </w:r>
      <w:r>
        <w:rPr>
          <w:rFonts w:hint="eastAsia" w:hAnsi="仿宋"/>
          <w:szCs w:val="44"/>
          <w:lang w:val="en-US" w:eastAsia="zh-CN"/>
        </w:rPr>
        <w:t>25101</w:t>
      </w:r>
      <w:r>
        <w:rPr>
          <w:rFonts w:hint="eastAsia" w:hAnsi="仿宋"/>
          <w:szCs w:val="44"/>
        </w:rPr>
        <w:t>号地块</w:t>
      </w:r>
      <w:r>
        <w:rPr>
          <w:rFonts w:hint="eastAsia" w:hAnsi="仿宋"/>
          <w:szCs w:val="32"/>
        </w:rPr>
        <w:t>出让起始价为人民币</w:t>
      </w:r>
      <w:r>
        <w:rPr>
          <w:rFonts w:hint="eastAsia" w:hAnsi="仿宋"/>
          <w:szCs w:val="44"/>
        </w:rPr>
        <w:t>大写</w:t>
      </w:r>
      <w:r>
        <w:rPr>
          <w:rFonts w:hint="eastAsia" w:hAnsi="仿宋"/>
          <w:szCs w:val="44"/>
          <w:lang w:val="en-US" w:eastAsia="zh-CN"/>
        </w:rPr>
        <w:t>壹佰贰拾伍万</w:t>
      </w:r>
      <w:r>
        <w:rPr>
          <w:rFonts w:hint="eastAsia" w:hAnsi="仿宋"/>
          <w:szCs w:val="44"/>
        </w:rPr>
        <w:t>元整（￥：</w:t>
      </w:r>
      <w:r>
        <w:rPr>
          <w:rFonts w:hint="eastAsia" w:hAnsi="仿宋"/>
          <w:szCs w:val="44"/>
          <w:lang w:val="en-US" w:eastAsia="zh-CN"/>
        </w:rPr>
        <w:t>12500</w:t>
      </w:r>
      <w:r>
        <w:rPr>
          <w:rFonts w:hint="eastAsia" w:hAnsi="仿宋"/>
          <w:szCs w:val="44"/>
        </w:rPr>
        <w:t>00.00</w:t>
      </w:r>
      <w:r>
        <w:rPr>
          <w:rFonts w:hint="eastAsia" w:hAnsi="仿宋"/>
          <w:szCs w:val="44"/>
          <w:lang w:eastAsia="zh-CN"/>
        </w:rPr>
        <w:t>元</w:t>
      </w:r>
      <w:r>
        <w:rPr>
          <w:rFonts w:hint="eastAsia" w:hAnsi="仿宋"/>
          <w:szCs w:val="44"/>
        </w:rPr>
        <w:t>）</w:t>
      </w:r>
      <w:r>
        <w:rPr>
          <w:rFonts w:hint="eastAsia" w:hAnsi="仿宋"/>
          <w:szCs w:val="44"/>
          <w:lang w:eastAsia="zh-CN"/>
        </w:rPr>
        <w:t>，</w:t>
      </w:r>
      <w:r>
        <w:rPr>
          <w:rFonts w:hint="eastAsia" w:hAnsi="仿宋"/>
          <w:szCs w:val="32"/>
        </w:rPr>
        <w:t>增价幅度为人民币壹万元或壹万元的整倍</w:t>
      </w:r>
      <w:r>
        <w:rPr>
          <w:rFonts w:hint="eastAsia" w:hAnsi="仿宋"/>
        </w:rPr>
        <w:t>数。</w:t>
      </w:r>
    </w:p>
    <w:p w14:paraId="09E58F3F">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hAnsi="仿宋"/>
        </w:rPr>
      </w:pPr>
      <w:r>
        <w:rPr>
          <w:rFonts w:hint="eastAsia" w:hAnsi="仿宋"/>
          <w:szCs w:val="44"/>
        </w:rPr>
        <w:t>G</w:t>
      </w:r>
      <w:r>
        <w:rPr>
          <w:rFonts w:hint="eastAsia" w:hAnsi="仿宋"/>
          <w:szCs w:val="44"/>
          <w:lang w:val="en-US" w:eastAsia="zh-CN"/>
        </w:rPr>
        <w:t>25102</w:t>
      </w:r>
      <w:r>
        <w:rPr>
          <w:rFonts w:hint="eastAsia" w:hAnsi="仿宋"/>
          <w:szCs w:val="44"/>
        </w:rPr>
        <w:t>号地块</w:t>
      </w:r>
      <w:r>
        <w:rPr>
          <w:rFonts w:hint="eastAsia" w:hAnsi="仿宋"/>
          <w:szCs w:val="32"/>
        </w:rPr>
        <w:t>出让起始价为人民币</w:t>
      </w:r>
      <w:r>
        <w:rPr>
          <w:rFonts w:hint="eastAsia" w:hAnsi="仿宋"/>
          <w:szCs w:val="44"/>
        </w:rPr>
        <w:t>大写</w:t>
      </w:r>
      <w:r>
        <w:rPr>
          <w:rFonts w:hint="eastAsia" w:hAnsi="仿宋"/>
          <w:szCs w:val="44"/>
          <w:lang w:val="en-US" w:eastAsia="zh-CN"/>
        </w:rPr>
        <w:t>肆拾万</w:t>
      </w:r>
      <w:r>
        <w:rPr>
          <w:rFonts w:hint="eastAsia" w:hAnsi="仿宋"/>
          <w:szCs w:val="44"/>
        </w:rPr>
        <w:t>元整（￥：</w:t>
      </w:r>
      <w:r>
        <w:rPr>
          <w:rFonts w:hint="eastAsia" w:hAnsi="仿宋"/>
          <w:szCs w:val="44"/>
          <w:lang w:val="en-US" w:eastAsia="zh-CN"/>
        </w:rPr>
        <w:t>4000</w:t>
      </w:r>
      <w:r>
        <w:rPr>
          <w:rFonts w:hint="eastAsia" w:hAnsi="仿宋"/>
          <w:szCs w:val="44"/>
        </w:rPr>
        <w:t>00.00</w:t>
      </w:r>
      <w:r>
        <w:rPr>
          <w:rFonts w:hint="eastAsia" w:hAnsi="仿宋"/>
          <w:szCs w:val="44"/>
          <w:lang w:eastAsia="zh-CN"/>
        </w:rPr>
        <w:t>元</w:t>
      </w:r>
      <w:r>
        <w:rPr>
          <w:rFonts w:hint="eastAsia" w:hAnsi="仿宋"/>
          <w:szCs w:val="44"/>
        </w:rPr>
        <w:t>）</w:t>
      </w:r>
      <w:r>
        <w:rPr>
          <w:rFonts w:hint="eastAsia" w:hAnsi="仿宋"/>
          <w:szCs w:val="44"/>
          <w:lang w:eastAsia="zh-CN"/>
        </w:rPr>
        <w:t>，</w:t>
      </w:r>
      <w:r>
        <w:rPr>
          <w:rFonts w:hint="eastAsia" w:hAnsi="仿宋"/>
          <w:szCs w:val="32"/>
        </w:rPr>
        <w:t>增价幅度为人民币壹万元或壹万元的整倍</w:t>
      </w:r>
      <w:r>
        <w:rPr>
          <w:rFonts w:hint="eastAsia" w:hAnsi="仿宋"/>
        </w:rPr>
        <w:t>数。</w:t>
      </w:r>
    </w:p>
    <w:p w14:paraId="758C6A8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九、挂牌程序</w:t>
      </w:r>
    </w:p>
    <w:p w14:paraId="2813D4F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日上午10时主持确定挂牌截止。</w:t>
      </w:r>
    </w:p>
    <w:p w14:paraId="3336C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484DC7E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宋体" w:eastAsia="黑体" w:cs="Times New Roman"/>
          <w:sz w:val="44"/>
          <w:szCs w:val="36"/>
        </w:rPr>
      </w:pPr>
    </w:p>
    <w:p w14:paraId="296AB915">
      <w:pPr>
        <w:keepNext w:val="0"/>
        <w:keepLines w:val="0"/>
        <w:pageBreakBefore w:val="0"/>
        <w:widowControl w:val="0"/>
        <w:kinsoku/>
        <w:wordWrap/>
        <w:overflowPunct/>
        <w:topLinePunct w:val="0"/>
        <w:autoSpaceDE/>
        <w:autoSpaceDN/>
        <w:bidi w:val="0"/>
        <w:adjustRightInd/>
        <w:snapToGrid/>
        <w:spacing w:line="460" w:lineRule="exact"/>
        <w:ind w:firstLine="2640" w:firstLineChars="600"/>
        <w:textAlignment w:val="auto"/>
        <w:rPr>
          <w:rFonts w:hint="eastAsia" w:ascii="黑体" w:hAnsi="宋体" w:eastAsia="黑体" w:cs="Times New Roman"/>
          <w:sz w:val="44"/>
          <w:szCs w:val="36"/>
        </w:rPr>
      </w:pPr>
    </w:p>
    <w:p w14:paraId="4F2D1ADE">
      <w:pPr>
        <w:keepNext w:val="0"/>
        <w:keepLines w:val="0"/>
        <w:pageBreakBefore w:val="0"/>
        <w:widowControl w:val="0"/>
        <w:kinsoku/>
        <w:wordWrap/>
        <w:overflowPunct/>
        <w:topLinePunct w:val="0"/>
        <w:autoSpaceDE/>
        <w:autoSpaceDN/>
        <w:bidi w:val="0"/>
        <w:adjustRightInd/>
        <w:snapToGrid/>
        <w:spacing w:line="460" w:lineRule="exact"/>
        <w:ind w:firstLine="2640" w:firstLineChars="600"/>
        <w:textAlignment w:val="auto"/>
        <w:rPr>
          <w:rFonts w:hint="eastAsia" w:ascii="黑体" w:hAnsi="宋体" w:eastAsia="黑体" w:cs="Times New Roman"/>
          <w:sz w:val="44"/>
          <w:szCs w:val="36"/>
        </w:rPr>
      </w:pPr>
    </w:p>
    <w:p w14:paraId="1F398624">
      <w:pPr>
        <w:keepNext w:val="0"/>
        <w:keepLines w:val="0"/>
        <w:pageBreakBefore w:val="0"/>
        <w:widowControl w:val="0"/>
        <w:kinsoku/>
        <w:wordWrap/>
        <w:overflowPunct/>
        <w:topLinePunct w:val="0"/>
        <w:autoSpaceDE/>
        <w:autoSpaceDN/>
        <w:bidi w:val="0"/>
        <w:adjustRightInd/>
        <w:snapToGrid/>
        <w:spacing w:line="460" w:lineRule="exact"/>
        <w:ind w:firstLine="2640" w:firstLineChars="600"/>
        <w:textAlignment w:val="auto"/>
        <w:rPr>
          <w:rFonts w:hint="eastAsia" w:ascii="黑体" w:hAnsi="宋体" w:eastAsia="黑体" w:cs="Times New Roman"/>
          <w:sz w:val="44"/>
          <w:szCs w:val="36"/>
        </w:rPr>
      </w:pPr>
    </w:p>
    <w:p w14:paraId="3CC3F706">
      <w:pPr>
        <w:keepNext w:val="0"/>
        <w:keepLines w:val="0"/>
        <w:pageBreakBefore w:val="0"/>
        <w:widowControl w:val="0"/>
        <w:kinsoku/>
        <w:wordWrap/>
        <w:overflowPunct/>
        <w:topLinePunct w:val="0"/>
        <w:autoSpaceDE/>
        <w:autoSpaceDN/>
        <w:bidi w:val="0"/>
        <w:adjustRightInd/>
        <w:snapToGrid/>
        <w:spacing w:line="460" w:lineRule="exact"/>
        <w:ind w:firstLine="2640" w:firstLineChars="600"/>
        <w:textAlignment w:val="auto"/>
        <w:rPr>
          <w:rFonts w:hint="eastAsia" w:ascii="黑体" w:hAnsi="宋体" w:eastAsia="黑体" w:cs="Times New Roman"/>
          <w:sz w:val="44"/>
          <w:szCs w:val="36"/>
        </w:rPr>
      </w:pPr>
    </w:p>
    <w:p w14:paraId="3CE6C519">
      <w:pPr>
        <w:spacing w:line="420" w:lineRule="exact"/>
        <w:ind w:firstLine="2640" w:firstLineChars="600"/>
        <w:rPr>
          <w:rFonts w:hint="eastAsia" w:ascii="黑体" w:hAnsi="宋体" w:eastAsia="黑体" w:cs="Times New Roman"/>
          <w:sz w:val="44"/>
          <w:szCs w:val="36"/>
        </w:rPr>
      </w:pPr>
    </w:p>
    <w:p w14:paraId="4B40A2A7">
      <w:pPr>
        <w:spacing w:line="420" w:lineRule="exact"/>
        <w:ind w:firstLine="2640" w:firstLineChars="600"/>
        <w:rPr>
          <w:rFonts w:hint="eastAsia" w:ascii="黑体" w:hAnsi="宋体" w:eastAsia="黑体" w:cs="Times New Roman"/>
          <w:sz w:val="44"/>
          <w:szCs w:val="36"/>
        </w:rPr>
      </w:pPr>
    </w:p>
    <w:p w14:paraId="7691F9BA">
      <w:pPr>
        <w:spacing w:line="420" w:lineRule="exact"/>
        <w:ind w:firstLine="2640" w:firstLineChars="600"/>
        <w:rPr>
          <w:rFonts w:hint="eastAsia" w:ascii="黑体" w:hAnsi="宋体" w:eastAsia="黑体" w:cs="Times New Roman"/>
          <w:sz w:val="44"/>
          <w:szCs w:val="36"/>
        </w:rPr>
      </w:pPr>
    </w:p>
    <w:p w14:paraId="4AE99129">
      <w:pPr>
        <w:spacing w:line="420" w:lineRule="exact"/>
        <w:ind w:firstLine="2640" w:firstLineChars="600"/>
        <w:rPr>
          <w:rFonts w:hint="eastAsia" w:ascii="黑体" w:hAnsi="宋体" w:eastAsia="黑体" w:cs="Times New Roman"/>
          <w:sz w:val="44"/>
          <w:szCs w:val="36"/>
        </w:rPr>
      </w:pPr>
    </w:p>
    <w:p w14:paraId="67E2936D">
      <w:pPr>
        <w:spacing w:line="420" w:lineRule="exact"/>
        <w:ind w:firstLine="2640" w:firstLineChars="600"/>
        <w:rPr>
          <w:rFonts w:hint="eastAsia" w:ascii="黑体" w:hAnsi="宋体" w:eastAsia="黑体" w:cs="Times New Roman"/>
          <w:sz w:val="44"/>
          <w:szCs w:val="36"/>
        </w:rPr>
      </w:pPr>
    </w:p>
    <w:p w14:paraId="61BE6C2E">
      <w:pPr>
        <w:spacing w:line="420" w:lineRule="exact"/>
        <w:ind w:firstLine="2640" w:firstLineChars="600"/>
        <w:rPr>
          <w:rFonts w:hint="eastAsia" w:ascii="黑体" w:hAnsi="宋体" w:eastAsia="黑体" w:cs="Times New Roman"/>
          <w:sz w:val="44"/>
          <w:szCs w:val="36"/>
        </w:rPr>
      </w:pPr>
    </w:p>
    <w:p w14:paraId="4DE812A9">
      <w:pPr>
        <w:spacing w:line="420" w:lineRule="exact"/>
        <w:ind w:firstLine="2640" w:firstLineChars="600"/>
        <w:rPr>
          <w:rFonts w:hint="eastAsia" w:ascii="黑体" w:hAnsi="宋体" w:eastAsia="黑体" w:cs="Times New Roman"/>
          <w:sz w:val="44"/>
          <w:szCs w:val="36"/>
        </w:rPr>
      </w:pPr>
    </w:p>
    <w:p w14:paraId="6EB64913">
      <w:pPr>
        <w:spacing w:line="420" w:lineRule="exact"/>
        <w:ind w:firstLine="2640" w:firstLineChars="600"/>
        <w:rPr>
          <w:rFonts w:hint="eastAsia" w:ascii="黑体" w:hAnsi="宋体" w:eastAsia="黑体" w:cs="Times New Roman"/>
          <w:sz w:val="44"/>
          <w:szCs w:val="36"/>
        </w:rPr>
      </w:pPr>
    </w:p>
    <w:p w14:paraId="0269C6B9">
      <w:pPr>
        <w:spacing w:line="420" w:lineRule="exact"/>
        <w:ind w:firstLine="2640" w:firstLineChars="600"/>
        <w:rPr>
          <w:rFonts w:hint="eastAsia" w:ascii="黑体" w:hAnsi="宋体" w:eastAsia="黑体" w:cs="Times New Roman"/>
          <w:sz w:val="44"/>
          <w:szCs w:val="36"/>
        </w:rPr>
      </w:pPr>
    </w:p>
    <w:p w14:paraId="3D70D643">
      <w:pPr>
        <w:spacing w:line="420" w:lineRule="exact"/>
        <w:ind w:firstLine="2640" w:firstLineChars="600"/>
        <w:rPr>
          <w:rFonts w:hint="eastAsia" w:ascii="黑体" w:hAnsi="宋体" w:eastAsia="黑体" w:cs="Times New Roman"/>
          <w:sz w:val="44"/>
          <w:szCs w:val="36"/>
        </w:rPr>
      </w:pPr>
    </w:p>
    <w:p w14:paraId="090BD3DF">
      <w:pPr>
        <w:spacing w:line="420" w:lineRule="exact"/>
        <w:ind w:firstLine="2640" w:firstLineChars="600"/>
        <w:rPr>
          <w:rFonts w:hint="eastAsia" w:ascii="黑体" w:hAnsi="宋体" w:eastAsia="黑体" w:cs="Times New Roman"/>
          <w:sz w:val="44"/>
          <w:szCs w:val="36"/>
        </w:rPr>
      </w:pPr>
    </w:p>
    <w:p w14:paraId="383267A1">
      <w:pPr>
        <w:spacing w:line="420" w:lineRule="exact"/>
        <w:ind w:firstLine="2640" w:firstLineChars="600"/>
        <w:rPr>
          <w:rFonts w:hint="eastAsia" w:ascii="黑体" w:hAnsi="宋体" w:eastAsia="黑体" w:cs="Times New Roman"/>
          <w:sz w:val="44"/>
          <w:szCs w:val="36"/>
        </w:rPr>
      </w:pPr>
    </w:p>
    <w:p w14:paraId="31B92257">
      <w:pPr>
        <w:spacing w:line="420" w:lineRule="exact"/>
        <w:ind w:firstLine="2640" w:firstLineChars="600"/>
        <w:rPr>
          <w:rFonts w:hint="eastAsia" w:ascii="黑体" w:hAnsi="宋体" w:eastAsia="黑体" w:cs="Times New Roman"/>
          <w:sz w:val="44"/>
          <w:szCs w:val="36"/>
        </w:rPr>
      </w:pPr>
    </w:p>
    <w:p w14:paraId="3A446AF8">
      <w:pPr>
        <w:spacing w:line="420" w:lineRule="exact"/>
        <w:rPr>
          <w:rFonts w:hint="eastAsia" w:ascii="黑体" w:hAnsi="宋体" w:eastAsia="黑体" w:cs="Times New Roman"/>
          <w:sz w:val="44"/>
          <w:szCs w:val="36"/>
        </w:rPr>
      </w:pPr>
    </w:p>
    <w:p w14:paraId="19A286F6">
      <w:pPr>
        <w:spacing w:line="420" w:lineRule="exact"/>
        <w:ind w:firstLine="3080" w:firstLineChars="7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G25098</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11</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19</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12</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G25098</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5E6B8544">
      <w:pPr>
        <w:spacing w:line="5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竞买资格确认书</w:t>
      </w:r>
    </w:p>
    <w:p w14:paraId="6459255C">
      <w:pPr>
        <w:spacing w:line="600" w:lineRule="exact"/>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10</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24</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11</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19</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五</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十二月二</w:t>
      </w:r>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2D0479"/>
    <w:rsid w:val="014E5BB1"/>
    <w:rsid w:val="0298208C"/>
    <w:rsid w:val="044F6F7B"/>
    <w:rsid w:val="04772BFA"/>
    <w:rsid w:val="053F69CD"/>
    <w:rsid w:val="054B5D3E"/>
    <w:rsid w:val="05520845"/>
    <w:rsid w:val="05AF3BA0"/>
    <w:rsid w:val="06A474B1"/>
    <w:rsid w:val="06C64C61"/>
    <w:rsid w:val="072E5245"/>
    <w:rsid w:val="0752450C"/>
    <w:rsid w:val="07B86581"/>
    <w:rsid w:val="07BF3C0E"/>
    <w:rsid w:val="07E27C08"/>
    <w:rsid w:val="08144664"/>
    <w:rsid w:val="081D6A55"/>
    <w:rsid w:val="08B94E81"/>
    <w:rsid w:val="08DB79DA"/>
    <w:rsid w:val="093920B1"/>
    <w:rsid w:val="093F52CC"/>
    <w:rsid w:val="09410AB7"/>
    <w:rsid w:val="09A3752A"/>
    <w:rsid w:val="0AAB6C74"/>
    <w:rsid w:val="0AE95411"/>
    <w:rsid w:val="0B553151"/>
    <w:rsid w:val="0BEB4A20"/>
    <w:rsid w:val="0C7130C3"/>
    <w:rsid w:val="0CFD1647"/>
    <w:rsid w:val="0DA24C10"/>
    <w:rsid w:val="0F16079E"/>
    <w:rsid w:val="0F5D5498"/>
    <w:rsid w:val="10AF3AA8"/>
    <w:rsid w:val="11247CDE"/>
    <w:rsid w:val="11701F41"/>
    <w:rsid w:val="11776957"/>
    <w:rsid w:val="12CC5D44"/>
    <w:rsid w:val="12D03178"/>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2859CE"/>
    <w:rsid w:val="2898210C"/>
    <w:rsid w:val="28AD28C3"/>
    <w:rsid w:val="29220DBF"/>
    <w:rsid w:val="2964062C"/>
    <w:rsid w:val="298A55BA"/>
    <w:rsid w:val="2A5A37DD"/>
    <w:rsid w:val="2B4C6879"/>
    <w:rsid w:val="2B6D3B6C"/>
    <w:rsid w:val="2B797C93"/>
    <w:rsid w:val="2B835C6A"/>
    <w:rsid w:val="2C487650"/>
    <w:rsid w:val="2CA34255"/>
    <w:rsid w:val="2CAC71CE"/>
    <w:rsid w:val="2D2551C7"/>
    <w:rsid w:val="2D99286E"/>
    <w:rsid w:val="2DA3549B"/>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4D7901"/>
    <w:rsid w:val="37872AAF"/>
    <w:rsid w:val="38773ED4"/>
    <w:rsid w:val="38E93264"/>
    <w:rsid w:val="3A7E0611"/>
    <w:rsid w:val="3AA70471"/>
    <w:rsid w:val="3BAC4F5E"/>
    <w:rsid w:val="3BFA2ECD"/>
    <w:rsid w:val="3C4436C3"/>
    <w:rsid w:val="3C53145D"/>
    <w:rsid w:val="3C5E0F0B"/>
    <w:rsid w:val="3C7C3BFA"/>
    <w:rsid w:val="3CA23805"/>
    <w:rsid w:val="3CCD2CF9"/>
    <w:rsid w:val="3D58382E"/>
    <w:rsid w:val="3D9719CB"/>
    <w:rsid w:val="3DCB7999"/>
    <w:rsid w:val="3E8A1509"/>
    <w:rsid w:val="3E9452CF"/>
    <w:rsid w:val="3EA42E21"/>
    <w:rsid w:val="3F082E96"/>
    <w:rsid w:val="3F4B5D34"/>
    <w:rsid w:val="40786313"/>
    <w:rsid w:val="408C6407"/>
    <w:rsid w:val="417C1E33"/>
    <w:rsid w:val="41802A21"/>
    <w:rsid w:val="42085A96"/>
    <w:rsid w:val="423573F8"/>
    <w:rsid w:val="423D525F"/>
    <w:rsid w:val="427D2DF9"/>
    <w:rsid w:val="42D10AAD"/>
    <w:rsid w:val="42E979D1"/>
    <w:rsid w:val="42EE7A7C"/>
    <w:rsid w:val="431E7A2C"/>
    <w:rsid w:val="43545F0C"/>
    <w:rsid w:val="439711A6"/>
    <w:rsid w:val="449F30AE"/>
    <w:rsid w:val="44EF0236"/>
    <w:rsid w:val="45613980"/>
    <w:rsid w:val="45D67E77"/>
    <w:rsid w:val="46BF1CD2"/>
    <w:rsid w:val="48F602F7"/>
    <w:rsid w:val="48F61EC7"/>
    <w:rsid w:val="494E5F58"/>
    <w:rsid w:val="49690EEF"/>
    <w:rsid w:val="498524A6"/>
    <w:rsid w:val="499043F5"/>
    <w:rsid w:val="4A886AA5"/>
    <w:rsid w:val="4A9C5227"/>
    <w:rsid w:val="4AE13C24"/>
    <w:rsid w:val="4B645E12"/>
    <w:rsid w:val="4B7672B8"/>
    <w:rsid w:val="4BCE03F9"/>
    <w:rsid w:val="4BF21670"/>
    <w:rsid w:val="4C5F318E"/>
    <w:rsid w:val="4CA04F82"/>
    <w:rsid w:val="4D2D0FB2"/>
    <w:rsid w:val="4D6C211C"/>
    <w:rsid w:val="4DA5131B"/>
    <w:rsid w:val="4E04568A"/>
    <w:rsid w:val="4E2E566B"/>
    <w:rsid w:val="4E8B7C66"/>
    <w:rsid w:val="4E916E6E"/>
    <w:rsid w:val="4EAB46C8"/>
    <w:rsid w:val="4F6A4ABA"/>
    <w:rsid w:val="4F6F148B"/>
    <w:rsid w:val="4F7B0EEE"/>
    <w:rsid w:val="5051143D"/>
    <w:rsid w:val="50764B2B"/>
    <w:rsid w:val="511B37A3"/>
    <w:rsid w:val="5124425E"/>
    <w:rsid w:val="51D73F3F"/>
    <w:rsid w:val="51E2004E"/>
    <w:rsid w:val="522946B2"/>
    <w:rsid w:val="529D0575"/>
    <w:rsid w:val="52B07B8F"/>
    <w:rsid w:val="538452A3"/>
    <w:rsid w:val="539D45B7"/>
    <w:rsid w:val="545654C8"/>
    <w:rsid w:val="54B35350"/>
    <w:rsid w:val="552F123F"/>
    <w:rsid w:val="553E76D4"/>
    <w:rsid w:val="55A0016C"/>
    <w:rsid w:val="55D867BA"/>
    <w:rsid w:val="56871235"/>
    <w:rsid w:val="56B44EFA"/>
    <w:rsid w:val="57415CA5"/>
    <w:rsid w:val="57424600"/>
    <w:rsid w:val="57687F56"/>
    <w:rsid w:val="57E5652D"/>
    <w:rsid w:val="583E1337"/>
    <w:rsid w:val="58D05981"/>
    <w:rsid w:val="597E09E7"/>
    <w:rsid w:val="5A0F2EE1"/>
    <w:rsid w:val="5A1C44FC"/>
    <w:rsid w:val="5AE10D59"/>
    <w:rsid w:val="5B9E35F9"/>
    <w:rsid w:val="5C4B74E0"/>
    <w:rsid w:val="5C6F4CA4"/>
    <w:rsid w:val="5C77038B"/>
    <w:rsid w:val="5CB87D6C"/>
    <w:rsid w:val="5DF41277"/>
    <w:rsid w:val="5E745F14"/>
    <w:rsid w:val="5EA123D9"/>
    <w:rsid w:val="5EFA4222"/>
    <w:rsid w:val="5F02618A"/>
    <w:rsid w:val="5FF6542A"/>
    <w:rsid w:val="601B0D3D"/>
    <w:rsid w:val="607819D3"/>
    <w:rsid w:val="60D76AC7"/>
    <w:rsid w:val="6189617B"/>
    <w:rsid w:val="61D853BD"/>
    <w:rsid w:val="62E5432C"/>
    <w:rsid w:val="63375F61"/>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6F5BF9"/>
    <w:rsid w:val="69C80871"/>
    <w:rsid w:val="6A566C84"/>
    <w:rsid w:val="6B064398"/>
    <w:rsid w:val="6B4F4071"/>
    <w:rsid w:val="6B5F111E"/>
    <w:rsid w:val="6BD70BAA"/>
    <w:rsid w:val="6C376B54"/>
    <w:rsid w:val="6C44786E"/>
    <w:rsid w:val="6C4E7490"/>
    <w:rsid w:val="6C82010E"/>
    <w:rsid w:val="6CC4450B"/>
    <w:rsid w:val="6D8141AA"/>
    <w:rsid w:val="6D9C4814"/>
    <w:rsid w:val="6DEC7365"/>
    <w:rsid w:val="6DF752CE"/>
    <w:rsid w:val="6EC22B5F"/>
    <w:rsid w:val="6EE42DEB"/>
    <w:rsid w:val="6FC630E9"/>
    <w:rsid w:val="6FC71338"/>
    <w:rsid w:val="6FF670D1"/>
    <w:rsid w:val="700139DA"/>
    <w:rsid w:val="713E488C"/>
    <w:rsid w:val="716245C1"/>
    <w:rsid w:val="71745C25"/>
    <w:rsid w:val="72116582"/>
    <w:rsid w:val="72E42A0F"/>
    <w:rsid w:val="736D6DC6"/>
    <w:rsid w:val="73CD47D3"/>
    <w:rsid w:val="74B46550"/>
    <w:rsid w:val="74E25A24"/>
    <w:rsid w:val="750D40AB"/>
    <w:rsid w:val="75532011"/>
    <w:rsid w:val="75FC6AC3"/>
    <w:rsid w:val="769A33F5"/>
    <w:rsid w:val="76D5721A"/>
    <w:rsid w:val="76E54E00"/>
    <w:rsid w:val="77524C79"/>
    <w:rsid w:val="778145D0"/>
    <w:rsid w:val="77846D70"/>
    <w:rsid w:val="78646112"/>
    <w:rsid w:val="78722FA7"/>
    <w:rsid w:val="78AC4DC3"/>
    <w:rsid w:val="78D37FE8"/>
    <w:rsid w:val="798740C3"/>
    <w:rsid w:val="79FA3A3A"/>
    <w:rsid w:val="7A792DD8"/>
    <w:rsid w:val="7A8A238E"/>
    <w:rsid w:val="7A9B68AB"/>
    <w:rsid w:val="7AD05217"/>
    <w:rsid w:val="7B1D3561"/>
    <w:rsid w:val="7B530FD5"/>
    <w:rsid w:val="7B8B21FA"/>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8387</Words>
  <Characters>9118</Characters>
  <Lines>0</Lines>
  <Paragraphs>0</Paragraphs>
  <TotalTime>9</TotalTime>
  <ScaleCrop>false</ScaleCrop>
  <LinksUpToDate>false</LinksUpToDate>
  <CharactersWithSpaces>9642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2025-10-29T06:38:38Z</cp:lastPrinted>
  <dcterms:modified xsi:type="dcterms:W3CDTF">2025-10-29T06:41:08Z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