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11</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24029号地块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pPr w:leftFromText="180" w:rightFromText="180" w:vertAnchor="text" w:horzAnchor="page" w:tblpX="1138" w:tblpY="508"/>
        <w:tblOverlap w:val="never"/>
        <w:tblW w:w="9643" w:type="dxa"/>
        <w:tblInd w:w="0" w:type="dxa"/>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3239FC0F">
        <w:tblPrEx>
          <w:tblCellMar>
            <w:top w:w="0" w:type="dxa"/>
            <w:left w:w="0" w:type="dxa"/>
            <w:bottom w:w="0" w:type="dxa"/>
            <w:right w:w="0" w:type="dxa"/>
          </w:tblCellMar>
        </w:tblPrEx>
        <w:trPr>
          <w:cantSplit/>
          <w:trHeight w:val="281" w:hRule="atLeast"/>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ABCD1C">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056BF8B4">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0156FA">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71F1073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1CA3782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A9C4C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479FC8A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6C231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15A22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638FF2C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5B6F0E0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3B76E7D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6A288D3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126F1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5EFD1F25">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32B42CD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1C480EEB">
        <w:tblPrEx>
          <w:tblCellMar>
            <w:top w:w="0" w:type="dxa"/>
            <w:left w:w="0" w:type="dxa"/>
            <w:bottom w:w="0" w:type="dxa"/>
            <w:right w:w="0" w:type="dxa"/>
          </w:tblCellMar>
        </w:tblPrEx>
        <w:trPr>
          <w:cantSplit/>
          <w:trHeight w:val="403" w:hRule="atLeast"/>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6B5CF6CC">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1E934729">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2727606F">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3FAE7FC3">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0D2CF9EB">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28C4F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981CB9">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50AE48C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01304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41582975">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6F627C0D">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53A8DFCF">
            <w:pPr>
              <w:widowControl/>
              <w:spacing w:line="220" w:lineRule="exact"/>
              <w:jc w:val="center"/>
              <w:rPr>
                <w:rFonts w:hint="eastAsia" w:ascii="仿宋" w:hAnsi="仿宋" w:eastAsia="仿宋" w:cs="仿宋"/>
                <w:color w:val="auto"/>
                <w:sz w:val="18"/>
                <w:szCs w:val="18"/>
              </w:rPr>
            </w:pPr>
          </w:p>
        </w:tc>
      </w:tr>
      <w:tr w14:paraId="182A278D">
        <w:tblPrEx>
          <w:tblCellMar>
            <w:top w:w="0" w:type="dxa"/>
            <w:left w:w="0" w:type="dxa"/>
            <w:bottom w:w="0" w:type="dxa"/>
            <w:right w:w="0" w:type="dxa"/>
          </w:tblCellMar>
        </w:tblPrEx>
        <w:trPr>
          <w:cantSplit/>
          <w:trHeight w:val="930" w:hRule="atLeast"/>
        </w:trPr>
        <w:tc>
          <w:tcPr>
            <w:tcW w:w="771" w:type="dxa"/>
            <w:tcBorders>
              <w:top w:val="single" w:color="auto" w:sz="4" w:space="0"/>
              <w:left w:val="single" w:color="auto" w:sz="4" w:space="0"/>
              <w:bottom w:val="single" w:color="auto" w:sz="4" w:space="0"/>
              <w:right w:val="single" w:color="auto" w:sz="4" w:space="0"/>
            </w:tcBorders>
            <w:vAlign w:val="center"/>
          </w:tcPr>
          <w:p w14:paraId="001E3DEE">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G24029</w:t>
            </w:r>
          </w:p>
        </w:tc>
        <w:tc>
          <w:tcPr>
            <w:tcW w:w="1549" w:type="dxa"/>
            <w:tcBorders>
              <w:top w:val="single" w:color="auto" w:sz="4" w:space="0"/>
              <w:left w:val="single" w:color="auto" w:sz="4" w:space="0"/>
              <w:bottom w:val="single" w:color="auto" w:sz="4" w:space="0"/>
              <w:right w:val="single" w:color="auto" w:sz="4" w:space="0"/>
            </w:tcBorders>
            <w:vAlign w:val="center"/>
          </w:tcPr>
          <w:p w14:paraId="7592E0F8">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大箕铺镇大箕铺大道以东、武九铁路以西</w:t>
            </w:r>
          </w:p>
        </w:tc>
        <w:tc>
          <w:tcPr>
            <w:tcW w:w="923" w:type="dxa"/>
            <w:tcBorders>
              <w:top w:val="single" w:color="auto" w:sz="4" w:space="0"/>
              <w:left w:val="single" w:color="auto" w:sz="4" w:space="0"/>
              <w:bottom w:val="single" w:color="auto" w:sz="4" w:space="0"/>
              <w:right w:val="single" w:color="auto" w:sz="4" w:space="0"/>
            </w:tcBorders>
            <w:vAlign w:val="center"/>
          </w:tcPr>
          <w:p w14:paraId="25598B42">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1968.47</w:t>
            </w:r>
          </w:p>
        </w:tc>
        <w:tc>
          <w:tcPr>
            <w:tcW w:w="863" w:type="dxa"/>
            <w:tcBorders>
              <w:top w:val="single" w:color="auto" w:sz="4" w:space="0"/>
              <w:left w:val="single" w:color="auto" w:sz="4" w:space="0"/>
              <w:bottom w:val="single" w:color="auto" w:sz="4" w:space="0"/>
              <w:right w:val="single" w:color="auto" w:sz="4" w:space="0"/>
            </w:tcBorders>
            <w:vAlign w:val="center"/>
          </w:tcPr>
          <w:p w14:paraId="3000EE0D">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1619.71</w:t>
            </w:r>
          </w:p>
        </w:tc>
        <w:tc>
          <w:tcPr>
            <w:tcW w:w="833" w:type="dxa"/>
            <w:tcBorders>
              <w:top w:val="single" w:color="auto" w:sz="4" w:space="0"/>
              <w:left w:val="single" w:color="auto" w:sz="4" w:space="0"/>
              <w:bottom w:val="single" w:color="auto" w:sz="4" w:space="0"/>
              <w:right w:val="single" w:color="auto" w:sz="4" w:space="0"/>
            </w:tcBorders>
            <w:vAlign w:val="center"/>
          </w:tcPr>
          <w:p w14:paraId="58F08A41">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商务金融</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8E99E3">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≤2.2</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D0DAD0">
            <w:pPr>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≤35</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38C076">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912" w:type="dxa"/>
            <w:tcBorders>
              <w:top w:val="single" w:color="auto" w:sz="4" w:space="0"/>
              <w:left w:val="single" w:color="auto" w:sz="4" w:space="0"/>
              <w:bottom w:val="single" w:color="auto" w:sz="4" w:space="0"/>
              <w:right w:val="single" w:color="auto" w:sz="4" w:space="0"/>
            </w:tcBorders>
            <w:vAlign w:val="center"/>
          </w:tcPr>
          <w:p w14:paraId="24581E3B">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40</w:t>
            </w:r>
          </w:p>
        </w:tc>
        <w:tc>
          <w:tcPr>
            <w:tcW w:w="730" w:type="dxa"/>
            <w:tcBorders>
              <w:top w:val="single" w:color="auto" w:sz="4" w:space="0"/>
              <w:left w:val="single" w:color="auto" w:sz="4" w:space="0"/>
              <w:bottom w:val="single" w:color="auto" w:sz="4" w:space="0"/>
              <w:right w:val="single" w:color="auto" w:sz="4" w:space="0"/>
            </w:tcBorders>
            <w:vAlign w:val="center"/>
          </w:tcPr>
          <w:p w14:paraId="093DE3FD">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60</w:t>
            </w:r>
          </w:p>
        </w:tc>
        <w:tc>
          <w:tcPr>
            <w:tcW w:w="684" w:type="dxa"/>
            <w:tcBorders>
              <w:top w:val="single" w:color="auto" w:sz="4" w:space="0"/>
              <w:left w:val="single" w:color="auto" w:sz="4" w:space="0"/>
              <w:bottom w:val="single" w:color="auto" w:sz="4" w:space="0"/>
              <w:right w:val="single" w:color="auto" w:sz="4" w:space="0"/>
            </w:tcBorders>
            <w:vAlign w:val="center"/>
          </w:tcPr>
          <w:p w14:paraId="1B3296ED">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120</w:t>
            </w:r>
          </w:p>
        </w:tc>
      </w:tr>
      <w:tr w14:paraId="447BF39E">
        <w:tblPrEx>
          <w:tblCellMar>
            <w:top w:w="0" w:type="dxa"/>
            <w:left w:w="0" w:type="dxa"/>
            <w:bottom w:w="0" w:type="dxa"/>
            <w:right w:w="0" w:type="dxa"/>
          </w:tblCellMar>
        </w:tblPrEx>
        <w:trPr>
          <w:cantSplit/>
          <w:trHeight w:val="555" w:hRule="atLeast"/>
        </w:trPr>
        <w:tc>
          <w:tcPr>
            <w:tcW w:w="9643" w:type="dxa"/>
            <w:gridSpan w:val="11"/>
            <w:tcBorders>
              <w:top w:val="single" w:color="auto" w:sz="4" w:space="0"/>
              <w:left w:val="single" w:color="auto" w:sz="4" w:space="0"/>
              <w:bottom w:val="single" w:color="auto" w:sz="4" w:space="0"/>
              <w:right w:val="single" w:color="auto" w:sz="4" w:space="0"/>
            </w:tcBorders>
            <w:vAlign w:val="center"/>
          </w:tcPr>
          <w:p w14:paraId="42244082">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24029</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3563</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14:paraId="69908E2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p>
    <w:p w14:paraId="033D572B">
      <w:pPr>
        <w:spacing w:line="540" w:lineRule="exact"/>
        <w:ind w:firstLine="640" w:firstLineChars="200"/>
        <w:rPr>
          <w:rFonts w:ascii="仿宋" w:hAnsi="仿宋" w:eastAsia="仿宋"/>
          <w:color w:val="auto"/>
          <w:sz w:val="32"/>
        </w:rPr>
      </w:pPr>
      <w:r>
        <w:rPr>
          <w:rFonts w:hint="eastAsia" w:eastAsia="仿宋_GB2312"/>
          <w:sz w:val="32"/>
        </w:rPr>
        <w:t>四、</w:t>
      </w:r>
      <w:r>
        <w:rPr>
          <w:rFonts w:hint="eastAsia" w:ascii="仿宋" w:hAnsi="仿宋" w:eastAsia="仿宋"/>
          <w:color w:val="auto"/>
          <w:sz w:val="32"/>
        </w:rPr>
        <w:t>特别约定</w:t>
      </w:r>
    </w:p>
    <w:p w14:paraId="18D0B393">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rPr>
        <w:t>（一）</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00A71C5C">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65FE25A5">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（三）上述宗地以现状挂牌出让，实际勘测交付面积与挂牌出让文件标明的出让面积差异率在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23D0BCC8">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46A828B8">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06CA2225">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14:paraId="019025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2024年10月12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（七）竞买人保证金必须从单位账户汇出，在网上交易系统点击“申购”,通过交易系统在2024年10月12日17时00分前,一次性足额将竞买保证金汇入我中心指定的保证金账户。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挂牌时间为11日，具体如下：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1、挂牌起始时间：2024年10月3日上午10时；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2、挂牌截止时间：2024年10月14日上午10时。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4232BC2B">
      <w:pPr>
        <w:spacing w:line="540" w:lineRule="exact"/>
        <w:ind w:firstLine="640" w:firstLineChars="200"/>
        <w:rPr>
          <w:rFonts w:hint="eastAsia" w:eastAsia="仿宋_GB2312"/>
          <w:sz w:val="32"/>
        </w:rPr>
      </w:pPr>
      <w:r>
        <w:rPr>
          <w:rFonts w:hint="eastAsia" w:eastAsia="仿宋_GB2312"/>
          <w:sz w:val="32"/>
          <w:lang w:val="en-US" w:eastAsia="zh-CN"/>
        </w:rPr>
        <w:t>（一）</w:t>
      </w:r>
      <w:r>
        <w:rPr>
          <w:rFonts w:hint="eastAsia" w:eastAsia="仿宋_GB2312"/>
          <w:sz w:val="32"/>
        </w:rPr>
        <w:t>宗地的竞买保证金分别为：</w:t>
      </w:r>
    </w:p>
    <w:p w14:paraId="300CAB25">
      <w:pPr>
        <w:spacing w:line="540" w:lineRule="exact"/>
        <w:ind w:firstLine="960" w:firstLineChars="300"/>
        <w:rPr>
          <w:rFonts w:hint="eastAsia" w:ascii="仿宋" w:hAnsi="仿宋" w:eastAsia="仿宋"/>
          <w:sz w:val="32"/>
          <w:szCs w:val="44"/>
          <w:lang w:eastAsia="zh-CN"/>
        </w:rPr>
      </w:pPr>
      <w:r>
        <w:rPr>
          <w:rFonts w:hint="eastAsia" w:ascii="仿宋" w:hAnsi="仿宋" w:eastAsia="仿宋"/>
          <w:sz w:val="32"/>
          <w:szCs w:val="44"/>
          <w:lang w:val="en-US" w:eastAsia="zh-CN"/>
        </w:rPr>
        <w:t>G24029</w:t>
      </w:r>
      <w:r>
        <w:rPr>
          <w:rFonts w:hint="eastAsia" w:ascii="仿宋" w:hAnsi="仿宋" w:eastAsia="仿宋"/>
          <w:sz w:val="32"/>
          <w:szCs w:val="44"/>
        </w:rPr>
        <w:t>号地块为人民币大写</w:t>
      </w:r>
      <w:r>
        <w:rPr>
          <w:rFonts w:hint="eastAsia" w:ascii="仿宋" w:hAnsi="仿宋" w:eastAsia="仿宋"/>
          <w:sz w:val="32"/>
          <w:szCs w:val="44"/>
          <w:lang w:val="en-US" w:eastAsia="zh-CN"/>
        </w:rPr>
        <w:t>陆拾</w:t>
      </w:r>
      <w:r>
        <w:rPr>
          <w:rFonts w:hint="eastAsia" w:ascii="仿宋" w:hAnsi="仿宋" w:eastAsia="仿宋"/>
          <w:sz w:val="32"/>
          <w:szCs w:val="44"/>
        </w:rPr>
        <w:t>万元整（￥：</w:t>
      </w:r>
      <w:r>
        <w:rPr>
          <w:rFonts w:hint="eastAsia" w:ascii="仿宋" w:hAnsi="仿宋" w:eastAsia="仿宋"/>
          <w:sz w:val="32"/>
          <w:szCs w:val="44"/>
          <w:lang w:val="en-US" w:eastAsia="zh-CN"/>
        </w:rPr>
        <w:t>60</w:t>
      </w:r>
      <w:r>
        <w:rPr>
          <w:rFonts w:ascii="仿宋" w:hAnsi="仿宋" w:eastAsia="仿宋"/>
          <w:sz w:val="32"/>
          <w:szCs w:val="44"/>
        </w:rPr>
        <w:t>0000.00</w:t>
      </w:r>
      <w:r>
        <w:rPr>
          <w:rFonts w:hint="eastAsia" w:ascii="仿宋" w:hAnsi="仿宋" w:eastAsia="仿宋"/>
          <w:sz w:val="32"/>
          <w:szCs w:val="44"/>
        </w:rPr>
        <w:t>）；</w:t>
      </w:r>
    </w:p>
    <w:p w14:paraId="4F547669">
      <w:pPr>
        <w:spacing w:line="540" w:lineRule="exact"/>
        <w:rPr>
          <w:rFonts w:ascii="仿宋" w:hAnsi="仿宋" w:eastAsia="仿宋"/>
          <w:sz w:val="32"/>
        </w:rPr>
      </w:pPr>
      <w:r>
        <w:rPr>
          <w:rFonts w:hint="eastAsia" w:ascii="仿宋" w:hAnsi="仿宋" w:eastAsia="仿宋"/>
          <w:sz w:val="32"/>
          <w:lang w:val="en-US" w:eastAsia="zh-CN"/>
        </w:rPr>
        <w:t xml:space="preserve">    </w:t>
      </w:r>
      <w:r>
        <w:rPr>
          <w:rFonts w:hint="eastAsia" w:eastAsia="仿宋_GB2312"/>
          <w:sz w:val="32"/>
          <w:lang w:val="en-US" w:eastAsia="zh-CN"/>
        </w:rPr>
        <w:t>（二）</w:t>
      </w:r>
      <w:r>
        <w:rPr>
          <w:rFonts w:hint="eastAsia" w:ascii="仿宋" w:hAnsi="仿宋" w:eastAsia="仿宋"/>
          <w:sz w:val="32"/>
        </w:rPr>
        <w:t>宗地的出让起始价、增价幅度</w:t>
      </w:r>
      <w:r>
        <w:rPr>
          <w:rFonts w:ascii="仿宋" w:hAnsi="仿宋" w:eastAsia="仿宋"/>
          <w:sz w:val="32"/>
        </w:rPr>
        <w:t xml:space="preserve"> </w:t>
      </w:r>
    </w:p>
    <w:p w14:paraId="4D78E57F">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G24029</w:t>
      </w:r>
      <w:r>
        <w:rPr>
          <w:rFonts w:hint="eastAsia" w:ascii="仿宋" w:hAnsi="仿宋" w:eastAsia="仿宋"/>
          <w:sz w:val="32"/>
        </w:rPr>
        <w:t>号地块：出让起始价为人民币大写</w:t>
      </w:r>
      <w:r>
        <w:rPr>
          <w:rFonts w:hint="eastAsia" w:ascii="仿宋" w:hAnsi="仿宋" w:eastAsia="仿宋"/>
          <w:sz w:val="32"/>
          <w:szCs w:val="44"/>
          <w:lang w:val="en-US" w:eastAsia="zh-CN"/>
        </w:rPr>
        <w:t>壹佰贰拾</w:t>
      </w:r>
      <w:r>
        <w:rPr>
          <w:rFonts w:hint="eastAsia" w:ascii="仿宋" w:hAnsi="仿宋" w:eastAsia="仿宋"/>
          <w:sz w:val="32"/>
        </w:rPr>
        <w:t>万元整（￥</w:t>
      </w:r>
      <w:r>
        <w:rPr>
          <w:rFonts w:hint="eastAsia" w:ascii="仿宋" w:hAnsi="仿宋" w:eastAsia="仿宋"/>
          <w:sz w:val="32"/>
          <w:lang w:val="en-US" w:eastAsia="zh-CN"/>
        </w:rPr>
        <w:t>120</w:t>
      </w:r>
      <w:r>
        <w:rPr>
          <w:rFonts w:ascii="仿宋" w:hAnsi="仿宋" w:eastAsia="仿宋"/>
          <w:sz w:val="32"/>
        </w:rPr>
        <w:t>0000.00</w:t>
      </w:r>
      <w:r>
        <w:rPr>
          <w:rFonts w:hint="eastAsia" w:ascii="仿宋" w:hAnsi="仿宋" w:eastAsia="仿宋"/>
          <w:sz w:val="32"/>
        </w:rPr>
        <w:t>），增价幅度为人民币大写壹拾万元或壹拾万元的整倍数；</w:t>
      </w:r>
    </w:p>
    <w:p w14:paraId="5FEFEA64">
      <w:pPr>
        <w:spacing w:line="540" w:lineRule="exact"/>
        <w:rPr>
          <w:rFonts w:hint="eastAsia" w:eastAsia="仿宋_GB2312"/>
          <w:sz w:val="32"/>
          <w:lang w:val="zh-CN" w:eastAsia="zh-CN"/>
        </w:rPr>
      </w:pPr>
      <w:r>
        <w:rPr>
          <w:rFonts w:hint="eastAsia" w:ascii="仿宋" w:hAnsi="仿宋" w:eastAsia="仿宋"/>
          <w:sz w:val="32"/>
          <w:lang w:val="en-US" w:eastAsia="zh-CN"/>
        </w:rPr>
        <w:t xml:space="preserve">    </w:t>
      </w: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w:t>
      </w:r>
      <w:bookmarkStart w:id="0" w:name="_GoBack"/>
      <w:bookmarkEnd w:id="0"/>
      <w:r>
        <w:rPr>
          <w:rFonts w:hint="eastAsia" w:eastAsia="仿宋_GB2312"/>
          <w:sz w:val="32"/>
          <w:lang w:val="en-US" w:eastAsia="zh-CN"/>
        </w:rPr>
        <w:t>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2024年9月13日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6B1CAC"/>
    <w:rsid w:val="02A6208A"/>
    <w:rsid w:val="03A57BB6"/>
    <w:rsid w:val="03AD4F46"/>
    <w:rsid w:val="03F903E8"/>
    <w:rsid w:val="040A6059"/>
    <w:rsid w:val="044C5C91"/>
    <w:rsid w:val="06D27B45"/>
    <w:rsid w:val="07136F21"/>
    <w:rsid w:val="09451E80"/>
    <w:rsid w:val="099215DD"/>
    <w:rsid w:val="09DC19A3"/>
    <w:rsid w:val="09E069E0"/>
    <w:rsid w:val="0B5517FF"/>
    <w:rsid w:val="0B947424"/>
    <w:rsid w:val="0B972846"/>
    <w:rsid w:val="0B9C0B56"/>
    <w:rsid w:val="0BBB6D74"/>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422262"/>
    <w:rsid w:val="1A4C1469"/>
    <w:rsid w:val="1A644ACB"/>
    <w:rsid w:val="1B3E3158"/>
    <w:rsid w:val="1BBD054F"/>
    <w:rsid w:val="1BE44CD8"/>
    <w:rsid w:val="1D8115EF"/>
    <w:rsid w:val="1DD67227"/>
    <w:rsid w:val="1EBC1E87"/>
    <w:rsid w:val="1EBE4CE7"/>
    <w:rsid w:val="1ED42593"/>
    <w:rsid w:val="1ED456D5"/>
    <w:rsid w:val="1EFB4DF0"/>
    <w:rsid w:val="1F107A0B"/>
    <w:rsid w:val="1F490FDE"/>
    <w:rsid w:val="1F4D7A5F"/>
    <w:rsid w:val="1F7B1B2B"/>
    <w:rsid w:val="1FC47655"/>
    <w:rsid w:val="211F27A2"/>
    <w:rsid w:val="21E31DAC"/>
    <w:rsid w:val="220F2576"/>
    <w:rsid w:val="22341638"/>
    <w:rsid w:val="23C633D6"/>
    <w:rsid w:val="24871F79"/>
    <w:rsid w:val="24F102EF"/>
    <w:rsid w:val="256F1F2A"/>
    <w:rsid w:val="25EA1EE5"/>
    <w:rsid w:val="264F1406"/>
    <w:rsid w:val="26D133AD"/>
    <w:rsid w:val="27602533"/>
    <w:rsid w:val="276F6AA3"/>
    <w:rsid w:val="27A02CD7"/>
    <w:rsid w:val="283B51DE"/>
    <w:rsid w:val="286E2172"/>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3207D0A"/>
    <w:rsid w:val="43631EE8"/>
    <w:rsid w:val="43B35BE1"/>
    <w:rsid w:val="43CB3901"/>
    <w:rsid w:val="443E1BD5"/>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49A08F7"/>
    <w:rsid w:val="55470037"/>
    <w:rsid w:val="55A236BA"/>
    <w:rsid w:val="55CD0E83"/>
    <w:rsid w:val="567B53FF"/>
    <w:rsid w:val="57A73D22"/>
    <w:rsid w:val="585D638C"/>
    <w:rsid w:val="58987D0A"/>
    <w:rsid w:val="592839E3"/>
    <w:rsid w:val="593517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620E0E"/>
    <w:rsid w:val="63B86D94"/>
    <w:rsid w:val="63DC30DC"/>
    <w:rsid w:val="643B7D84"/>
    <w:rsid w:val="65822F4C"/>
    <w:rsid w:val="65AF5444"/>
    <w:rsid w:val="65E71F28"/>
    <w:rsid w:val="6629349B"/>
    <w:rsid w:val="666F3498"/>
    <w:rsid w:val="66A23BB0"/>
    <w:rsid w:val="66AD7815"/>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4632</Words>
  <Characters>4839</Characters>
  <Lines>42</Lines>
  <Paragraphs>12</Paragraphs>
  <TotalTime>1</TotalTime>
  <ScaleCrop>false</ScaleCrop>
  <LinksUpToDate>false</LinksUpToDate>
  <CharactersWithSpaces>4878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2024-09-12T07:20:00Z</cp:lastPrinted>
  <dcterms:modified xsi:type="dcterms:W3CDTF">2024-09-12T07:55:55Z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C41C1A08E972450F9A134D24BCA5E2BF_13</vt:lpwstr>
  </property>
</Properties>
</file>