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36"/>
          <w:szCs w:val="36"/>
          <w:lang w:val="en-US" w:eastAsia="zh-CN"/>
        </w:rPr>
      </w:pP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r>
        <w:rPr>
          <w:rFonts w:hint="eastAsia" w:ascii="宋体" w:hAnsi="宋体" w:cs="宋体"/>
          <w:b/>
          <w:bCs/>
          <w:kern w:val="0"/>
          <w:sz w:val="36"/>
          <w:szCs w:val="36"/>
          <w:lang w:val="en-US" w:eastAsia="zh-CN"/>
        </w:rPr>
        <w:t>大冶市还地桥镇4 处门面、房屋三年租赁权</w:t>
      </w:r>
      <w:r>
        <w:rPr>
          <w:rFonts w:hint="eastAsia" w:ascii="宋体" w:hAnsi="宋体" w:cs="宋体"/>
          <w:b/>
          <w:bCs/>
          <w:kern w:val="0"/>
          <w:sz w:val="36"/>
          <w:szCs w:val="36"/>
        </w:rPr>
        <w:t xml:space="preserve"> </w:t>
      </w:r>
      <w:r>
        <w:rPr>
          <w:rFonts w:hint="eastAsia" w:ascii="宋体" w:hAnsi="宋体" w:cs="宋体"/>
          <w:b/>
          <w:bCs/>
          <w:kern w:val="0"/>
          <w:sz w:val="48"/>
          <w:szCs w:val="36"/>
        </w:rPr>
        <w:t xml:space="preserve"> </w:t>
      </w: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pPr>
        <w:spacing w:line="500" w:lineRule="exact"/>
        <w:jc w:val="center"/>
        <w:rPr>
          <w:rFonts w:ascii="宋体"/>
          <w:b/>
          <w:bCs/>
          <w:color w:val="FF0000"/>
          <w:sz w:val="32"/>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pPr>
        <w:spacing w:before="100" w:beforeAutospacing="1" w:after="100" w:afterAutospacing="1" w:line="500" w:lineRule="exact"/>
        <w:jc w:val="center"/>
        <w:rPr>
          <w:rFonts w:ascii="宋体"/>
          <w:b/>
          <w:bCs/>
          <w:sz w:val="32"/>
          <w:szCs w:val="36"/>
        </w:rPr>
      </w:pPr>
      <w:r>
        <w:rPr>
          <w:rFonts w:hint="eastAsia" w:ascii="宋体"/>
          <w:b/>
          <w:bCs/>
          <w:sz w:val="32"/>
          <w:szCs w:val="36"/>
        </w:rPr>
        <w:t>二〇二</w:t>
      </w:r>
      <w:r>
        <w:rPr>
          <w:rFonts w:hint="eastAsia" w:ascii="宋体"/>
          <w:b/>
          <w:bCs/>
          <w:sz w:val="32"/>
          <w:szCs w:val="36"/>
          <w:lang w:val="en-US" w:eastAsia="zh-CN"/>
        </w:rPr>
        <w:t>四</w:t>
      </w:r>
      <w:r>
        <w:rPr>
          <w:rFonts w:hint="eastAsia" w:ascii="宋体"/>
          <w:b/>
          <w:bCs/>
          <w:sz w:val="32"/>
          <w:szCs w:val="36"/>
        </w:rPr>
        <w:t>年</w:t>
      </w:r>
      <w:r>
        <w:rPr>
          <w:rFonts w:hint="eastAsia" w:ascii="宋体"/>
          <w:b/>
          <w:bCs/>
          <w:sz w:val="32"/>
          <w:szCs w:val="36"/>
          <w:lang w:val="en-US" w:eastAsia="zh-CN"/>
        </w:rPr>
        <w:t>七</w:t>
      </w:r>
      <w:r>
        <w:rPr>
          <w:rFonts w:hint="eastAsia" w:ascii="宋体"/>
          <w:b/>
          <w:bCs/>
          <w:sz w:val="32"/>
          <w:szCs w:val="36"/>
        </w:rPr>
        <w:t xml:space="preserve">月 </w:t>
      </w:r>
    </w:p>
    <w:p>
      <w:pPr>
        <w:spacing w:line="500" w:lineRule="exact"/>
        <w:ind w:firstLine="1446" w:firstLineChars="400"/>
        <w:rPr>
          <w:rFonts w:ascii="宋体"/>
          <w:b/>
          <w:bCs/>
          <w:sz w:val="36"/>
          <w:szCs w:val="36"/>
        </w:rPr>
      </w:pPr>
    </w:p>
    <w:p>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pPr>
        <w:jc w:val="center"/>
        <w:rPr>
          <w:rFonts w:ascii="宋体" w:hAnsi="宋体" w:cs="宋体"/>
          <w:b/>
          <w:sz w:val="32"/>
          <w:szCs w:val="32"/>
        </w:rPr>
      </w:pPr>
    </w:p>
    <w:p>
      <w:pPr>
        <w:jc w:val="center"/>
        <w:rPr>
          <w:rFonts w:ascii="宋体" w:hAnsi="宋体" w:cs="宋体"/>
          <w:sz w:val="32"/>
          <w:szCs w:val="32"/>
        </w:rPr>
      </w:pPr>
      <w:r>
        <w:rPr>
          <w:rFonts w:ascii="宋体" w:hAnsi="宋体" w:cs="宋体"/>
          <w:sz w:val="32"/>
          <w:szCs w:val="32"/>
        </w:rPr>
        <w:br w:type="page"/>
      </w:r>
    </w:p>
    <w:p>
      <w:pPr>
        <w:jc w:val="center"/>
        <w:rPr>
          <w:rFonts w:ascii="宋体" w:hAnsi="宋体" w:cs="宋体"/>
          <w:b/>
          <w:bCs/>
          <w:sz w:val="44"/>
          <w:szCs w:val="44"/>
        </w:rPr>
      </w:pPr>
      <w:r>
        <w:rPr>
          <w:rFonts w:hint="eastAsia" w:ascii="宋体" w:hAnsi="宋体" w:cs="宋体"/>
          <w:b/>
          <w:bCs/>
          <w:sz w:val="44"/>
          <w:szCs w:val="44"/>
        </w:rPr>
        <w:t>目  录</w:t>
      </w:r>
    </w:p>
    <w:p>
      <w:pPr>
        <w:jc w:val="left"/>
        <w:rPr>
          <w:rFonts w:ascii="宋体" w:hAnsi="宋体" w:cs="宋体"/>
          <w:sz w:val="44"/>
          <w:szCs w:val="44"/>
        </w:rPr>
      </w:pPr>
    </w:p>
    <w:p>
      <w:pPr>
        <w:jc w:val="left"/>
        <w:rPr>
          <w:rFonts w:ascii="宋体" w:hAnsi="宋体" w:cs="宋体"/>
          <w:sz w:val="28"/>
          <w:szCs w:val="28"/>
        </w:rPr>
      </w:pPr>
      <w:r>
        <w:rPr>
          <w:rFonts w:hint="eastAsia" w:ascii="宋体" w:hAnsi="宋体" w:cs="宋体"/>
          <w:sz w:val="28"/>
          <w:szCs w:val="28"/>
        </w:rPr>
        <w:t>一、拍卖公告</w:t>
      </w:r>
    </w:p>
    <w:p>
      <w:pPr>
        <w:jc w:val="left"/>
        <w:rPr>
          <w:rFonts w:ascii="宋体" w:hAnsi="宋体" w:cs="宋体"/>
          <w:sz w:val="28"/>
          <w:szCs w:val="28"/>
        </w:rPr>
      </w:pPr>
      <w:r>
        <w:rPr>
          <w:rFonts w:hint="eastAsia" w:ascii="宋体" w:hAnsi="宋体" w:cs="宋体"/>
          <w:sz w:val="28"/>
          <w:szCs w:val="28"/>
        </w:rPr>
        <w:t>二、竞买须知</w:t>
      </w:r>
    </w:p>
    <w:p>
      <w:pPr>
        <w:jc w:val="left"/>
        <w:rPr>
          <w:rFonts w:ascii="宋体" w:hAnsi="宋体" w:cs="宋体"/>
          <w:sz w:val="28"/>
          <w:szCs w:val="28"/>
        </w:rPr>
      </w:pPr>
      <w:r>
        <w:rPr>
          <w:rFonts w:hint="eastAsia" w:ascii="宋体" w:hAnsi="宋体" w:cs="宋体"/>
          <w:sz w:val="28"/>
          <w:szCs w:val="28"/>
        </w:rPr>
        <w:t>三、拍卖规则</w:t>
      </w:r>
    </w:p>
    <w:p>
      <w:pPr>
        <w:jc w:val="left"/>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、法定代表人身份证明（样本）</w:t>
      </w:r>
    </w:p>
    <w:p>
      <w:pPr>
        <w:jc w:val="left"/>
        <w:rPr>
          <w:rFonts w:ascii="宋体" w:hAnsi="宋体" w:cs="宋体"/>
          <w:sz w:val="28"/>
          <w:szCs w:val="28"/>
        </w:rPr>
      </w:pPr>
      <w:r>
        <w:rPr>
          <w:rFonts w:hint="eastAsia" w:ascii="宋体" w:hAnsi="宋体" w:cs="宋体"/>
          <w:sz w:val="28"/>
          <w:szCs w:val="28"/>
          <w:lang w:val="en-US" w:eastAsia="zh-CN"/>
        </w:rPr>
        <w:t>五</w:t>
      </w:r>
      <w:r>
        <w:rPr>
          <w:rFonts w:hint="eastAsia" w:ascii="宋体" w:hAnsi="宋体" w:cs="宋体"/>
          <w:sz w:val="28"/>
          <w:szCs w:val="28"/>
        </w:rPr>
        <w:t>、授权委托书（样本）</w:t>
      </w:r>
    </w:p>
    <w:p>
      <w:pPr>
        <w:jc w:val="left"/>
        <w:rPr>
          <w:rFonts w:ascii="宋体" w:hAnsi="宋体" w:cs="宋体"/>
          <w:color w:val="000000"/>
          <w:sz w:val="28"/>
          <w:szCs w:val="28"/>
        </w:rPr>
      </w:pPr>
    </w:p>
    <w:p>
      <w:pPr>
        <w:pStyle w:val="2"/>
        <w:ind w:firstLine="0"/>
        <w:rPr>
          <w:sz w:val="32"/>
          <w:szCs w:val="32"/>
        </w:rPr>
      </w:pPr>
    </w:p>
    <w:p>
      <w:pPr>
        <w:jc w:val="left"/>
        <w:rPr>
          <w:rFonts w:ascii="宋体" w:hAnsi="宋体"/>
          <w:sz w:val="28"/>
          <w:szCs w:val="28"/>
        </w:rPr>
      </w:pPr>
    </w:p>
    <w:p>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pPr>
        <w:pStyle w:val="9"/>
        <w:widowControl/>
        <w:shd w:val="clear" w:color="auto" w:fill="FFFFFF"/>
        <w:spacing w:before="0" w:beforeAutospacing="0" w:after="0" w:afterAutospacing="0"/>
        <w:jc w:val="center"/>
        <w:rPr>
          <w:rFonts w:hint="eastAsia" w:ascii="宋体" w:hAnsi="宋体" w:cs="宋体"/>
          <w:sz w:val="32"/>
          <w:szCs w:val="32"/>
          <w:lang w:val="en-US" w:eastAsia="zh-CN"/>
        </w:rPr>
        <w:sectPr>
          <w:type w:val="continuous"/>
          <w:pgSz w:w="11906" w:h="16838"/>
          <w:pgMar w:top="1440" w:right="1800" w:bottom="1440" w:left="1800" w:header="851" w:footer="992" w:gutter="0"/>
          <w:cols w:space="720" w:num="1"/>
          <w:docGrid w:type="lines" w:linePitch="312" w:charSpace="0"/>
        </w:sectPr>
      </w:pPr>
    </w:p>
    <w:p>
      <w:pPr>
        <w:spacing w:line="500" w:lineRule="exact"/>
        <w:ind w:firstLine="640" w:firstLineChars="200"/>
        <w:jc w:val="center"/>
        <w:rPr>
          <w:rFonts w:hint="eastAsia" w:asciiTheme="majorEastAsia" w:hAnsiTheme="majorEastAsia" w:eastAsiaTheme="majorEastAsia" w:cstheme="majorEastAsia"/>
          <w:sz w:val="28"/>
          <w:szCs w:val="28"/>
        </w:rPr>
      </w:pPr>
      <w:r>
        <w:rPr>
          <w:rFonts w:hint="eastAsia" w:ascii="宋体" w:hAnsi="宋体" w:cs="宋体"/>
          <w:sz w:val="32"/>
          <w:szCs w:val="32"/>
          <w:lang w:val="en-US" w:eastAsia="zh-CN"/>
        </w:rPr>
        <w:t>一、</w:t>
      </w:r>
      <w:r>
        <w:rPr>
          <w:rFonts w:hint="eastAsia" w:asciiTheme="majorEastAsia" w:hAnsiTheme="majorEastAsia" w:eastAsiaTheme="majorEastAsia" w:cstheme="majorEastAsia"/>
          <w:b/>
          <w:bCs/>
          <w:sz w:val="36"/>
          <w:szCs w:val="36"/>
          <w:lang w:val="en-US" w:eastAsia="zh-CN"/>
        </w:rPr>
        <w:t>大冶市还地桥镇4 处门面、房屋三年租赁权拍卖公告</w:t>
      </w:r>
    </w:p>
    <w:p>
      <w:pPr>
        <w:spacing w:line="500" w:lineRule="exact"/>
        <w:ind w:firstLine="560" w:firstLineChars="200"/>
        <w:rPr>
          <w:rFonts w:hint="default" w:ascii="宋体" w:hAnsi="宋体" w:eastAsia="宋体"/>
          <w:color w:val="000000"/>
          <w:sz w:val="28"/>
          <w:szCs w:val="28"/>
          <w:lang w:val="en-US" w:eastAsia="zh-CN"/>
        </w:rPr>
      </w:pPr>
      <w:r>
        <w:rPr>
          <w:rFonts w:hint="eastAsia" w:ascii="宋体" w:hAnsi="宋体"/>
          <w:sz w:val="28"/>
          <w:szCs w:val="28"/>
        </w:rPr>
        <w:t>受</w:t>
      </w:r>
      <w:r>
        <w:rPr>
          <w:rFonts w:hint="eastAsia" w:ascii="宋体" w:hAnsi="宋体"/>
          <w:sz w:val="28"/>
          <w:szCs w:val="28"/>
          <w:lang w:val="en-US" w:eastAsia="zh-CN"/>
        </w:rPr>
        <w:t>黄石临空建设投资开发有限公司</w:t>
      </w:r>
      <w:bookmarkStart w:id="0" w:name="_GoBack"/>
      <w:bookmarkEnd w:id="0"/>
      <w:r>
        <w:rPr>
          <w:rFonts w:hint="eastAsia" w:ascii="宋体" w:hAnsi="宋体"/>
          <w:sz w:val="28"/>
          <w:szCs w:val="28"/>
        </w:rPr>
        <w:t>委托，本公司</w:t>
      </w:r>
      <w:r>
        <w:rPr>
          <w:rFonts w:hint="eastAsia" w:ascii="宋体" w:hAnsi="宋体"/>
          <w:color w:val="000000"/>
          <w:sz w:val="28"/>
          <w:szCs w:val="28"/>
        </w:rPr>
        <w:t>定于202</w:t>
      </w:r>
      <w:r>
        <w:rPr>
          <w:rFonts w:hint="eastAsia" w:ascii="宋体" w:hAnsi="宋体"/>
          <w:color w:val="000000"/>
          <w:sz w:val="28"/>
          <w:szCs w:val="28"/>
          <w:lang w:val="en-US" w:eastAsia="zh-CN"/>
        </w:rPr>
        <w:t>4</w:t>
      </w:r>
      <w:r>
        <w:rPr>
          <w:rFonts w:hint="eastAsia" w:ascii="宋体" w:hAnsi="宋体"/>
          <w:color w:val="000000"/>
          <w:sz w:val="28"/>
          <w:szCs w:val="28"/>
        </w:rPr>
        <w:t>年</w:t>
      </w:r>
      <w:r>
        <w:rPr>
          <w:rFonts w:hint="eastAsia" w:ascii="宋体" w:hAnsi="宋体"/>
          <w:color w:val="000000"/>
          <w:sz w:val="28"/>
          <w:szCs w:val="28"/>
          <w:lang w:val="en-US" w:eastAsia="zh-CN"/>
        </w:rPr>
        <w:t>07</w:t>
      </w:r>
      <w:r>
        <w:rPr>
          <w:rFonts w:hint="eastAsia" w:ascii="宋体" w:hAnsi="宋体"/>
          <w:color w:val="000000"/>
          <w:sz w:val="28"/>
          <w:szCs w:val="28"/>
        </w:rPr>
        <w:t>月</w:t>
      </w:r>
      <w:r>
        <w:rPr>
          <w:rFonts w:hint="eastAsia" w:ascii="宋体" w:hAnsi="宋体"/>
          <w:color w:val="000000"/>
          <w:sz w:val="28"/>
          <w:szCs w:val="28"/>
          <w:lang w:val="en-US" w:eastAsia="zh-CN"/>
        </w:rPr>
        <w:t>15</w:t>
      </w:r>
      <w:r>
        <w:rPr>
          <w:rFonts w:hint="eastAsia" w:ascii="宋体" w:hAnsi="宋体"/>
          <w:color w:val="000000"/>
          <w:sz w:val="28"/>
          <w:szCs w:val="28"/>
        </w:rPr>
        <w:t>日下午</w:t>
      </w:r>
      <w:r>
        <w:rPr>
          <w:rFonts w:hint="eastAsia" w:ascii="宋体" w:hAnsi="宋体"/>
          <w:color w:val="000000"/>
          <w:sz w:val="28"/>
          <w:szCs w:val="28"/>
          <w:lang w:val="en-US" w:eastAsia="zh-CN"/>
        </w:rPr>
        <w:t>4</w:t>
      </w:r>
      <w:r>
        <w:rPr>
          <w:rFonts w:hint="eastAsia" w:ascii="宋体" w:hAnsi="宋体"/>
          <w:color w:val="000000"/>
          <w:sz w:val="28"/>
          <w:szCs w:val="28"/>
        </w:rPr>
        <w:t>时在大冶市公共资源交易中心</w:t>
      </w:r>
      <w:r>
        <w:rPr>
          <w:rFonts w:hint="eastAsia" w:ascii="宋体" w:hAnsi="宋体"/>
          <w:color w:val="000000"/>
          <w:sz w:val="28"/>
          <w:szCs w:val="28"/>
          <w:lang w:val="en-US" w:eastAsia="zh-CN"/>
        </w:rPr>
        <w:t>317室</w:t>
      </w:r>
      <w:r>
        <w:rPr>
          <w:rFonts w:hint="eastAsia" w:ascii="宋体" w:hAnsi="宋体"/>
          <w:color w:val="000000"/>
          <w:sz w:val="28"/>
          <w:szCs w:val="28"/>
        </w:rPr>
        <w:t>，依法对</w:t>
      </w:r>
      <w:r>
        <w:rPr>
          <w:rFonts w:hint="eastAsia" w:ascii="宋体" w:hAnsi="宋体"/>
          <w:color w:val="000000"/>
          <w:sz w:val="28"/>
          <w:szCs w:val="28"/>
          <w:lang w:val="en-US" w:eastAsia="zh-CN"/>
        </w:rPr>
        <w:t>大冶市还地桥镇4 处门面、房屋三年租赁权</w:t>
      </w:r>
      <w:r>
        <w:rPr>
          <w:rFonts w:hint="eastAsia" w:ascii="宋体" w:hAnsi="宋体" w:eastAsia="宋体"/>
          <w:color w:val="000000"/>
          <w:sz w:val="28"/>
          <w:szCs w:val="28"/>
          <w:lang w:val="en-US" w:eastAsia="zh-CN"/>
        </w:rPr>
        <w:t>进行拍卖</w:t>
      </w:r>
      <w:r>
        <w:rPr>
          <w:rFonts w:hint="eastAsia" w:ascii="宋体" w:hAnsi="宋体"/>
          <w:color w:val="000000"/>
          <w:sz w:val="28"/>
          <w:szCs w:val="28"/>
          <w:lang w:val="en-US" w:eastAsia="zh-CN"/>
        </w:rPr>
        <w:t>（大冶市还地桥镇育才路130号、大冶市还地桥镇新畈中心村259号、大冶市还地桥镇中街23号</w:t>
      </w:r>
      <w:r>
        <w:rPr>
          <w:rFonts w:hint="eastAsia" w:ascii="宋体" w:hAnsi="宋体" w:eastAsia="宋体"/>
          <w:color w:val="000000"/>
          <w:sz w:val="28"/>
          <w:szCs w:val="28"/>
          <w:lang w:val="en-US" w:eastAsia="zh-CN"/>
        </w:rPr>
        <w:t>等</w:t>
      </w:r>
      <w:r>
        <w:rPr>
          <w:rFonts w:hint="eastAsia" w:ascii="宋体" w:hAnsi="宋体"/>
          <w:color w:val="000000"/>
          <w:sz w:val="28"/>
          <w:szCs w:val="28"/>
          <w:lang w:val="en-US" w:eastAsia="zh-CN"/>
        </w:rPr>
        <w:t>4处门面、房屋）</w:t>
      </w:r>
      <w:r>
        <w:rPr>
          <w:rFonts w:hint="eastAsia" w:ascii="宋体" w:hAnsi="宋体" w:eastAsia="宋体"/>
          <w:color w:val="000000"/>
          <w:sz w:val="28"/>
          <w:szCs w:val="28"/>
          <w:lang w:val="en-US" w:eastAsia="zh-CN"/>
        </w:rPr>
        <w:t>，标的</w:t>
      </w:r>
      <w:r>
        <w:rPr>
          <w:rFonts w:hint="eastAsia" w:ascii="宋体" w:hAnsi="宋体"/>
          <w:sz w:val="28"/>
          <w:szCs w:val="28"/>
        </w:rPr>
        <w:t>详情见拍卖文件</w:t>
      </w:r>
      <w:r>
        <w:rPr>
          <w:rFonts w:hint="eastAsia" w:ascii="宋体" w:hAnsi="宋体" w:eastAsia="宋体"/>
          <w:color w:val="000000"/>
          <w:sz w:val="28"/>
          <w:szCs w:val="28"/>
          <w:lang w:val="en-US" w:eastAsia="zh-CN"/>
        </w:rPr>
        <w:t>。</w:t>
      </w:r>
    </w:p>
    <w:p>
      <w:pPr>
        <w:spacing w:line="500" w:lineRule="exact"/>
        <w:ind w:firstLine="560" w:firstLineChars="200"/>
        <w:rPr>
          <w:rFonts w:ascii="宋体" w:hAnsi="宋体"/>
          <w:sz w:val="28"/>
          <w:szCs w:val="28"/>
        </w:rPr>
      </w:pPr>
      <w:r>
        <w:rPr>
          <w:rFonts w:hint="eastAsia" w:ascii="宋体" w:hAnsi="宋体"/>
          <w:sz w:val="28"/>
          <w:szCs w:val="28"/>
        </w:rPr>
        <w:t>自公告之日起拍卖标的在其所在地现场展示，有意竞买者可自行前往现场踏勘拍卖标的。依法存续的</w:t>
      </w:r>
      <w:r>
        <w:rPr>
          <w:rFonts w:hint="eastAsia" w:ascii="宋体" w:hAnsi="宋体"/>
          <w:sz w:val="28"/>
          <w:szCs w:val="28"/>
          <w:lang w:val="en-US" w:eastAsia="zh-CN"/>
        </w:rPr>
        <w:t>法人</w:t>
      </w:r>
      <w:r>
        <w:rPr>
          <w:rFonts w:hint="eastAsia" w:ascii="宋体" w:hAnsi="宋体"/>
          <w:sz w:val="28"/>
          <w:szCs w:val="28"/>
        </w:rPr>
        <w:t>或具有完全民事行为能力的自然人均可参加竞买。</w:t>
      </w:r>
    </w:p>
    <w:p>
      <w:pPr>
        <w:spacing w:line="500" w:lineRule="exact"/>
        <w:ind w:firstLine="560" w:firstLineChars="200"/>
        <w:rPr>
          <w:rFonts w:ascii="宋体" w:hAnsi="宋体"/>
          <w:sz w:val="28"/>
          <w:szCs w:val="28"/>
        </w:rPr>
      </w:pPr>
      <w:r>
        <w:rPr>
          <w:rFonts w:hint="eastAsia" w:ascii="宋体" w:hAnsi="宋体"/>
          <w:sz w:val="28"/>
          <w:szCs w:val="28"/>
        </w:rPr>
        <w:t>有意竞买者应于202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07</w:t>
      </w:r>
      <w:r>
        <w:rPr>
          <w:rFonts w:hint="eastAsia" w:ascii="宋体" w:hAnsi="宋体"/>
          <w:sz w:val="28"/>
          <w:szCs w:val="28"/>
        </w:rPr>
        <w:t>月</w:t>
      </w:r>
      <w:r>
        <w:rPr>
          <w:rFonts w:hint="eastAsia" w:ascii="宋体" w:hAnsi="宋体"/>
          <w:sz w:val="28"/>
          <w:szCs w:val="28"/>
          <w:lang w:val="en-US" w:eastAsia="zh-CN"/>
        </w:rPr>
        <w:t>14</w:t>
      </w:r>
      <w:r>
        <w:rPr>
          <w:rFonts w:hint="eastAsia" w:ascii="宋体" w:hAnsi="宋体"/>
          <w:sz w:val="28"/>
          <w:szCs w:val="28"/>
        </w:rPr>
        <w:t>日下午</w:t>
      </w:r>
      <w:r>
        <w:rPr>
          <w:rFonts w:hint="eastAsia" w:ascii="宋体" w:hAnsi="宋体"/>
          <w:sz w:val="28"/>
          <w:szCs w:val="28"/>
          <w:lang w:val="en-US" w:eastAsia="zh-CN"/>
        </w:rPr>
        <w:t>4</w:t>
      </w:r>
      <w:r>
        <w:rPr>
          <w:rFonts w:hint="eastAsia" w:ascii="宋体" w:hAnsi="宋体"/>
          <w:sz w:val="28"/>
          <w:szCs w:val="28"/>
        </w:rPr>
        <w:t>时前交纳竞买保证金</w:t>
      </w:r>
      <w:r>
        <w:rPr>
          <w:rFonts w:hint="eastAsia" w:ascii="宋体" w:hAnsi="宋体"/>
          <w:sz w:val="28"/>
          <w:szCs w:val="28"/>
          <w:lang w:val="en-US" w:eastAsia="zh-CN"/>
        </w:rPr>
        <w:t>和竞买准备金</w:t>
      </w:r>
      <w:r>
        <w:rPr>
          <w:rFonts w:hint="eastAsia" w:ascii="宋体" w:hAnsi="宋体"/>
          <w:sz w:val="28"/>
          <w:szCs w:val="28"/>
        </w:rPr>
        <w:t>（以资金到账为准）、并携有效证件到大冶市向阳社区4栋13楼办理竞买手续。详情见拍卖文件。</w:t>
      </w:r>
    </w:p>
    <w:p>
      <w:pPr>
        <w:spacing w:line="500" w:lineRule="exact"/>
        <w:ind w:firstLine="560" w:firstLineChars="200"/>
        <w:rPr>
          <w:rFonts w:hint="default"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戴</w:t>
      </w:r>
      <w:r>
        <w:rPr>
          <w:rFonts w:hint="eastAsia" w:ascii="宋体" w:hAnsi="宋体"/>
          <w:sz w:val="28"/>
          <w:szCs w:val="28"/>
        </w:rPr>
        <w:t xml:space="preserve">先生  </w:t>
      </w:r>
      <w:r>
        <w:rPr>
          <w:rFonts w:hint="eastAsia" w:ascii="宋体" w:hAnsi="宋体"/>
          <w:sz w:val="28"/>
          <w:szCs w:val="28"/>
          <w:lang w:val="en-US" w:eastAsia="zh-CN"/>
        </w:rPr>
        <w:t>15818628911</w:t>
      </w:r>
    </w:p>
    <w:p>
      <w:pPr>
        <w:autoSpaceDE w:val="0"/>
        <w:autoSpaceDN w:val="0"/>
        <w:spacing w:line="500" w:lineRule="exact"/>
        <w:jc w:val="right"/>
        <w:rPr>
          <w:rFonts w:hint="eastAsia" w:ascii="宋体" w:hAnsi="宋体"/>
          <w:kern w:val="0"/>
          <w:sz w:val="28"/>
          <w:szCs w:val="28"/>
          <w:lang w:eastAsia="zh-CN"/>
        </w:rPr>
      </w:pPr>
    </w:p>
    <w:p>
      <w:pPr>
        <w:autoSpaceDE w:val="0"/>
        <w:autoSpaceDN w:val="0"/>
        <w:spacing w:line="500" w:lineRule="exact"/>
        <w:jc w:val="right"/>
        <w:rPr>
          <w:rFonts w:hint="eastAsia" w:ascii="宋体" w:hAnsi="宋体" w:eastAsia="宋体"/>
          <w:kern w:val="0"/>
          <w:sz w:val="28"/>
          <w:szCs w:val="28"/>
          <w:lang w:eastAsia="zh-CN"/>
        </w:rPr>
      </w:pPr>
      <w:r>
        <w:rPr>
          <w:rFonts w:hint="eastAsia" w:ascii="宋体" w:hAnsi="宋体"/>
          <w:kern w:val="0"/>
          <w:sz w:val="28"/>
          <w:szCs w:val="28"/>
          <w:lang w:eastAsia="zh-CN"/>
        </w:rPr>
        <w:t>黄石恒辉工程咨询有限公司</w:t>
      </w:r>
    </w:p>
    <w:p>
      <w:pPr>
        <w:jc w:val="center"/>
        <w:rPr>
          <w:rFonts w:ascii="宋体" w:hAnsi="宋体"/>
          <w:sz w:val="28"/>
          <w:szCs w:val="28"/>
        </w:rPr>
      </w:pPr>
      <w:r>
        <w:rPr>
          <w:rFonts w:hint="eastAsia" w:ascii="宋体" w:hAnsi="宋体"/>
          <w:color w:val="000000"/>
          <w:sz w:val="28"/>
          <w:szCs w:val="28"/>
          <w:shd w:val="clear" w:color="auto" w:fill="FFFFFF"/>
          <w:lang w:val="en-US" w:eastAsia="zh-CN" w:bidi="ar"/>
        </w:rPr>
        <w:t xml:space="preserve">                                 </w:t>
      </w:r>
      <w:r>
        <w:rPr>
          <w:rFonts w:hint="eastAsia" w:ascii="宋体" w:hAnsi="宋体"/>
          <w:color w:val="000000"/>
          <w:sz w:val="28"/>
          <w:szCs w:val="28"/>
          <w:shd w:val="clear" w:color="auto" w:fill="FFFFFF"/>
          <w:lang w:bidi="ar"/>
        </w:rPr>
        <w:t>202</w:t>
      </w:r>
      <w:r>
        <w:rPr>
          <w:rFonts w:hint="eastAsia" w:ascii="宋体" w:hAnsi="宋体"/>
          <w:color w:val="000000"/>
          <w:sz w:val="28"/>
          <w:szCs w:val="28"/>
          <w:shd w:val="clear" w:color="auto" w:fill="FFFFFF"/>
          <w:lang w:val="en-US" w:eastAsia="zh-CN" w:bidi="ar"/>
        </w:rPr>
        <w:t>4</w:t>
      </w:r>
      <w:r>
        <w:rPr>
          <w:rFonts w:hint="eastAsia" w:ascii="宋体" w:hAnsi="宋体"/>
          <w:color w:val="000000"/>
          <w:sz w:val="28"/>
          <w:szCs w:val="28"/>
          <w:shd w:val="clear" w:color="auto" w:fill="FFFFFF"/>
          <w:lang w:bidi="ar"/>
        </w:rPr>
        <w:t>年</w:t>
      </w:r>
      <w:r>
        <w:rPr>
          <w:rFonts w:hint="eastAsia" w:ascii="宋体" w:hAnsi="宋体"/>
          <w:color w:val="000000"/>
          <w:sz w:val="28"/>
          <w:szCs w:val="28"/>
          <w:shd w:val="clear" w:color="auto" w:fill="FFFFFF"/>
          <w:lang w:val="en-US" w:eastAsia="zh-CN" w:bidi="ar"/>
        </w:rPr>
        <w:t>07</w:t>
      </w:r>
      <w:r>
        <w:rPr>
          <w:rFonts w:hint="eastAsia" w:ascii="宋体" w:hAnsi="宋体"/>
          <w:color w:val="000000"/>
          <w:sz w:val="28"/>
          <w:szCs w:val="28"/>
          <w:shd w:val="clear" w:color="auto" w:fill="FFFFFF"/>
          <w:lang w:bidi="ar"/>
        </w:rPr>
        <w:t>月</w:t>
      </w:r>
      <w:r>
        <w:rPr>
          <w:rFonts w:hint="eastAsia" w:ascii="宋体" w:hAnsi="宋体"/>
          <w:color w:val="000000"/>
          <w:sz w:val="28"/>
          <w:szCs w:val="28"/>
          <w:shd w:val="clear" w:color="auto" w:fill="FFFFFF"/>
          <w:lang w:val="en-US" w:eastAsia="zh-CN" w:bidi="ar"/>
        </w:rPr>
        <w:t>08</w:t>
      </w:r>
      <w:r>
        <w:rPr>
          <w:rFonts w:hint="eastAsia" w:ascii="宋体" w:hAnsi="宋体"/>
          <w:color w:val="000000"/>
          <w:sz w:val="28"/>
          <w:szCs w:val="28"/>
          <w:shd w:val="clear" w:color="auto" w:fill="FFFFFF"/>
          <w:lang w:bidi="ar"/>
        </w:rPr>
        <w:t>日</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left"/>
        <w:rPr>
          <w:rFonts w:ascii="宋体" w:hAnsi="宋体"/>
          <w:sz w:val="28"/>
          <w:szCs w:val="28"/>
        </w:rPr>
      </w:pPr>
    </w:p>
    <w:p>
      <w:pPr>
        <w:jc w:val="center"/>
        <w:rPr>
          <w:rFonts w:ascii="宋体" w:hAnsi="宋体"/>
          <w:sz w:val="28"/>
          <w:szCs w:val="28"/>
        </w:rPr>
      </w:pPr>
      <w:r>
        <w:rPr>
          <w:rFonts w:hint="eastAsia" w:ascii="宋体" w:hAnsi="宋体"/>
          <w:sz w:val="28"/>
          <w:szCs w:val="28"/>
        </w:rPr>
        <w:t xml:space="preserve">    </w:t>
      </w:r>
    </w:p>
    <w:p>
      <w:pPr>
        <w:pStyle w:val="10"/>
        <w:ind w:left="0" w:leftChars="0" w:firstLine="0" w:firstLineChars="0"/>
        <w:rPr>
          <w:rFonts w:hint="eastAsia"/>
        </w:rPr>
      </w:pPr>
    </w:p>
    <w:p>
      <w:pPr>
        <w:rPr>
          <w:rFonts w:hint="eastAsia"/>
        </w:rPr>
      </w:pPr>
    </w:p>
    <w:p>
      <w:pPr>
        <w:jc w:val="center"/>
        <w:rPr>
          <w:rFonts w:hint="eastAsia" w:ascii="宋体" w:hAnsi="宋体" w:cs="宋体"/>
          <w:b/>
          <w:bCs/>
          <w:color w:val="000000"/>
          <w:sz w:val="44"/>
          <w:szCs w:val="44"/>
          <w:lang w:val="en-US" w:eastAsia="zh-CN"/>
        </w:rPr>
      </w:pPr>
    </w:p>
    <w:p>
      <w:pPr>
        <w:jc w:val="center"/>
        <w:rPr>
          <w:rFonts w:ascii="宋体"/>
          <w:b/>
          <w:bCs/>
          <w:color w:val="000000"/>
          <w:sz w:val="44"/>
          <w:szCs w:val="44"/>
        </w:rPr>
      </w:pPr>
      <w:r>
        <w:rPr>
          <w:rFonts w:hint="eastAsia" w:ascii="宋体" w:hAnsi="宋体" w:cs="宋体"/>
          <w:b/>
          <w:bCs/>
          <w:color w:val="000000"/>
          <w:sz w:val="44"/>
          <w:szCs w:val="44"/>
          <w:lang w:val="en-US" w:eastAsia="zh-CN"/>
        </w:rPr>
        <w:t>二、</w:t>
      </w: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pPr>
        <w:spacing w:before="100" w:beforeAutospacing="1" w:line="480" w:lineRule="exact"/>
        <w:ind w:firstLine="560" w:firstLineChars="200"/>
        <w:rPr>
          <w:rFonts w:hint="eastAsia" w:ascii="宋体" w:hAnsi="宋体" w:cs="宋体"/>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依法对</w:t>
      </w:r>
      <w:r>
        <w:rPr>
          <w:rFonts w:hint="eastAsia" w:ascii="宋体" w:hAnsi="宋体"/>
          <w:color w:val="000000"/>
          <w:sz w:val="28"/>
          <w:szCs w:val="28"/>
          <w:lang w:val="en-US" w:eastAsia="zh-CN"/>
        </w:rPr>
        <w:t>大冶市还地桥镇4处门面、房屋三年租赁权</w:t>
      </w:r>
      <w:r>
        <w:rPr>
          <w:rFonts w:hint="eastAsia" w:ascii="宋体" w:hAnsi="宋体" w:cs="宋体"/>
          <w:sz w:val="28"/>
          <w:szCs w:val="28"/>
        </w:rPr>
        <w:t>进行拍卖，现就本场拍卖会特定拍卖规则如下：</w:t>
      </w:r>
    </w:p>
    <w:p>
      <w:pPr>
        <w:spacing w:before="100" w:beforeAutospacing="1" w:line="480" w:lineRule="exact"/>
        <w:ind w:firstLine="560" w:firstLineChars="200"/>
        <w:rPr>
          <w:rFonts w:hint="eastAsia" w:ascii="宋体" w:hAnsi="宋体" w:cs="宋体"/>
          <w:sz w:val="28"/>
          <w:szCs w:val="28"/>
        </w:rPr>
      </w:pPr>
      <w:r>
        <w:rPr>
          <w:rFonts w:hint="eastAsia" w:ascii="宋体" w:hAnsi="宋体" w:cs="宋体"/>
          <w:sz w:val="28"/>
          <w:szCs w:val="28"/>
        </w:rPr>
        <w:t>一、拍卖会时间、地点及拍卖标的</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1、拍卖时间：</w:t>
      </w:r>
      <w:r>
        <w:rPr>
          <w:rFonts w:hint="eastAsia" w:ascii="宋体" w:hAnsi="宋体"/>
          <w:color w:val="000000"/>
          <w:sz w:val="28"/>
          <w:szCs w:val="28"/>
        </w:rPr>
        <w:t>202</w:t>
      </w:r>
      <w:r>
        <w:rPr>
          <w:rFonts w:hint="eastAsia" w:ascii="宋体" w:hAnsi="宋体"/>
          <w:color w:val="000000"/>
          <w:sz w:val="28"/>
          <w:szCs w:val="28"/>
          <w:lang w:val="en-US" w:eastAsia="zh-CN"/>
        </w:rPr>
        <w:t>4</w:t>
      </w:r>
      <w:r>
        <w:rPr>
          <w:rFonts w:hint="eastAsia" w:ascii="宋体" w:hAnsi="宋体"/>
          <w:color w:val="000000"/>
          <w:sz w:val="28"/>
          <w:szCs w:val="28"/>
        </w:rPr>
        <w:t>年</w:t>
      </w:r>
      <w:r>
        <w:rPr>
          <w:rFonts w:hint="eastAsia" w:ascii="宋体" w:hAnsi="宋体"/>
          <w:color w:val="000000"/>
          <w:sz w:val="28"/>
          <w:szCs w:val="28"/>
          <w:lang w:val="en-US" w:eastAsia="zh-CN"/>
        </w:rPr>
        <w:t>07</w:t>
      </w:r>
      <w:r>
        <w:rPr>
          <w:rFonts w:hint="eastAsia" w:ascii="宋体" w:hAnsi="宋体"/>
          <w:color w:val="000000"/>
          <w:sz w:val="28"/>
          <w:szCs w:val="28"/>
        </w:rPr>
        <w:t>月</w:t>
      </w:r>
      <w:r>
        <w:rPr>
          <w:rFonts w:hint="eastAsia" w:ascii="宋体" w:hAnsi="宋体"/>
          <w:color w:val="000000"/>
          <w:sz w:val="28"/>
          <w:szCs w:val="28"/>
          <w:lang w:val="en-US" w:eastAsia="zh-CN"/>
        </w:rPr>
        <w:t>15</w:t>
      </w:r>
      <w:r>
        <w:rPr>
          <w:rFonts w:hint="eastAsia" w:ascii="宋体" w:hAnsi="宋体"/>
          <w:color w:val="000000"/>
          <w:sz w:val="28"/>
          <w:szCs w:val="28"/>
        </w:rPr>
        <w:t>日下午</w:t>
      </w:r>
      <w:r>
        <w:rPr>
          <w:rFonts w:hint="eastAsia" w:ascii="宋体" w:hAnsi="宋体"/>
          <w:color w:val="000000"/>
          <w:sz w:val="28"/>
          <w:szCs w:val="28"/>
          <w:lang w:val="en-US" w:eastAsia="zh-CN"/>
        </w:rPr>
        <w:t>4</w:t>
      </w:r>
      <w:r>
        <w:rPr>
          <w:rFonts w:hint="eastAsia" w:ascii="宋体" w:hAnsi="宋体"/>
          <w:color w:val="000000"/>
          <w:sz w:val="28"/>
          <w:szCs w:val="28"/>
        </w:rPr>
        <w:t>时</w:t>
      </w:r>
    </w:p>
    <w:p>
      <w:pPr>
        <w:spacing w:line="56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2、拍卖地点：大冶市公共资源交易中心</w:t>
      </w:r>
      <w:r>
        <w:rPr>
          <w:rFonts w:hint="eastAsia" w:ascii="宋体" w:hAnsi="宋体" w:cs="宋体"/>
          <w:color w:val="000000"/>
          <w:sz w:val="28"/>
          <w:szCs w:val="28"/>
          <w:lang w:eastAsia="zh-CN"/>
        </w:rPr>
        <w:t>317室</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3、拍卖标的：</w:t>
      </w:r>
    </w:p>
    <w:tbl>
      <w:tblPr>
        <w:tblStyle w:val="7"/>
        <w:tblW w:w="4570" w:type="pct"/>
        <w:jc w:val="center"/>
        <w:tblLayout w:type="fixed"/>
        <w:tblCellMar>
          <w:top w:w="0" w:type="dxa"/>
          <w:left w:w="108" w:type="dxa"/>
          <w:bottom w:w="0" w:type="dxa"/>
          <w:right w:w="108" w:type="dxa"/>
        </w:tblCellMar>
      </w:tblPr>
      <w:tblGrid>
        <w:gridCol w:w="1501"/>
        <w:gridCol w:w="3576"/>
        <w:gridCol w:w="1484"/>
        <w:gridCol w:w="1229"/>
      </w:tblGrid>
      <w:tr>
        <w:tblPrEx>
          <w:tblCellMar>
            <w:top w:w="0" w:type="dxa"/>
            <w:left w:w="108" w:type="dxa"/>
            <w:bottom w:w="0" w:type="dxa"/>
            <w:right w:w="108" w:type="dxa"/>
          </w:tblCellMar>
        </w:tblPrEx>
        <w:trPr>
          <w:trHeight w:val="829" w:hRule="atLeast"/>
          <w:jc w:val="center"/>
        </w:trPr>
        <w:tc>
          <w:tcPr>
            <w:tcW w:w="963" w:type="pct"/>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2295" w:type="pct"/>
            <w:tcBorders>
              <w:top w:val="single" w:color="000000" w:sz="8" w:space="0"/>
              <w:left w:val="single" w:color="000000"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bCs/>
                <w:color w:val="000000"/>
                <w:szCs w:val="21"/>
                <w:lang w:val="en-US" w:eastAsia="zh-CN"/>
              </w:rPr>
            </w:pPr>
            <w:r>
              <w:rPr>
                <w:rFonts w:hint="eastAsia" w:ascii="宋体" w:hAnsi="宋体" w:cs="宋体"/>
                <w:b/>
                <w:bCs/>
                <w:color w:val="000000"/>
                <w:kern w:val="0"/>
                <w:szCs w:val="21"/>
                <w:lang w:val="en-US" w:eastAsia="zh-CN"/>
              </w:rPr>
              <w:t>标的名称</w:t>
            </w:r>
            <w:r>
              <w:rPr>
                <w:rFonts w:hint="eastAsia" w:ascii="宋体" w:hAnsi="宋体" w:cs="宋体"/>
                <w:b/>
                <w:bCs/>
                <w:color w:val="000000"/>
                <w:kern w:val="0"/>
                <w:szCs w:val="21"/>
              </w:rPr>
              <w:t>坐落</w:t>
            </w:r>
            <w:r>
              <w:rPr>
                <w:rFonts w:hint="eastAsia" w:ascii="宋体" w:hAnsi="宋体" w:cs="宋体"/>
                <w:b/>
                <w:bCs/>
                <w:color w:val="000000"/>
                <w:kern w:val="0"/>
                <w:szCs w:val="21"/>
                <w:lang w:val="en-US" w:eastAsia="zh-CN"/>
              </w:rPr>
              <w:t>位置</w:t>
            </w:r>
          </w:p>
        </w:tc>
        <w:tc>
          <w:tcPr>
            <w:tcW w:w="952" w:type="pct"/>
            <w:tcBorders>
              <w:top w:val="single" w:color="000000" w:sz="8" w:space="0"/>
              <w:left w:val="single" w:color="000000" w:sz="8" w:space="0"/>
              <w:bottom w:val="single" w:color="000000" w:sz="8" w:space="0"/>
              <w:right w:val="single" w:color="000000" w:sz="8" w:space="0"/>
            </w:tcBorders>
            <w:noWrap w:val="0"/>
            <w:vAlign w:val="center"/>
          </w:tcPr>
          <w:p>
            <w:pPr>
              <w:widowControl/>
              <w:jc w:val="both"/>
              <w:textAlignment w:val="center"/>
              <w:rPr>
                <w:rFonts w:ascii="宋体" w:hAnsi="宋体" w:cs="宋体"/>
                <w:b/>
                <w:bCs/>
                <w:color w:val="000000"/>
                <w:szCs w:val="21"/>
              </w:rPr>
            </w:pPr>
            <w:r>
              <w:rPr>
                <w:rFonts w:hint="eastAsia" w:ascii="宋体" w:hAnsi="宋体" w:cs="宋体"/>
                <w:b/>
                <w:bCs/>
                <w:color w:val="000000"/>
                <w:kern w:val="0"/>
                <w:szCs w:val="21"/>
                <w:lang w:val="en-US" w:eastAsia="zh-CN"/>
              </w:rPr>
              <w:t>建筑</w:t>
            </w:r>
            <w:r>
              <w:rPr>
                <w:rFonts w:hint="eastAsia" w:ascii="宋体" w:hAnsi="宋体" w:cs="宋体"/>
                <w:b/>
                <w:bCs/>
                <w:color w:val="000000"/>
                <w:kern w:val="0"/>
                <w:szCs w:val="21"/>
              </w:rPr>
              <w:t>面积（㎡</w:t>
            </w:r>
            <w:r>
              <w:rPr>
                <w:rFonts w:hint="default" w:ascii="宋体" w:hAnsi="宋体" w:cs="宋体"/>
                <w:b/>
                <w:bCs/>
                <w:color w:val="000000"/>
                <w:kern w:val="0"/>
                <w:szCs w:val="21"/>
              </w:rPr>
              <w:t>）</w:t>
            </w:r>
          </w:p>
        </w:tc>
        <w:tc>
          <w:tcPr>
            <w:tcW w:w="788"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备注</w:t>
            </w:r>
          </w:p>
        </w:tc>
      </w:tr>
      <w:tr>
        <w:tblPrEx>
          <w:tblCellMar>
            <w:top w:w="0" w:type="dxa"/>
            <w:left w:w="108" w:type="dxa"/>
            <w:bottom w:w="0" w:type="dxa"/>
            <w:right w:w="108" w:type="dxa"/>
          </w:tblCellMar>
        </w:tblPrEx>
        <w:trPr>
          <w:trHeight w:val="482" w:hRule="atLeast"/>
          <w:jc w:val="center"/>
        </w:trPr>
        <w:tc>
          <w:tcPr>
            <w:tcW w:w="963" w:type="pct"/>
            <w:tcBorders>
              <w:top w:val="nil"/>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295" w:type="pct"/>
            <w:tcBorders>
              <w:top w:val="nil"/>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老街办事处（还地桥镇中街23号）</w:t>
            </w:r>
          </w:p>
        </w:tc>
        <w:tc>
          <w:tcPr>
            <w:tcW w:w="952" w:type="pct"/>
            <w:tcBorders>
              <w:top w:val="nil"/>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432.66</w:t>
            </w:r>
          </w:p>
        </w:tc>
        <w:tc>
          <w:tcPr>
            <w:tcW w:w="788" w:type="pct"/>
            <w:tcBorders>
              <w:top w:val="nil"/>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房屋</w:t>
            </w:r>
          </w:p>
        </w:tc>
      </w:tr>
      <w:tr>
        <w:tblPrEx>
          <w:tblCellMar>
            <w:top w:w="0" w:type="dxa"/>
            <w:left w:w="108" w:type="dxa"/>
            <w:bottom w:w="0" w:type="dxa"/>
            <w:right w:w="108" w:type="dxa"/>
          </w:tblCellMar>
        </w:tblPrEx>
        <w:trPr>
          <w:trHeight w:val="482" w:hRule="atLeast"/>
          <w:jc w:val="center"/>
        </w:trPr>
        <w:tc>
          <w:tcPr>
            <w:tcW w:w="96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29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曙光土地所（新畈村中心村259号）</w:t>
            </w:r>
          </w:p>
        </w:tc>
        <w:tc>
          <w:tcPr>
            <w:tcW w:w="952"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210.94</w:t>
            </w:r>
          </w:p>
        </w:tc>
        <w:tc>
          <w:tcPr>
            <w:tcW w:w="788"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房屋</w:t>
            </w:r>
          </w:p>
        </w:tc>
      </w:tr>
      <w:tr>
        <w:tblPrEx>
          <w:tblCellMar>
            <w:top w:w="0" w:type="dxa"/>
            <w:left w:w="108" w:type="dxa"/>
            <w:bottom w:w="0" w:type="dxa"/>
            <w:right w:w="108" w:type="dxa"/>
          </w:tblCellMar>
        </w:tblPrEx>
        <w:trPr>
          <w:trHeight w:val="482" w:hRule="atLeast"/>
          <w:jc w:val="center"/>
        </w:trPr>
        <w:tc>
          <w:tcPr>
            <w:tcW w:w="96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229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水利站（还地桥镇育才路130号3楼层）</w:t>
            </w:r>
          </w:p>
        </w:tc>
        <w:tc>
          <w:tcPr>
            <w:tcW w:w="952"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180.86</w:t>
            </w:r>
          </w:p>
        </w:tc>
        <w:tc>
          <w:tcPr>
            <w:tcW w:w="788"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门面</w:t>
            </w:r>
          </w:p>
        </w:tc>
      </w:tr>
      <w:tr>
        <w:tblPrEx>
          <w:tblCellMar>
            <w:top w:w="0" w:type="dxa"/>
            <w:left w:w="108" w:type="dxa"/>
            <w:bottom w:w="0" w:type="dxa"/>
            <w:right w:w="108" w:type="dxa"/>
          </w:tblCellMar>
        </w:tblPrEx>
        <w:trPr>
          <w:trHeight w:val="482" w:hRule="atLeast"/>
          <w:jc w:val="center"/>
        </w:trPr>
        <w:tc>
          <w:tcPr>
            <w:tcW w:w="96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229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水利站（还地桥镇育才路130号4楼层）</w:t>
            </w:r>
          </w:p>
        </w:tc>
        <w:tc>
          <w:tcPr>
            <w:tcW w:w="952"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180.86</w:t>
            </w:r>
          </w:p>
        </w:tc>
        <w:tc>
          <w:tcPr>
            <w:tcW w:w="788"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门面</w:t>
            </w:r>
          </w:p>
        </w:tc>
      </w:tr>
    </w:tbl>
    <w:p>
      <w:pPr>
        <w:widowControl/>
        <w:jc w:val="center"/>
        <w:textAlignment w:val="center"/>
        <w:rPr>
          <w:rFonts w:hint="eastAsia" w:ascii="宋体" w:hAnsi="宋体" w:eastAsia="宋体" w:cs="宋体"/>
          <w:color w:val="000000"/>
          <w:kern w:val="0"/>
          <w:szCs w:val="21"/>
        </w:rPr>
      </w:pP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二、拍卖标的的展示及情况说明</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w:t>
      </w:r>
      <w:r>
        <w:rPr>
          <w:rFonts w:hint="eastAsia" w:ascii="宋体" w:hAnsi="宋体" w:cs="宋体"/>
          <w:color w:val="000000"/>
          <w:sz w:val="28"/>
          <w:szCs w:val="28"/>
          <w:lang w:val="en-US" w:eastAsia="zh-CN"/>
        </w:rPr>
        <w:t>在其所在</w:t>
      </w:r>
      <w:r>
        <w:rPr>
          <w:rFonts w:hint="eastAsia" w:ascii="宋体" w:hAnsi="宋体" w:cs="宋体"/>
          <w:color w:val="000000"/>
          <w:sz w:val="28"/>
          <w:szCs w:val="28"/>
        </w:rPr>
        <w:t>地进行展示。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现状无异议并全部接受，由此产生的相关法律责任和后果，包括但不限于由此产生的费用、风险和损失，由买受人自行承担。</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三、竞买登记的办理</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1、本公司确认竞买人交纳的竞买保证金和竞买准备金到账后（以实际到账为准），即与竞买人办理登记手续。交纳竞买保证金和竞买准备金到账的截止时间为</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07</w:t>
      </w:r>
      <w:r>
        <w:rPr>
          <w:rFonts w:hint="eastAsia" w:ascii="宋体" w:hAnsi="宋体"/>
          <w:sz w:val="28"/>
          <w:szCs w:val="28"/>
        </w:rPr>
        <w:t>月</w:t>
      </w:r>
      <w:r>
        <w:rPr>
          <w:rFonts w:hint="eastAsia" w:ascii="宋体" w:hAnsi="宋体"/>
          <w:sz w:val="28"/>
          <w:szCs w:val="28"/>
          <w:lang w:val="en-US" w:eastAsia="zh-CN"/>
        </w:rPr>
        <w:t>14</w:t>
      </w:r>
      <w:r>
        <w:rPr>
          <w:rFonts w:hint="eastAsia" w:ascii="宋体" w:hAnsi="宋体"/>
          <w:sz w:val="28"/>
          <w:szCs w:val="28"/>
        </w:rPr>
        <w:t>日</w:t>
      </w:r>
      <w:r>
        <w:rPr>
          <w:rFonts w:hint="eastAsia" w:ascii="宋体" w:hAnsi="宋体"/>
          <w:sz w:val="28"/>
          <w:szCs w:val="28"/>
          <w:lang w:eastAsia="zh-CN"/>
        </w:rPr>
        <w:t>下午</w:t>
      </w:r>
      <w:r>
        <w:rPr>
          <w:rFonts w:hint="eastAsia" w:ascii="宋体" w:hAnsi="宋体"/>
          <w:sz w:val="28"/>
          <w:szCs w:val="28"/>
          <w:lang w:val="en-US" w:eastAsia="zh-CN"/>
        </w:rPr>
        <w:t>5</w:t>
      </w:r>
      <w:r>
        <w:rPr>
          <w:rFonts w:hint="eastAsia" w:ascii="宋体" w:hAnsi="宋体"/>
          <w:sz w:val="28"/>
          <w:szCs w:val="28"/>
        </w:rPr>
        <w:t>时</w:t>
      </w:r>
      <w:r>
        <w:rPr>
          <w:rFonts w:hint="eastAsia" w:ascii="宋体" w:hAnsi="宋体" w:cs="宋体"/>
          <w:color w:val="000000"/>
          <w:sz w:val="28"/>
          <w:szCs w:val="28"/>
        </w:rPr>
        <w:t>。</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pPr>
        <w:spacing w:before="100" w:beforeAutospacing="1" w:line="480" w:lineRule="exact"/>
        <w:ind w:firstLine="560" w:firstLineChars="200"/>
        <w:rPr>
          <w:rFonts w:hint="eastAsia" w:ascii="宋体" w:hAnsi="宋体" w:eastAsia="宋体" w:cs="宋体"/>
          <w:color w:val="FF0000"/>
          <w:sz w:val="28"/>
          <w:szCs w:val="28"/>
          <w:lang w:val="en-US" w:eastAsia="zh-CN"/>
        </w:rPr>
      </w:pPr>
      <w:r>
        <w:rPr>
          <w:rFonts w:hint="eastAsia" w:ascii="宋体" w:hAnsi="宋体" w:cs="宋体"/>
          <w:color w:val="000000"/>
          <w:sz w:val="28"/>
          <w:szCs w:val="28"/>
        </w:rPr>
        <w:t>3、竞买人资格：</w:t>
      </w:r>
      <w:r>
        <w:rPr>
          <w:rFonts w:hint="eastAsia" w:ascii="宋体" w:hAnsi="宋体"/>
          <w:sz w:val="28"/>
          <w:szCs w:val="28"/>
        </w:rPr>
        <w:t>依法存续的</w:t>
      </w:r>
      <w:r>
        <w:rPr>
          <w:rFonts w:hint="eastAsia" w:ascii="宋体" w:hAnsi="宋体"/>
          <w:sz w:val="28"/>
          <w:szCs w:val="28"/>
          <w:lang w:val="en-US" w:eastAsia="zh-CN"/>
        </w:rPr>
        <w:t>法人</w:t>
      </w:r>
      <w:r>
        <w:rPr>
          <w:rFonts w:hint="eastAsia" w:ascii="宋体" w:hAnsi="宋体"/>
          <w:sz w:val="28"/>
          <w:szCs w:val="28"/>
        </w:rPr>
        <w:t>或具有完全民事行为能力的自然人均可参加竞买</w:t>
      </w:r>
      <w:r>
        <w:rPr>
          <w:rFonts w:hint="eastAsia" w:ascii="宋体" w:hAnsi="宋体"/>
          <w:color w:val="auto"/>
          <w:sz w:val="28"/>
          <w:szCs w:val="28"/>
          <w:lang w:val="en-US" w:eastAsia="zh-CN"/>
        </w:rPr>
        <w:t>。</w:t>
      </w:r>
    </w:p>
    <w:p>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四、竞买保证金和竞买准备金的交纳及退还</w:t>
      </w:r>
    </w:p>
    <w:p>
      <w:pPr>
        <w:spacing w:before="100" w:beforeAutospacing="1"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1、参与竞买的意向竞买人应在规定时间内以转账的形式，按以下标准交纳竞买保证金及竞买准备金，转账需备注“</w:t>
      </w:r>
      <w:r>
        <w:rPr>
          <w:rFonts w:hint="eastAsia" w:ascii="宋体" w:hAnsi="宋体" w:cs="宋体"/>
          <w:color w:val="000000"/>
          <w:sz w:val="28"/>
          <w:szCs w:val="28"/>
          <w:lang w:val="en-US" w:eastAsia="zh-CN"/>
        </w:rPr>
        <w:t>租赁权</w:t>
      </w:r>
      <w:r>
        <w:rPr>
          <w:rFonts w:hint="eastAsia" w:ascii="宋体" w:hAnsi="宋体" w:cs="宋体"/>
          <w:color w:val="000000"/>
          <w:sz w:val="28"/>
          <w:szCs w:val="28"/>
        </w:rPr>
        <w:t>竞拍”字样：</w:t>
      </w:r>
    </w:p>
    <w:tbl>
      <w:tblPr>
        <w:tblStyle w:val="7"/>
        <w:tblW w:w="4789" w:type="pct"/>
        <w:jc w:val="center"/>
        <w:tblLayout w:type="fixed"/>
        <w:tblCellMar>
          <w:top w:w="0" w:type="dxa"/>
          <w:left w:w="108" w:type="dxa"/>
          <w:bottom w:w="0" w:type="dxa"/>
          <w:right w:w="108" w:type="dxa"/>
        </w:tblCellMar>
      </w:tblPr>
      <w:tblGrid>
        <w:gridCol w:w="617"/>
        <w:gridCol w:w="1945"/>
        <w:gridCol w:w="1041"/>
        <w:gridCol w:w="1101"/>
        <w:gridCol w:w="1085"/>
        <w:gridCol w:w="2374"/>
      </w:tblGrid>
      <w:tr>
        <w:tblPrEx>
          <w:tblCellMar>
            <w:top w:w="0" w:type="dxa"/>
            <w:left w:w="108" w:type="dxa"/>
            <w:bottom w:w="0" w:type="dxa"/>
            <w:right w:w="108" w:type="dxa"/>
          </w:tblCellMar>
        </w:tblPrEx>
        <w:trPr>
          <w:trHeight w:val="829" w:hRule="atLeast"/>
          <w:jc w:val="center"/>
        </w:trPr>
        <w:tc>
          <w:tcPr>
            <w:tcW w:w="377" w:type="pct"/>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191" w:type="pct"/>
            <w:tcBorders>
              <w:top w:val="single" w:color="000000" w:sz="8" w:space="0"/>
              <w:left w:val="single" w:color="000000"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bCs/>
                <w:color w:val="000000"/>
                <w:szCs w:val="21"/>
                <w:lang w:val="en-US" w:eastAsia="zh-CN"/>
              </w:rPr>
            </w:pPr>
            <w:r>
              <w:rPr>
                <w:rFonts w:hint="eastAsia" w:ascii="宋体" w:hAnsi="宋体" w:cs="宋体"/>
                <w:b/>
                <w:bCs/>
                <w:color w:val="000000"/>
                <w:kern w:val="0"/>
                <w:szCs w:val="21"/>
                <w:lang w:val="en-US" w:eastAsia="zh-CN"/>
              </w:rPr>
              <w:t>标的名称</w:t>
            </w:r>
            <w:r>
              <w:rPr>
                <w:rFonts w:hint="eastAsia" w:ascii="宋体" w:hAnsi="宋体" w:cs="宋体"/>
                <w:b/>
                <w:bCs/>
                <w:color w:val="000000"/>
                <w:kern w:val="0"/>
                <w:szCs w:val="21"/>
              </w:rPr>
              <w:t>坐落</w:t>
            </w:r>
            <w:r>
              <w:rPr>
                <w:rFonts w:hint="eastAsia" w:ascii="宋体" w:hAnsi="宋体" w:cs="宋体"/>
                <w:b/>
                <w:bCs/>
                <w:color w:val="000000"/>
                <w:kern w:val="0"/>
                <w:szCs w:val="21"/>
                <w:lang w:val="en-US" w:eastAsia="zh-CN"/>
              </w:rPr>
              <w:t>位置</w:t>
            </w:r>
          </w:p>
        </w:tc>
        <w:tc>
          <w:tcPr>
            <w:tcW w:w="637"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val="en-US" w:eastAsia="zh-CN"/>
              </w:rPr>
              <w:t>参考价</w:t>
            </w:r>
            <w:r>
              <w:rPr>
                <w:rFonts w:hint="eastAsia" w:ascii="宋体" w:hAnsi="宋体" w:cs="宋体"/>
                <w:b/>
                <w:bCs/>
                <w:color w:val="000000"/>
                <w:kern w:val="0"/>
                <w:szCs w:val="21"/>
              </w:rPr>
              <w:t>/年（元）</w:t>
            </w:r>
          </w:p>
        </w:tc>
        <w:tc>
          <w:tcPr>
            <w:tcW w:w="674"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竞买保证金（元）</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竞买准备金（元）</w:t>
            </w:r>
          </w:p>
        </w:tc>
        <w:tc>
          <w:tcPr>
            <w:tcW w:w="1454"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权利人</w:t>
            </w:r>
          </w:p>
        </w:tc>
      </w:tr>
      <w:tr>
        <w:tblPrEx>
          <w:tblCellMar>
            <w:top w:w="0" w:type="dxa"/>
            <w:left w:w="108" w:type="dxa"/>
            <w:bottom w:w="0" w:type="dxa"/>
            <w:right w:w="108" w:type="dxa"/>
          </w:tblCellMar>
        </w:tblPrEx>
        <w:trPr>
          <w:trHeight w:val="482" w:hRule="atLeast"/>
          <w:jc w:val="center"/>
        </w:trPr>
        <w:tc>
          <w:tcPr>
            <w:tcW w:w="377" w:type="pct"/>
            <w:tcBorders>
              <w:top w:val="nil"/>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191" w:type="pct"/>
            <w:tcBorders>
              <w:top w:val="nil"/>
              <w:left w:val="single" w:color="000000" w:sz="4" w:space="0"/>
              <w:bottom w:val="single" w:color="000000" w:sz="4" w:space="0"/>
              <w:right w:val="single" w:color="000000" w:sz="8"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老街办事处（还地桥镇中街23号）</w:t>
            </w:r>
          </w:p>
        </w:tc>
        <w:tc>
          <w:tcPr>
            <w:tcW w:w="637" w:type="pct"/>
            <w:tcBorders>
              <w:top w:val="nil"/>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7269</w:t>
            </w:r>
          </w:p>
        </w:tc>
        <w:tc>
          <w:tcPr>
            <w:tcW w:w="674" w:type="pct"/>
            <w:tcBorders>
              <w:top w:val="nil"/>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7269</w:t>
            </w:r>
          </w:p>
        </w:tc>
        <w:tc>
          <w:tcPr>
            <w:tcW w:w="664" w:type="pct"/>
            <w:tcBorders>
              <w:top w:val="nil"/>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1200</w:t>
            </w:r>
          </w:p>
        </w:tc>
        <w:tc>
          <w:tcPr>
            <w:tcW w:w="1454" w:type="pct"/>
            <w:tcBorders>
              <w:top w:val="nil"/>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黄石空港城市建设投资有限公司</w:t>
            </w:r>
          </w:p>
        </w:tc>
      </w:tr>
      <w:tr>
        <w:tblPrEx>
          <w:tblCellMar>
            <w:top w:w="0" w:type="dxa"/>
            <w:left w:w="108" w:type="dxa"/>
            <w:bottom w:w="0" w:type="dxa"/>
            <w:right w:w="108" w:type="dxa"/>
          </w:tblCellMar>
        </w:tblPrEx>
        <w:trPr>
          <w:trHeight w:val="482" w:hRule="atLeast"/>
          <w:jc w:val="center"/>
        </w:trPr>
        <w:tc>
          <w:tcPr>
            <w:tcW w:w="377"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191"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曙光土地所（新畈村中心村259号）</w:t>
            </w:r>
          </w:p>
        </w:tc>
        <w:tc>
          <w:tcPr>
            <w:tcW w:w="637"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7332</w:t>
            </w:r>
          </w:p>
        </w:tc>
        <w:tc>
          <w:tcPr>
            <w:tcW w:w="674"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7332</w:t>
            </w:r>
          </w:p>
        </w:tc>
        <w:tc>
          <w:tcPr>
            <w:tcW w:w="664"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1200</w:t>
            </w:r>
          </w:p>
        </w:tc>
        <w:tc>
          <w:tcPr>
            <w:tcW w:w="1454"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黄石临空建设投资开发有限公司</w:t>
            </w:r>
          </w:p>
        </w:tc>
      </w:tr>
      <w:tr>
        <w:tblPrEx>
          <w:tblCellMar>
            <w:top w:w="0" w:type="dxa"/>
            <w:left w:w="108" w:type="dxa"/>
            <w:bottom w:w="0" w:type="dxa"/>
            <w:right w:w="108" w:type="dxa"/>
          </w:tblCellMar>
        </w:tblPrEx>
        <w:trPr>
          <w:trHeight w:val="482" w:hRule="atLeast"/>
          <w:jc w:val="center"/>
        </w:trPr>
        <w:tc>
          <w:tcPr>
            <w:tcW w:w="377"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191"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水利站（还地桥镇育才路130号3楼层）</w:t>
            </w:r>
          </w:p>
        </w:tc>
        <w:tc>
          <w:tcPr>
            <w:tcW w:w="637"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3907</w:t>
            </w:r>
          </w:p>
        </w:tc>
        <w:tc>
          <w:tcPr>
            <w:tcW w:w="674"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3907</w:t>
            </w:r>
          </w:p>
        </w:tc>
        <w:tc>
          <w:tcPr>
            <w:tcW w:w="664"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800</w:t>
            </w:r>
          </w:p>
        </w:tc>
        <w:tc>
          <w:tcPr>
            <w:tcW w:w="1454"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黄石空港城市建设投资有限公司</w:t>
            </w:r>
          </w:p>
        </w:tc>
      </w:tr>
      <w:tr>
        <w:tblPrEx>
          <w:tblCellMar>
            <w:top w:w="0" w:type="dxa"/>
            <w:left w:w="108" w:type="dxa"/>
            <w:bottom w:w="0" w:type="dxa"/>
            <w:right w:w="108" w:type="dxa"/>
          </w:tblCellMar>
        </w:tblPrEx>
        <w:trPr>
          <w:trHeight w:val="482" w:hRule="atLeast"/>
          <w:jc w:val="center"/>
        </w:trPr>
        <w:tc>
          <w:tcPr>
            <w:tcW w:w="377"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1191"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水利站（还地桥镇育才路130号4楼层）</w:t>
            </w:r>
          </w:p>
        </w:tc>
        <w:tc>
          <w:tcPr>
            <w:tcW w:w="104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3907</w:t>
            </w:r>
          </w:p>
        </w:tc>
        <w:tc>
          <w:tcPr>
            <w:tcW w:w="110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3907</w:t>
            </w:r>
          </w:p>
        </w:tc>
        <w:tc>
          <w:tcPr>
            <w:tcW w:w="108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800</w:t>
            </w:r>
          </w:p>
        </w:tc>
        <w:tc>
          <w:tcPr>
            <w:tcW w:w="1454"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黄石空港城市建设投资有限公司</w:t>
            </w:r>
          </w:p>
        </w:tc>
      </w:tr>
    </w:tbl>
    <w:p>
      <w:pPr>
        <w:spacing w:before="100" w:beforeAutospacing="1" w:line="480" w:lineRule="exact"/>
        <w:rPr>
          <w:rFonts w:hint="eastAsia" w:ascii="宋体" w:hAnsi="宋体" w:cs="宋体"/>
          <w:color w:val="000000"/>
          <w:sz w:val="28"/>
          <w:szCs w:val="28"/>
        </w:rPr>
      </w:pPr>
    </w:p>
    <w:p>
      <w:pPr>
        <w:spacing w:before="100" w:beforeAutospacing="1" w:line="480" w:lineRule="exact"/>
        <w:ind w:firstLine="482" w:firstLineChars="200"/>
        <w:rPr>
          <w:rFonts w:hint="eastAsia" w:ascii="宋体" w:hAnsi="宋体" w:cs="宋体"/>
          <w:color w:val="000000"/>
          <w:sz w:val="24"/>
          <w:szCs w:val="24"/>
          <w:highlight w:val="none"/>
          <w:lang w:eastAsia="zh-CN"/>
        </w:rPr>
      </w:pPr>
      <w:r>
        <w:rPr>
          <w:rFonts w:hint="eastAsia" w:ascii="宋体" w:hAnsi="宋体" w:cs="宋体"/>
          <w:b/>
          <w:bCs/>
          <w:color w:val="000000"/>
          <w:sz w:val="24"/>
          <w:szCs w:val="24"/>
        </w:rPr>
        <w:t>竞买保证金打款账户</w:t>
      </w:r>
      <w:r>
        <w:rPr>
          <w:rFonts w:hint="eastAsia" w:ascii="宋体" w:hAnsi="宋体" w:cs="宋体"/>
          <w:color w:val="000000"/>
          <w:sz w:val="24"/>
          <w:szCs w:val="24"/>
          <w:lang w:val="en-US" w:eastAsia="zh-CN"/>
        </w:rPr>
        <w:t>分别按上表“权利人”的账户打款</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黄石</w:t>
      </w:r>
      <w:r>
        <w:rPr>
          <w:rFonts w:hint="eastAsia" w:ascii="宋体" w:hAnsi="宋体" w:cs="宋体"/>
          <w:color w:val="000000"/>
          <w:sz w:val="24"/>
          <w:szCs w:val="24"/>
          <w:lang w:val="en-US" w:eastAsia="zh-CN"/>
        </w:rPr>
        <w:t>临空建设投资</w:t>
      </w:r>
      <w:r>
        <w:rPr>
          <w:rFonts w:hint="eastAsia" w:ascii="宋体" w:hAnsi="宋体" w:cs="宋体"/>
          <w:color w:val="000000"/>
          <w:sz w:val="24"/>
          <w:szCs w:val="24"/>
        </w:rPr>
        <w:t>有限公司</w:t>
      </w:r>
      <w:r>
        <w:rPr>
          <w:rFonts w:hint="eastAsia" w:ascii="宋体" w:hAnsi="宋体" w:cs="宋体"/>
          <w:color w:val="000000"/>
          <w:sz w:val="24"/>
          <w:szCs w:val="24"/>
          <w:lang w:val="en-US" w:eastAsia="zh-CN"/>
        </w:rPr>
        <w:t>，</w:t>
      </w:r>
      <w:r>
        <w:rPr>
          <w:rFonts w:hint="eastAsia" w:ascii="宋体" w:hAnsi="宋体" w:cs="宋体"/>
          <w:color w:val="000000"/>
          <w:sz w:val="24"/>
          <w:szCs w:val="24"/>
        </w:rPr>
        <w:t>账号</w:t>
      </w:r>
      <w:r>
        <w:rPr>
          <w:rFonts w:hint="eastAsia" w:ascii="宋体" w:hAnsi="宋体" w:cs="宋体"/>
          <w:color w:val="000000"/>
          <w:sz w:val="24"/>
          <w:szCs w:val="24"/>
          <w:highlight w:val="none"/>
        </w:rPr>
        <w:t>：17163501040006694</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开 户 行：中国农业银行还地桥支行</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黄石</w:t>
      </w:r>
      <w:r>
        <w:rPr>
          <w:rFonts w:hint="eastAsia" w:ascii="宋体" w:hAnsi="宋体" w:cs="宋体"/>
          <w:color w:val="000000"/>
          <w:sz w:val="24"/>
          <w:szCs w:val="24"/>
          <w:highlight w:val="none"/>
          <w:lang w:val="en-US" w:eastAsia="zh-CN"/>
        </w:rPr>
        <w:t>空港城市建设投资</w:t>
      </w:r>
      <w:r>
        <w:rPr>
          <w:rFonts w:hint="eastAsia" w:ascii="宋体" w:hAnsi="宋体" w:cs="宋体"/>
          <w:color w:val="000000"/>
          <w:sz w:val="24"/>
          <w:szCs w:val="24"/>
          <w:highlight w:val="none"/>
        </w:rPr>
        <w:t>有限公司</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账号：17-163501040007288，开户行：中国农业银行股份有限公司大冶还地桥支行</w:t>
      </w:r>
      <w:r>
        <w:rPr>
          <w:rFonts w:hint="eastAsia" w:ascii="宋体" w:hAnsi="宋体" w:cs="宋体"/>
          <w:color w:val="000000"/>
          <w:sz w:val="24"/>
          <w:szCs w:val="24"/>
          <w:highlight w:val="none"/>
          <w:lang w:eastAsia="zh-CN"/>
        </w:rPr>
        <w:t>）</w:t>
      </w:r>
    </w:p>
    <w:p>
      <w:pPr>
        <w:spacing w:before="100" w:beforeAutospacing="1" w:line="480" w:lineRule="exact"/>
        <w:ind w:firstLine="482" w:firstLineChars="200"/>
        <w:rPr>
          <w:rFonts w:hint="eastAsia" w:ascii="宋体" w:hAnsi="宋体" w:eastAsia="宋体" w:cs="宋体"/>
          <w:color w:val="000000"/>
          <w:sz w:val="24"/>
          <w:szCs w:val="24"/>
          <w:lang w:eastAsia="zh-CN"/>
        </w:rPr>
      </w:pPr>
      <w:r>
        <w:rPr>
          <w:rFonts w:hint="eastAsia" w:ascii="宋体" w:hAnsi="宋体" w:cs="宋体"/>
          <w:b/>
          <w:bCs/>
          <w:color w:val="000000"/>
          <w:sz w:val="24"/>
          <w:szCs w:val="24"/>
        </w:rPr>
        <w:t>竞买准备金打款账户</w:t>
      </w:r>
      <w:r>
        <w:rPr>
          <w:rFonts w:hint="eastAsia" w:ascii="宋体" w:hAnsi="宋体" w:cs="宋体"/>
          <w:color w:val="000000"/>
          <w:sz w:val="24"/>
          <w:szCs w:val="24"/>
          <w:lang w:eastAsia="zh-CN"/>
        </w:rPr>
        <w:t>（</w:t>
      </w:r>
      <w:r>
        <w:rPr>
          <w:rFonts w:hint="eastAsia" w:ascii="宋体" w:hAnsi="宋体" w:cs="宋体"/>
          <w:color w:val="000000"/>
          <w:sz w:val="24"/>
          <w:szCs w:val="24"/>
        </w:rPr>
        <w:t>账户名称：黄石恒辉工程咨询有限公司</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账号714903196910101</w:t>
      </w:r>
      <w:r>
        <w:rPr>
          <w:rFonts w:hint="eastAsia" w:ascii="宋体" w:hAnsi="宋体" w:cs="宋体"/>
          <w:color w:val="000000"/>
          <w:sz w:val="24"/>
          <w:szCs w:val="24"/>
          <w:lang w:eastAsia="zh-CN"/>
        </w:rPr>
        <w:t>，</w:t>
      </w:r>
      <w:r>
        <w:rPr>
          <w:rFonts w:hint="eastAsia" w:ascii="宋体" w:hAnsi="宋体" w:cs="宋体"/>
          <w:color w:val="000000"/>
          <w:sz w:val="24"/>
          <w:szCs w:val="24"/>
        </w:rPr>
        <w:t>开 户 行：招商银行黄石分行大冶支行</w:t>
      </w:r>
      <w:r>
        <w:rPr>
          <w:rFonts w:hint="eastAsia" w:ascii="宋体" w:hAnsi="宋体" w:cs="宋体"/>
          <w:color w:val="000000"/>
          <w:sz w:val="24"/>
          <w:szCs w:val="24"/>
          <w:lang w:eastAsia="zh-CN"/>
        </w:rPr>
        <w:t>）</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2、拍卖成交后，竞买人交纳的竞买保证金将转为成交价款</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第一年租金）</w:t>
      </w:r>
      <w:r>
        <w:rPr>
          <w:rFonts w:hint="eastAsia" w:ascii="宋体" w:hAnsi="宋体" w:cs="宋体"/>
          <w:color w:val="000000"/>
          <w:sz w:val="28"/>
          <w:szCs w:val="28"/>
        </w:rPr>
        <w:t>；竞买人交纳的竞买准备金</w:t>
      </w:r>
      <w:r>
        <w:rPr>
          <w:rFonts w:hint="eastAsia" w:ascii="宋体" w:hAnsi="宋体" w:cs="宋体"/>
          <w:color w:val="000000"/>
          <w:sz w:val="28"/>
          <w:szCs w:val="28"/>
          <w:lang w:val="en-US" w:eastAsia="zh-CN"/>
        </w:rPr>
        <w:t>抵扣</w:t>
      </w:r>
      <w:r>
        <w:rPr>
          <w:rFonts w:hint="eastAsia" w:ascii="宋体" w:hAnsi="宋体" w:cs="宋体"/>
          <w:color w:val="000000"/>
          <w:sz w:val="28"/>
          <w:szCs w:val="28"/>
        </w:rPr>
        <w:t>拍卖人的拍卖佣金。</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3、竞买人竞买未成功的，竞买保证金及竞买准备金将在拍卖会结束后五个工作日由收款单位按原账户返回（不计利息）。</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五、拍卖会前的登记入场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竞买人入场前需到本公司指定登记处，持竞买人身份证明等，换取竞买号牌。每个号牌限二人进场。竞买人逾期或未参加拍卖会的，视为自动放弃竞买标的的权利，由此产生的法律后果，由竞买人自行承担。</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六、拍卖会规则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w:t>
      </w:r>
      <w:r>
        <w:rPr>
          <w:rFonts w:hint="eastAsia" w:ascii="宋体" w:hAnsi="宋体" w:cs="宋体"/>
          <w:color w:val="000000"/>
          <w:sz w:val="28"/>
          <w:szCs w:val="28"/>
          <w:lang w:val="en-US" w:eastAsia="zh-CN"/>
        </w:rPr>
        <w:t>的</w:t>
      </w:r>
      <w:r>
        <w:rPr>
          <w:rFonts w:hint="eastAsia" w:ascii="宋体" w:hAnsi="宋体" w:cs="宋体"/>
          <w:color w:val="000000"/>
          <w:sz w:val="28"/>
          <w:szCs w:val="28"/>
        </w:rPr>
        <w:t>一切现状</w:t>
      </w:r>
      <w:r>
        <w:rPr>
          <w:rFonts w:hint="eastAsia" w:ascii="宋体" w:hAnsi="宋体" w:cs="宋体"/>
          <w:color w:val="000000"/>
          <w:sz w:val="28"/>
          <w:szCs w:val="28"/>
          <w:lang w:val="en-US" w:eastAsia="zh-CN"/>
        </w:rPr>
        <w:t>瑕疵</w:t>
      </w:r>
      <w:r>
        <w:rPr>
          <w:rFonts w:hint="eastAsia" w:ascii="宋体" w:hAnsi="宋体" w:cs="宋体"/>
          <w:color w:val="000000"/>
          <w:sz w:val="28"/>
          <w:szCs w:val="28"/>
        </w:rPr>
        <w:t>，认可本公司本场拍卖会的拍卖规则并对自己参与竞买的行为负责。</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2、竞价规则：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七、拍</w:t>
      </w:r>
      <w:r>
        <w:rPr>
          <w:rFonts w:hint="eastAsia" w:ascii="宋体" w:hAnsi="宋体" w:cs="宋体"/>
          <w:sz w:val="28"/>
          <w:szCs w:val="28"/>
        </w:rPr>
        <w:t>卖成交价款</w:t>
      </w:r>
      <w:r>
        <w:rPr>
          <w:rFonts w:hint="eastAsia" w:ascii="宋体" w:hAnsi="宋体" w:cs="宋体"/>
          <w:color w:val="000000"/>
          <w:sz w:val="28"/>
          <w:szCs w:val="28"/>
        </w:rPr>
        <w:t>的支付</w:t>
      </w:r>
    </w:p>
    <w:p>
      <w:pPr>
        <w:spacing w:line="560" w:lineRule="exact"/>
        <w:ind w:firstLine="555"/>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拍卖成交后，买受人须在拍卖成交之日起3日内</w:t>
      </w:r>
      <w:r>
        <w:rPr>
          <w:rFonts w:hint="eastAsia" w:ascii="宋体" w:hAnsi="宋体" w:cs="宋体"/>
          <w:color w:val="000000" w:themeColor="text1"/>
          <w:sz w:val="28"/>
          <w:szCs w:val="28"/>
          <w:lang w:val="en-US" w:eastAsia="zh-CN"/>
          <w14:textFill>
            <w14:solidFill>
              <w14:schemeClr w14:val="tx1"/>
            </w14:solidFill>
          </w14:textFill>
        </w:rPr>
        <w:t>与委托人签订</w:t>
      </w:r>
      <w:r>
        <w:rPr>
          <w:rFonts w:hint="eastAsia" w:ascii="宋体" w:hAnsi="宋体" w:cs="宋体"/>
          <w:color w:val="000000" w:themeColor="text1"/>
          <w:sz w:val="28"/>
          <w:szCs w:val="28"/>
          <w14:textFill>
            <w14:solidFill>
              <w14:schemeClr w14:val="tx1"/>
            </w14:solidFill>
          </w14:textFill>
        </w:rPr>
        <w:t>《房屋租赁合同》</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并支付成交价款（第一年租金）</w:t>
      </w:r>
      <w:r>
        <w:rPr>
          <w:rFonts w:hint="eastAsia" w:ascii="宋体" w:hAnsi="宋体" w:cs="宋体"/>
          <w:color w:val="000000" w:themeColor="text1"/>
          <w:sz w:val="28"/>
          <w:szCs w:val="28"/>
          <w14:textFill>
            <w14:solidFill>
              <w14:schemeClr w14:val="tx1"/>
            </w14:solidFill>
          </w14:textFill>
        </w:rPr>
        <w:t>。</w:t>
      </w:r>
    </w:p>
    <w:p>
      <w:pPr>
        <w:numPr>
          <w:ilvl w:val="0"/>
          <w:numId w:val="1"/>
        </w:numPr>
        <w:spacing w:line="560" w:lineRule="exact"/>
        <w:ind w:firstLine="555"/>
        <w:rPr>
          <w:rFonts w:hint="eastAsia" w:ascii="宋体" w:hAnsi="宋体" w:cs="宋体"/>
          <w:color w:val="000000"/>
          <w:sz w:val="28"/>
          <w:szCs w:val="28"/>
        </w:rPr>
      </w:pPr>
      <w:r>
        <w:rPr>
          <w:rFonts w:hint="eastAsia" w:ascii="宋体" w:hAnsi="宋体" w:cs="宋体"/>
          <w:color w:val="000000"/>
          <w:sz w:val="28"/>
          <w:szCs w:val="28"/>
        </w:rPr>
        <w:t>拍卖标的移交</w:t>
      </w:r>
    </w:p>
    <w:p>
      <w:pPr>
        <w:numPr>
          <w:ilvl w:val="0"/>
          <w:numId w:val="2"/>
        </w:num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在买受人付清</w:t>
      </w:r>
      <w:r>
        <w:rPr>
          <w:rFonts w:hint="eastAsia" w:ascii="宋体" w:hAnsi="宋体" w:cs="宋体"/>
          <w:color w:val="000000" w:themeColor="text1"/>
          <w:sz w:val="28"/>
          <w:szCs w:val="28"/>
          <w:lang w:val="en-US" w:eastAsia="zh-CN"/>
          <w14:textFill>
            <w14:solidFill>
              <w14:schemeClr w14:val="tx1"/>
            </w14:solidFill>
          </w14:textFill>
        </w:rPr>
        <w:t>第一年租金</w:t>
      </w:r>
      <w:r>
        <w:rPr>
          <w:rFonts w:hint="eastAsia" w:ascii="宋体" w:hAnsi="宋体" w:cs="宋体"/>
          <w:color w:val="000000" w:themeColor="text1"/>
          <w:sz w:val="28"/>
          <w:szCs w:val="28"/>
          <w14:textFill>
            <w14:solidFill>
              <w14:schemeClr w14:val="tx1"/>
            </w14:solidFill>
          </w14:textFill>
        </w:rPr>
        <w:t>后，本标的由委托人向买受人移交。</w:t>
      </w:r>
    </w:p>
    <w:p>
      <w:pPr>
        <w:numPr>
          <w:ilvl w:val="0"/>
          <w:numId w:val="2"/>
        </w:numPr>
        <w:spacing w:line="560" w:lineRule="exact"/>
        <w:ind w:left="0" w:leftChars="0"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各个标的水、电费（据实缴纳）及物业费由买受人自行承担，水、电尚未接通的驳接费用买受人自行支付。</w:t>
      </w:r>
    </w:p>
    <w:p>
      <w:pPr>
        <w:numPr>
          <w:ilvl w:val="0"/>
          <w:numId w:val="0"/>
        </w:numPr>
        <w:spacing w:line="560" w:lineRule="exact"/>
        <w:ind w:leftChars="200"/>
        <w:rPr>
          <w:rFonts w:ascii="宋体" w:hAnsi="宋体" w:cs="宋体"/>
          <w:sz w:val="28"/>
          <w:szCs w:val="28"/>
        </w:rPr>
      </w:pPr>
      <w:r>
        <w:rPr>
          <w:rFonts w:hint="eastAsia" w:ascii="宋体" w:hAnsi="宋体" w:cs="宋体"/>
          <w:sz w:val="28"/>
          <w:szCs w:val="28"/>
        </w:rPr>
        <w:t>九、竞买人必须遵守拍卖现场的公共秩序，一旦发生阻挠其他竞买人应价、报价或妨碍拍卖师进行正常拍卖工作的行为，即取消其竞买人资格。</w:t>
      </w:r>
    </w:p>
    <w:p>
      <w:pPr>
        <w:spacing w:before="100" w:beforeAutospacing="1" w:line="480" w:lineRule="exact"/>
        <w:ind w:firstLine="560" w:firstLineChars="200"/>
        <w:rPr>
          <w:rFonts w:ascii="宋体" w:hAnsi="宋体" w:eastAsia="宋体" w:cs="宋体"/>
          <w:color w:val="000000"/>
          <w:sz w:val="28"/>
          <w:szCs w:val="28"/>
        </w:rPr>
      </w:pPr>
      <w:r>
        <w:rPr>
          <w:rFonts w:hint="eastAsia" w:ascii="宋体" w:hAnsi="宋体" w:cs="宋体"/>
          <w:sz w:val="28"/>
          <w:szCs w:val="28"/>
        </w:rPr>
        <w:t>十、买受人如未</w:t>
      </w:r>
      <w:r>
        <w:rPr>
          <w:rFonts w:ascii="宋体" w:hAnsi="宋体" w:cs="宋体"/>
          <w:sz w:val="28"/>
          <w:szCs w:val="28"/>
        </w:rPr>
        <w:t>在约定时间内与委托方签订</w:t>
      </w:r>
      <w:r>
        <w:rPr>
          <w:rFonts w:hint="eastAsia" w:ascii="宋体" w:hAnsi="宋体" w:cs="宋体"/>
          <w:color w:val="000000" w:themeColor="text1"/>
          <w:sz w:val="28"/>
          <w:szCs w:val="28"/>
          <w14:textFill>
            <w14:solidFill>
              <w14:schemeClr w14:val="tx1"/>
            </w14:solidFill>
          </w14:textFill>
        </w:rPr>
        <w:t>《房屋租赁合同》</w:t>
      </w:r>
      <w:r>
        <w:rPr>
          <w:rFonts w:ascii="宋体" w:hAnsi="宋体" w:cs="宋体"/>
          <w:sz w:val="28"/>
          <w:szCs w:val="28"/>
        </w:rPr>
        <w:t>或</w:t>
      </w:r>
      <w:r>
        <w:rPr>
          <w:rFonts w:hint="eastAsia" w:ascii="宋体" w:hAnsi="宋体" w:cs="宋体"/>
          <w:sz w:val="28"/>
          <w:szCs w:val="28"/>
        </w:rPr>
        <w:t>支付成交价款等，则视同买受人违约，其已交的保证金及准备金将不予退还，委托人</w:t>
      </w:r>
      <w:r>
        <w:rPr>
          <w:rFonts w:hint="eastAsia" w:ascii="宋体" w:hAnsi="宋体" w:cs="宋体"/>
          <w:sz w:val="28"/>
          <w:szCs w:val="28"/>
          <w:lang w:val="en-US" w:eastAsia="zh-CN"/>
        </w:rPr>
        <w:t>可单方解除本次拍卖成交结果</w:t>
      </w:r>
      <w:r>
        <w:rPr>
          <w:rFonts w:hint="eastAsia" w:ascii="宋体" w:hAnsi="宋体" w:cs="宋体"/>
          <w:sz w:val="28"/>
          <w:szCs w:val="28"/>
          <w:lang w:eastAsia="zh-CN"/>
        </w:rPr>
        <w:t>，</w:t>
      </w:r>
      <w:r>
        <w:rPr>
          <w:rFonts w:hint="eastAsia" w:ascii="宋体" w:hAnsi="宋体" w:cs="宋体"/>
          <w:sz w:val="28"/>
          <w:szCs w:val="28"/>
          <w:lang w:val="en-US" w:eastAsia="zh-CN"/>
        </w:rPr>
        <w:t>并追究其违约责任。</w:t>
      </w:r>
    </w:p>
    <w:p>
      <w:pPr>
        <w:spacing w:before="100" w:beforeAutospacing="1" w:line="480" w:lineRule="exact"/>
        <w:ind w:firstLine="560" w:firstLineChars="200"/>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一</w:t>
      </w:r>
      <w:r>
        <w:rPr>
          <w:rFonts w:hint="eastAsia" w:ascii="宋体" w:hAnsi="宋体" w:cs="宋体"/>
          <w:color w:val="000000"/>
          <w:sz w:val="28"/>
          <w:szCs w:val="28"/>
        </w:rPr>
        <w:t>、竞买人在竞拍前已经仔细阅读并充分理解了拍卖人提供的所有文件资料，愿意遵照所有相关条款的规定，对参与竞拍的行为承担法律责任。</w:t>
      </w:r>
    </w:p>
    <w:p>
      <w:pPr>
        <w:spacing w:before="100" w:beforeAutospacing="1" w:line="480" w:lineRule="exact"/>
        <w:ind w:firstLine="560" w:firstLineChars="200"/>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二</w:t>
      </w:r>
      <w:r>
        <w:rPr>
          <w:rFonts w:hint="eastAsia" w:ascii="宋体" w:hAnsi="宋体" w:cs="宋体"/>
          <w:color w:val="000000"/>
          <w:sz w:val="28"/>
          <w:szCs w:val="28"/>
        </w:rPr>
        <w:t>、拍卖人对本竞买须知保留最终解释权。</w:t>
      </w:r>
    </w:p>
    <w:p>
      <w:pPr>
        <w:spacing w:before="100" w:beforeAutospacing="1" w:line="480" w:lineRule="exact"/>
        <w:ind w:firstLine="562" w:firstLineChars="200"/>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pPr>
        <w:spacing w:before="100" w:beforeAutospacing="1" w:line="480" w:lineRule="exact"/>
        <w:ind w:firstLine="4216" w:firstLineChars="1400"/>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pPr>
        <w:pStyle w:val="5"/>
        <w:widowControl/>
        <w:spacing w:before="0" w:beforeAutospacing="0" w:after="0" w:afterAutospacing="0" w:line="520" w:lineRule="exact"/>
        <w:ind w:firstLine="4518" w:firstLineChars="1500"/>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pPr>
        <w:jc w:val="center"/>
        <w:rPr>
          <w:rFonts w:ascii="宋体" w:hAnsi="宋体" w:cs="宋体"/>
          <w:b/>
          <w:sz w:val="44"/>
          <w:szCs w:val="44"/>
        </w:rPr>
      </w:pPr>
    </w:p>
    <w:p>
      <w:pPr>
        <w:jc w:val="center"/>
        <w:rPr>
          <w:rFonts w:ascii="宋体" w:hAnsi="宋体" w:cs="宋体"/>
          <w:b/>
          <w:sz w:val="44"/>
          <w:szCs w:val="44"/>
        </w:rPr>
      </w:pPr>
    </w:p>
    <w:p>
      <w:pPr>
        <w:pStyle w:val="10"/>
        <w:rPr>
          <w:rFonts w:ascii="宋体" w:hAnsi="宋体" w:cs="宋体"/>
          <w:b/>
          <w:sz w:val="44"/>
          <w:szCs w:val="44"/>
        </w:rPr>
      </w:pPr>
    </w:p>
    <w:p>
      <w:pPr>
        <w:rPr>
          <w:rFonts w:ascii="宋体" w:hAnsi="宋体" w:cs="宋体"/>
          <w:b/>
          <w:sz w:val="44"/>
          <w:szCs w:val="44"/>
        </w:rPr>
      </w:pPr>
    </w:p>
    <w:p>
      <w:pPr>
        <w:jc w:val="center"/>
        <w:rPr>
          <w:rFonts w:hint="eastAsia" w:ascii="宋体" w:hAnsi="宋体" w:cs="宋体"/>
          <w:b/>
          <w:sz w:val="44"/>
          <w:szCs w:val="44"/>
          <w:lang w:val="en-US" w:eastAsia="zh-CN"/>
        </w:rPr>
      </w:pPr>
    </w:p>
    <w:p>
      <w:pPr>
        <w:jc w:val="center"/>
        <w:rPr>
          <w:rFonts w:hint="eastAsia" w:ascii="宋体" w:hAnsi="宋体" w:cs="宋体"/>
          <w:b/>
          <w:sz w:val="44"/>
          <w:szCs w:val="44"/>
          <w:lang w:val="en-US" w:eastAsia="zh-CN"/>
        </w:rPr>
      </w:pPr>
    </w:p>
    <w:p>
      <w:pPr>
        <w:jc w:val="center"/>
        <w:rPr>
          <w:rFonts w:ascii="宋体" w:hAnsi="宋体" w:cs="宋体"/>
          <w:b/>
          <w:sz w:val="44"/>
          <w:szCs w:val="44"/>
        </w:rPr>
      </w:pPr>
      <w:r>
        <w:rPr>
          <w:rFonts w:hint="eastAsia" w:ascii="宋体" w:hAnsi="宋体" w:cs="宋体"/>
          <w:b/>
          <w:sz w:val="44"/>
          <w:szCs w:val="44"/>
          <w:lang w:val="en-US" w:eastAsia="zh-CN"/>
        </w:rPr>
        <w:t>三、</w:t>
      </w:r>
      <w:r>
        <w:rPr>
          <w:rFonts w:hint="eastAsia" w:ascii="宋体" w:hAnsi="宋体" w:cs="宋体"/>
          <w:b/>
          <w:sz w:val="44"/>
          <w:szCs w:val="44"/>
        </w:rPr>
        <w:t>拍卖规则</w:t>
      </w:r>
    </w:p>
    <w:p>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pPr>
        <w:ind w:firstLine="548" w:firstLineChars="196"/>
        <w:rPr>
          <w:rFonts w:ascii="宋体" w:hAnsi="宋体" w:cs="宋体"/>
          <w:color w:val="000000"/>
          <w:sz w:val="28"/>
          <w:szCs w:val="28"/>
        </w:rPr>
      </w:pPr>
      <w:r>
        <w:rPr>
          <w:rFonts w:hint="eastAsia" w:ascii="宋体" w:hAnsi="宋体" w:cs="宋体"/>
          <w:color w:val="000000"/>
          <w:sz w:val="28"/>
          <w:szCs w:val="28"/>
        </w:rPr>
        <w:t>五、竞</w:t>
      </w:r>
      <w:r>
        <w:rPr>
          <w:rFonts w:hint="eastAsia" w:ascii="宋体" w:hAnsi="宋体" w:cs="宋体"/>
          <w:color w:val="000000"/>
          <w:sz w:val="28"/>
          <w:szCs w:val="28"/>
          <w:lang w:val="en-US" w:eastAsia="zh-CN"/>
        </w:rPr>
        <w:t>买</w:t>
      </w:r>
      <w:r>
        <w:rPr>
          <w:rFonts w:hint="eastAsia" w:ascii="宋体" w:hAnsi="宋体" w:cs="宋体"/>
          <w:color w:val="000000"/>
          <w:sz w:val="28"/>
          <w:szCs w:val="28"/>
        </w:rPr>
        <w:t>人参与竞买，应按规则办理登记手续。现场竞买时，必须先举牌，并以不低于拍卖师宣布的加价幅度竞价，否则竞价无效。</w:t>
      </w:r>
    </w:p>
    <w:p>
      <w:pPr>
        <w:ind w:firstLine="548" w:firstLineChars="196"/>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pPr>
        <w:ind w:firstLine="548" w:firstLineChars="196"/>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pPr>
        <w:ind w:firstLine="548" w:firstLineChars="196"/>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pPr>
        <w:ind w:firstLine="548" w:firstLineChars="196"/>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pPr>
        <w:ind w:firstLine="548" w:firstLineChars="196"/>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pPr>
        <w:ind w:firstLine="548" w:firstLineChars="196"/>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pPr>
        <w:ind w:firstLine="548" w:firstLineChars="196"/>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pPr>
        <w:ind w:firstLine="551" w:firstLineChars="196"/>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pPr>
        <w:ind w:firstLine="548" w:firstLineChars="196"/>
        <w:rPr>
          <w:rFonts w:ascii="宋体" w:hAnsi="宋体" w:cs="宋体"/>
          <w:bCs/>
          <w:sz w:val="44"/>
          <w:szCs w:val="44"/>
        </w:rPr>
      </w:pPr>
      <w:r>
        <w:rPr>
          <w:rFonts w:hint="eastAsia" w:ascii="宋体" w:hAnsi="宋体" w:cs="宋体"/>
          <w:color w:val="000000"/>
          <w:sz w:val="28"/>
          <w:szCs w:val="28"/>
        </w:rPr>
        <w:t xml:space="preserve">                                       年    月    日</w:t>
      </w:r>
    </w:p>
    <w:p>
      <w:pPr>
        <w:widowControl/>
        <w:spacing w:after="100" w:afterAutospacing="1" w:line="360" w:lineRule="auto"/>
        <w:jc w:val="center"/>
        <w:rPr>
          <w:rFonts w:ascii="宋体" w:hAnsi="宋体"/>
          <w:b/>
          <w:sz w:val="32"/>
          <w:szCs w:val="30"/>
        </w:rPr>
      </w:pPr>
      <w:r>
        <w:rPr>
          <w:rFonts w:hint="eastAsia" w:ascii="宋体" w:hAnsi="宋体" w:cs="宋体"/>
          <w:b/>
          <w:bCs/>
          <w:color w:val="000000"/>
          <w:sz w:val="44"/>
          <w:szCs w:val="44"/>
          <w:lang w:val="en-US" w:eastAsia="zh-CN"/>
        </w:rPr>
        <w:t>四、法定代表人身份证明（样本）</w:t>
      </w:r>
    </w:p>
    <w:p>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pPr>
        <w:spacing w:before="100" w:beforeAutospacing="1" w:after="100" w:afterAutospacing="1"/>
        <w:rPr>
          <w:rFonts w:ascii="宋体" w:hAnsi="宋体"/>
          <w:sz w:val="32"/>
          <w:szCs w:val="28"/>
        </w:rPr>
      </w:pPr>
      <w:r>
        <w:rPr>
          <w:rFonts w:hint="eastAsia" w:ascii="宋体" w:hAnsi="宋体"/>
          <w:sz w:val="28"/>
          <w:szCs w:val="28"/>
        </w:rPr>
        <w:t>特此证明。</w:t>
      </w:r>
    </w:p>
    <w:p>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4445" t="4445" r="18415" b="5715"/>
                <wp:wrapNone/>
                <wp:docPr id="1" name="文本框 1"/>
                <wp:cNvGraphicFramePr/>
                <a:graphic xmlns:a="http://schemas.openxmlformats.org/drawingml/2006/main">
                  <a:graphicData uri="http://schemas.microsoft.com/office/word/2010/wordprocessingShape">
                    <wps:wsp>
                      <wps:cNvSpPr txBox="1"/>
                      <wps:spPr>
                        <a:xfrm>
                          <a:off x="0" y="0"/>
                          <a:ext cx="6054090" cy="2466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ascii="仿宋_GB2312" w:hAnsi="宋体" w:eastAsia="仿宋_GB2312"/>
                                <w:szCs w:val="21"/>
                              </w:rPr>
                            </w:pPr>
                            <w:r>
                              <w:rPr>
                                <w:rFonts w:hint="eastAsia" w:ascii="宋体" w:hAnsi="宋体"/>
                                <w:szCs w:val="21"/>
                              </w:rPr>
                              <w:t>法定代表人身份证复印件：</w:t>
                            </w:r>
                          </w:p>
                        </w:txbxContent>
                      </wps:txbx>
                      <wps:bodyPr upright="1"/>
                    </wps:wsp>
                  </a:graphicData>
                </a:graphic>
              </wp:anchor>
            </w:drawing>
          </mc:Choice>
          <mc:Fallback>
            <w:pict>
              <v:shape id="_x0000_s1026" o:spid="_x0000_s1026" o:spt="202" type="#_x0000_t202"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h2z89YAAAAGAQAADwAAAAAAAAABACAAAAAi&#10;AAAAZHJzL2Rvd25yZXYueG1sUEsBAhQAFAAAAAgAh07iQOsE2DIMAgAANwQAAA4AAAAAAAAAAQAg&#10;AAAAJQEAAGRycy9lMm9Eb2MueG1sUEsFBgAAAAAGAAYAWQEAAKMFAAAAAA==&#10;">
                <v:fill on="t" focussize="0,0"/>
                <v:stroke color="#000000" joinstyle="miter"/>
                <v:imagedata o:title=""/>
                <o:lock v:ext="edit" aspectratio="f"/>
                <v:textbox>
                  <w:txbxContent>
                    <w:p>
                      <w:pPr>
                        <w:spacing w:line="360" w:lineRule="auto"/>
                        <w:rPr>
                          <w:rFonts w:ascii="仿宋_GB2312" w:hAnsi="宋体" w:eastAsia="仿宋_GB2312"/>
                          <w:szCs w:val="21"/>
                        </w:rPr>
                      </w:pPr>
                      <w:r>
                        <w:rPr>
                          <w:rFonts w:hint="eastAsia" w:ascii="宋体" w:hAnsi="宋体"/>
                          <w:szCs w:val="21"/>
                        </w:rPr>
                        <w:t>法定代表人身份证复印件：</w:t>
                      </w:r>
                    </w:p>
                  </w:txbxContent>
                </v:textbox>
              </v:shape>
            </w:pict>
          </mc:Fallback>
        </mc:AlternateContent>
      </w:r>
    </w:p>
    <w:p>
      <w:pPr>
        <w:spacing w:line="360" w:lineRule="auto"/>
        <w:ind w:firstLine="3233" w:firstLineChars="1150"/>
        <w:rPr>
          <w:rFonts w:ascii="仿宋_GB2312" w:hAnsi="宋体" w:eastAsia="仿宋_GB2312"/>
          <w:b/>
          <w:sz w:val="28"/>
          <w:szCs w:val="28"/>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spacing w:line="360" w:lineRule="auto"/>
        <w:jc w:val="left"/>
        <w:rPr>
          <w:rFonts w:ascii="仿宋_GB2312" w:eastAsia="仿宋_GB2312"/>
          <w:b/>
          <w:sz w:val="44"/>
          <w:szCs w:val="44"/>
        </w:rPr>
      </w:pPr>
    </w:p>
    <w:p>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cs="宋体"/>
          <w:b/>
          <w:bCs/>
          <w:color w:val="000000"/>
          <w:sz w:val="44"/>
          <w:szCs w:val="44"/>
          <w:lang w:val="en-US" w:eastAsia="zh-CN"/>
        </w:rPr>
        <w:t>五、授 权 委 托 书（样本）</w:t>
      </w:r>
    </w:p>
    <w:tbl>
      <w:tblPr>
        <w:tblStyle w:val="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pPr>
              <w:jc w:val="center"/>
              <w:rPr>
                <w:rFonts w:ascii="宋体" w:hAnsi="宋体"/>
                <w:bCs/>
                <w:sz w:val="28"/>
                <w:szCs w:val="28"/>
              </w:rPr>
            </w:pPr>
            <w:r>
              <w:rPr>
                <w:rFonts w:hint="eastAsia" w:ascii="宋体" w:hAnsi="宋体"/>
                <w:bCs/>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hint="eastAsia" w:ascii="宋体" w:hAnsi="宋体"/>
                <w:bCs/>
                <w:sz w:val="24"/>
              </w:rPr>
              <w:t>公司名称</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ascii="宋体" w:hAnsi="宋体"/>
                <w:bCs/>
                <w:sz w:val="24"/>
              </w:rPr>
              <w:t>法定代表人</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pPr>
              <w:widowControl/>
              <w:jc w:val="center"/>
              <w:rPr>
                <w:rFonts w:ascii="宋体" w:hAnsi="宋体"/>
                <w:bCs/>
                <w:sz w:val="24"/>
              </w:rPr>
            </w:pPr>
          </w:p>
        </w:tc>
        <w:tc>
          <w:tcPr>
            <w:tcW w:w="2652" w:type="dxa"/>
            <w:vAlign w:val="center"/>
          </w:tcPr>
          <w:p>
            <w:pPr>
              <w:spacing w:line="360" w:lineRule="auto"/>
              <w:jc w:val="center"/>
              <w:rPr>
                <w:rFonts w:ascii="宋体" w:hAnsi="宋体"/>
                <w:bCs/>
                <w:sz w:val="24"/>
              </w:rPr>
            </w:pPr>
          </w:p>
        </w:tc>
        <w:tc>
          <w:tcPr>
            <w:tcW w:w="1488" w:type="dxa"/>
            <w:vMerge w:val="continue"/>
            <w:vAlign w:val="center"/>
          </w:tcPr>
          <w:p>
            <w:pPr>
              <w:widowControl/>
              <w:jc w:val="center"/>
              <w:rPr>
                <w:rFonts w:ascii="宋体" w:hAnsi="宋体"/>
                <w:bCs/>
                <w:sz w:val="24"/>
              </w:rPr>
            </w:pPr>
          </w:p>
        </w:tc>
        <w:tc>
          <w:tcPr>
            <w:tcW w:w="2861" w:type="dxa"/>
            <w:tcBorders>
              <w:right w:val="single" w:color="auto" w:sz="18" w:space="0"/>
            </w:tcBorders>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ascii="宋体" w:hAnsi="宋体"/>
                <w:sz w:val="24"/>
                <w:u w:val="single"/>
              </w:rPr>
              <w:t>20</w:t>
            </w:r>
            <w:r>
              <w:rPr>
                <w:rFonts w:hint="eastAsia" w:ascii="宋体" w:hAnsi="宋体"/>
                <w:sz w:val="24"/>
                <w:u w:val="single"/>
              </w:rPr>
              <w:t>2</w:t>
            </w:r>
            <w:r>
              <w:rPr>
                <w:rFonts w:hint="eastAsia" w:ascii="宋体" w:hAnsi="宋体"/>
                <w:sz w:val="24"/>
                <w:u w:val="single"/>
                <w:lang w:val="en-US" w:eastAsia="zh-CN"/>
              </w:rPr>
              <w:t>4</w:t>
            </w:r>
            <w:r>
              <w:rPr>
                <w:rFonts w:hint="eastAsia" w:ascii="宋体" w:hAnsi="宋体"/>
                <w:sz w:val="24"/>
              </w:rPr>
              <w:t>年</w:t>
            </w:r>
            <w:r>
              <w:rPr>
                <w:rFonts w:hint="eastAsia" w:ascii="宋体" w:hAnsi="宋体"/>
                <w:sz w:val="24"/>
                <w:u w:val="single"/>
                <w:lang w:val="en-US" w:eastAsia="zh-CN"/>
              </w:rPr>
              <w:t>07</w:t>
            </w:r>
            <w:r>
              <w:rPr>
                <w:rFonts w:hint="eastAsia" w:ascii="宋体" w:hAnsi="宋体"/>
                <w:sz w:val="24"/>
              </w:rPr>
              <w:t>月</w:t>
            </w:r>
            <w:r>
              <w:rPr>
                <w:rFonts w:hint="eastAsia" w:ascii="宋体" w:hAnsi="宋体"/>
                <w:sz w:val="24"/>
                <w:u w:val="single"/>
                <w:lang w:val="en-US" w:eastAsia="zh-CN"/>
              </w:rPr>
              <w:t>15</w:t>
            </w:r>
            <w:r>
              <w:rPr>
                <w:rFonts w:hint="eastAsia" w:ascii="宋体" w:hAnsi="宋体"/>
                <w:sz w:val="24"/>
              </w:rPr>
              <w:t>日</w:t>
            </w:r>
            <w:r>
              <w:rPr>
                <w:rFonts w:hint="eastAsia" w:ascii="宋体" w:hAnsi="宋体"/>
                <w:sz w:val="24"/>
                <w:lang w:val="en-US" w:eastAsia="zh-CN"/>
              </w:rPr>
              <w:t>大冶市还地桥镇4处门面、房屋三年租赁权拍卖会</w:t>
            </w:r>
            <w:r>
              <w:rPr>
                <w:rFonts w:hint="eastAsia" w:ascii="宋体" w:hAnsi="宋体"/>
                <w:sz w:val="24"/>
              </w:rPr>
              <w:t>，代表本人签订《成交确认书》等具有法律意义的任何文件、凭证等；</w:t>
            </w:r>
          </w:p>
          <w:p>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pPr>
              <w:spacing w:line="360" w:lineRule="auto"/>
              <w:ind w:firstLine="4440" w:firstLineChars="1850"/>
              <w:rPr>
                <w:rFonts w:ascii="宋体" w:hAnsi="宋体"/>
                <w:sz w:val="24"/>
              </w:rPr>
            </w:pPr>
          </w:p>
          <w:p>
            <w:pPr>
              <w:spacing w:line="360" w:lineRule="auto"/>
              <w:ind w:firstLine="4440" w:firstLineChars="1850"/>
              <w:rPr>
                <w:rFonts w:ascii="宋体" w:hAnsi="宋体"/>
                <w:sz w:val="24"/>
              </w:rPr>
            </w:pPr>
            <w:r>
              <w:rPr>
                <w:rFonts w:hint="eastAsia" w:ascii="宋体" w:hAnsi="宋体"/>
                <w:sz w:val="24"/>
              </w:rPr>
              <w:t>委托人（签名）：</w:t>
            </w:r>
          </w:p>
          <w:p>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pPr>
              <w:spacing w:line="480" w:lineRule="auto"/>
              <w:jc w:val="center"/>
              <w:rPr>
                <w:rFonts w:ascii="宋体" w:hAnsi="宋体"/>
                <w:bCs/>
                <w:sz w:val="24"/>
              </w:rPr>
            </w:pPr>
            <w:r>
              <w:rPr>
                <w:rFonts w:hint="eastAsia" w:ascii="宋体" w:hAnsi="宋体"/>
                <w:bCs/>
                <w:sz w:val="24"/>
              </w:rPr>
              <w:t>备</w:t>
            </w:r>
          </w:p>
          <w:p>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pPr>
              <w:spacing w:line="360" w:lineRule="auto"/>
              <w:jc w:val="center"/>
              <w:rPr>
                <w:rFonts w:ascii="宋体" w:hAnsi="宋体"/>
                <w:bCs/>
                <w:sz w:val="24"/>
              </w:rPr>
            </w:pPr>
          </w:p>
          <w:p>
            <w:pPr>
              <w:spacing w:line="360" w:lineRule="auto"/>
              <w:jc w:val="center"/>
              <w:rPr>
                <w:rFonts w:ascii="宋体" w:hAnsi="宋体"/>
                <w:bCs/>
                <w:sz w:val="24"/>
              </w:rPr>
            </w:pPr>
            <w:r>
              <w:rPr>
                <w:rFonts w:hint="eastAsia" w:ascii="宋体" w:hAnsi="宋体"/>
                <w:bCs/>
                <w:sz w:val="24"/>
              </w:rPr>
              <w:t>（单位公章或个人签章）</w:t>
            </w:r>
          </w:p>
          <w:p>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5FA62"/>
    <w:multiLevelType w:val="singleLevel"/>
    <w:tmpl w:val="E615FA62"/>
    <w:lvl w:ilvl="0" w:tentative="0">
      <w:start w:val="1"/>
      <w:numFmt w:val="decimal"/>
      <w:suff w:val="nothing"/>
      <w:lvlText w:val="%1、"/>
      <w:lvlJc w:val="left"/>
    </w:lvl>
  </w:abstractNum>
  <w:abstractNum w:abstractNumId="1">
    <w:nsid w:val="2F4A3B68"/>
    <w:multiLevelType w:val="singleLevel"/>
    <w:tmpl w:val="2F4A3B68"/>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ZDczZDQ3MzllNTM3MWZiZjA2YTk2YWVhNGIxYjMifQ=="/>
    <w:docVar w:name="KSO_WPS_MARK_KEY" w:val="714506d0-d231-4b92-aee0-680a6d8e4f23"/>
  </w:docVars>
  <w:rsids>
    <w:rsidRoot w:val="00000000"/>
    <w:rsid w:val="06F92F75"/>
    <w:rsid w:val="074D4617"/>
    <w:rsid w:val="08852948"/>
    <w:rsid w:val="09273A00"/>
    <w:rsid w:val="0A0D7099"/>
    <w:rsid w:val="0B2C354F"/>
    <w:rsid w:val="1025513D"/>
    <w:rsid w:val="160C0D18"/>
    <w:rsid w:val="173F0DBD"/>
    <w:rsid w:val="18FA2EDF"/>
    <w:rsid w:val="1941466A"/>
    <w:rsid w:val="23533917"/>
    <w:rsid w:val="23CF201D"/>
    <w:rsid w:val="24002CCB"/>
    <w:rsid w:val="278D6051"/>
    <w:rsid w:val="2CF64C9D"/>
    <w:rsid w:val="311E5564"/>
    <w:rsid w:val="3F696545"/>
    <w:rsid w:val="41A5138A"/>
    <w:rsid w:val="45505AB1"/>
    <w:rsid w:val="4686308E"/>
    <w:rsid w:val="4A1452FF"/>
    <w:rsid w:val="53436CB1"/>
    <w:rsid w:val="572172AD"/>
    <w:rsid w:val="5728063B"/>
    <w:rsid w:val="5A056A12"/>
    <w:rsid w:val="5C875E04"/>
    <w:rsid w:val="5D304D09"/>
    <w:rsid w:val="5D7809C0"/>
    <w:rsid w:val="610408F1"/>
    <w:rsid w:val="617C5478"/>
    <w:rsid w:val="63DB6033"/>
    <w:rsid w:val="6F55769C"/>
    <w:rsid w:val="6FDE7692"/>
    <w:rsid w:val="74890514"/>
    <w:rsid w:val="7541494A"/>
    <w:rsid w:val="7AC0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unhideWhenUsed/>
    <w:qFormat/>
    <w:uiPriority w:val="99"/>
    <w:pPr>
      <w:spacing w:after="12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3"/>
    <w:unhideWhenUsed/>
    <w:qFormat/>
    <w:uiPriority w:val="99"/>
    <w:pPr>
      <w:ind w:firstLine="420" w:firstLineChars="100"/>
    </w:pPr>
  </w:style>
  <w:style w:type="paragraph" w:customStyle="1" w:styleId="9">
    <w:name w:val="普通(网站)1"/>
    <w:basedOn w:val="1"/>
    <w:qFormat/>
    <w:uiPriority w:val="0"/>
    <w:pPr>
      <w:spacing w:before="100" w:beforeAutospacing="1" w:after="100" w:afterAutospacing="1"/>
      <w:jc w:val="left"/>
    </w:pPr>
    <w:rPr>
      <w:kern w:val="0"/>
      <w:sz w:val="24"/>
    </w:rPr>
  </w:style>
  <w:style w:type="paragraph" w:customStyle="1" w:styleId="10">
    <w:name w:val="正文文字"/>
    <w:basedOn w:val="6"/>
    <w:next w:val="1"/>
    <w:qFormat/>
    <w:uiPriority w:val="99"/>
    <w:pPr>
      <w:ind w:firstLine="200"/>
    </w:pPr>
    <w:rPr>
      <w:rFonts w:ascii="仿宋_GB2312" w:eastAsia="仿宋_GB2312" w:cs="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3695</Words>
  <Characters>3861</Characters>
  <Lines>0</Lines>
  <Paragraphs>0</Paragraphs>
  <TotalTime>0</TotalTime>
  <ScaleCrop>false</ScaleCrop>
  <LinksUpToDate>false</LinksUpToDate>
  <CharactersWithSpaces>4240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2024-06-05T08:42:00Z</dcterms:created>
  <dc:creator>Administrator</dc:creator>
  <cp:lastModifiedBy>戴</cp:lastModifiedBy>
  <cp:lastPrinted>2024-06-11T05:47:00Z</cp:lastPrinted>
  <dcterms:modified xsi:type="dcterms:W3CDTF">2024-07-08T02:44:31Z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5CE49559AEB54087A2A8B953EA676334_12</vt:lpwstr>
  </property>
</Properties>
</file>