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25024号等3宗地块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pPr w:leftFromText="180" w:rightFromText="180" w:vertAnchor="text" w:horzAnchor="page" w:tblpX="1115" w:tblpY="522"/>
        <w:tblOverlap w:val="never"/>
        <w:tblW w:w="9731" w:type="dxa"/>
        <w:tblInd w:w="0" w:type="dxa"/>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02F39681">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6F7D07">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1420FE39">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009E4B">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1E958A3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6A3DC80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78021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0D003D5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C0886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227EA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397D20E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7571D92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6C783B7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5F1193F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11039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34A6A35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1709FCF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4AFA75D1">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164C09E8">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3F32796F">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3849DDBB">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3F63C1BD">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5D2152CC">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CCF0B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17914E">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6E88083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C478D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358C1BC">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22AFFC2D">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14FBBC31">
            <w:pPr>
              <w:widowControl/>
              <w:spacing w:line="220" w:lineRule="exact"/>
              <w:jc w:val="center"/>
              <w:rPr>
                <w:rFonts w:hint="eastAsia" w:ascii="仿宋" w:hAnsi="仿宋" w:eastAsia="仿宋" w:cs="仿宋"/>
                <w:color w:val="auto"/>
                <w:sz w:val="18"/>
                <w:szCs w:val="18"/>
              </w:rPr>
            </w:pPr>
          </w:p>
        </w:tc>
      </w:tr>
      <w:tr w14:paraId="23A6A6D8">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30F6095B">
            <w:pPr>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G25024</w:t>
            </w:r>
          </w:p>
        </w:tc>
        <w:tc>
          <w:tcPr>
            <w:tcW w:w="1686" w:type="dxa"/>
            <w:tcBorders>
              <w:top w:val="single" w:color="auto" w:sz="4" w:space="0"/>
              <w:left w:val="single" w:color="auto" w:sz="4" w:space="0"/>
              <w:bottom w:val="single" w:color="auto" w:sz="4" w:space="0"/>
              <w:right w:val="single" w:color="auto" w:sz="4" w:space="0"/>
            </w:tcBorders>
            <w:vAlign w:val="center"/>
          </w:tcPr>
          <w:p w14:paraId="6BFF87F4">
            <w:pPr>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color w:val="auto"/>
                <w:sz w:val="18"/>
                <w:szCs w:val="18"/>
                <w:highlight w:val="none"/>
                <w:lang w:val="en-US" w:eastAsia="zh-CN"/>
              </w:rPr>
              <w:t>还地桥镇梅湾路以东、长空路以西1#地块</w:t>
            </w:r>
          </w:p>
        </w:tc>
        <w:tc>
          <w:tcPr>
            <w:tcW w:w="885" w:type="dxa"/>
            <w:tcBorders>
              <w:top w:val="single" w:color="auto" w:sz="4" w:space="0"/>
              <w:left w:val="single" w:color="auto" w:sz="4" w:space="0"/>
              <w:bottom w:val="single" w:color="auto" w:sz="4" w:space="0"/>
              <w:right w:val="single" w:color="auto" w:sz="4" w:space="0"/>
            </w:tcBorders>
            <w:vAlign w:val="center"/>
          </w:tcPr>
          <w:p w14:paraId="5181FEAB">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30847.00</w:t>
            </w:r>
          </w:p>
        </w:tc>
        <w:tc>
          <w:tcPr>
            <w:tcW w:w="929" w:type="dxa"/>
            <w:tcBorders>
              <w:top w:val="single" w:color="auto" w:sz="4" w:space="0"/>
              <w:left w:val="single" w:color="auto" w:sz="4" w:space="0"/>
              <w:bottom w:val="single" w:color="auto" w:sz="4" w:space="0"/>
              <w:right w:val="single" w:color="auto" w:sz="4" w:space="0"/>
            </w:tcBorders>
            <w:vAlign w:val="center"/>
          </w:tcPr>
          <w:p w14:paraId="7909A6F5">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27981.35</w:t>
            </w:r>
          </w:p>
        </w:tc>
        <w:tc>
          <w:tcPr>
            <w:tcW w:w="795" w:type="dxa"/>
            <w:tcBorders>
              <w:top w:val="single" w:color="auto" w:sz="4" w:space="0"/>
              <w:left w:val="single" w:color="auto" w:sz="4" w:space="0"/>
              <w:bottom w:val="single" w:color="auto" w:sz="4" w:space="0"/>
              <w:right w:val="single" w:color="auto" w:sz="4" w:space="0"/>
            </w:tcBorders>
            <w:vAlign w:val="center"/>
          </w:tcPr>
          <w:p w14:paraId="3BC29AA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商业</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5CAE1F">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color w:val="auto"/>
                <w:sz w:val="18"/>
                <w:szCs w:val="18"/>
                <w:highlight w:val="none"/>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861AC2">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color w:val="auto"/>
                <w:sz w:val="18"/>
                <w:szCs w:val="18"/>
                <w:highlight w:val="none"/>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9787E9">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color w:val="auto"/>
                <w:sz w:val="18"/>
                <w:szCs w:val="18"/>
                <w:highlight w:val="none"/>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14:paraId="06E21180">
            <w:pPr>
              <w:spacing w:line="22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2EDF3B5E">
            <w:pPr>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284</w:t>
            </w:r>
          </w:p>
        </w:tc>
        <w:tc>
          <w:tcPr>
            <w:tcW w:w="772" w:type="dxa"/>
            <w:tcBorders>
              <w:top w:val="single" w:color="auto" w:sz="4" w:space="0"/>
              <w:left w:val="single" w:color="auto" w:sz="4" w:space="0"/>
              <w:bottom w:val="single" w:color="auto" w:sz="4" w:space="0"/>
              <w:right w:val="single" w:color="auto" w:sz="4" w:space="0"/>
            </w:tcBorders>
            <w:vAlign w:val="center"/>
          </w:tcPr>
          <w:p w14:paraId="7FD36537">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2840</w:t>
            </w:r>
          </w:p>
        </w:tc>
      </w:tr>
      <w:tr w14:paraId="078F1244">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7AE79B7D">
            <w:pPr>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G25025</w:t>
            </w:r>
          </w:p>
        </w:tc>
        <w:tc>
          <w:tcPr>
            <w:tcW w:w="1686" w:type="dxa"/>
            <w:tcBorders>
              <w:top w:val="single" w:color="auto" w:sz="4" w:space="0"/>
              <w:left w:val="single" w:color="auto" w:sz="4" w:space="0"/>
              <w:bottom w:val="single" w:color="auto" w:sz="4" w:space="0"/>
              <w:right w:val="single" w:color="auto" w:sz="4" w:space="0"/>
            </w:tcBorders>
            <w:vAlign w:val="center"/>
          </w:tcPr>
          <w:p w14:paraId="3BDCE653">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highlight w:val="none"/>
                <w:lang w:val="en-US" w:eastAsia="zh-CN"/>
              </w:rPr>
              <w:t>还地桥镇梅湾路以东、长空路以西2#地块</w:t>
            </w:r>
          </w:p>
        </w:tc>
        <w:tc>
          <w:tcPr>
            <w:tcW w:w="885" w:type="dxa"/>
            <w:tcBorders>
              <w:top w:val="single" w:color="auto" w:sz="4" w:space="0"/>
              <w:left w:val="single" w:color="auto" w:sz="4" w:space="0"/>
              <w:bottom w:val="single" w:color="auto" w:sz="4" w:space="0"/>
              <w:right w:val="single" w:color="auto" w:sz="4" w:space="0"/>
            </w:tcBorders>
            <w:vAlign w:val="center"/>
          </w:tcPr>
          <w:p w14:paraId="29EF223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highlight w:val="none"/>
                <w:lang w:val="en-US" w:eastAsia="zh-CN"/>
              </w:rPr>
              <w:t>41421.21</w:t>
            </w:r>
          </w:p>
        </w:tc>
        <w:tc>
          <w:tcPr>
            <w:tcW w:w="929" w:type="dxa"/>
            <w:tcBorders>
              <w:top w:val="single" w:color="auto" w:sz="4" w:space="0"/>
              <w:left w:val="single" w:color="auto" w:sz="4" w:space="0"/>
              <w:bottom w:val="single" w:color="auto" w:sz="4" w:space="0"/>
              <w:right w:val="single" w:color="auto" w:sz="4" w:space="0"/>
            </w:tcBorders>
            <w:vAlign w:val="center"/>
          </w:tcPr>
          <w:p w14:paraId="6FEFC886">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highlight w:val="none"/>
                <w:lang w:val="en-US" w:eastAsia="zh-CN"/>
              </w:rPr>
              <w:t>38856.57</w:t>
            </w:r>
          </w:p>
        </w:tc>
        <w:tc>
          <w:tcPr>
            <w:tcW w:w="795" w:type="dxa"/>
            <w:tcBorders>
              <w:top w:val="single" w:color="auto" w:sz="4" w:space="0"/>
              <w:left w:val="single" w:color="auto" w:sz="4" w:space="0"/>
              <w:bottom w:val="single" w:color="auto" w:sz="4" w:space="0"/>
              <w:right w:val="single" w:color="auto" w:sz="4" w:space="0"/>
            </w:tcBorders>
            <w:vAlign w:val="center"/>
          </w:tcPr>
          <w:p w14:paraId="4936992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highlight w:val="none"/>
                <w:lang w:val="en-US" w:eastAsia="zh-CN"/>
              </w:rPr>
              <w:t>商业</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8FF106">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highlight w:val="none"/>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929DAD">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highlight w:val="none"/>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08990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highlight w:val="none"/>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14:paraId="710CAB0B">
            <w:pPr>
              <w:spacing w:line="22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2CA26F97">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395</w:t>
            </w:r>
          </w:p>
        </w:tc>
        <w:tc>
          <w:tcPr>
            <w:tcW w:w="772" w:type="dxa"/>
            <w:tcBorders>
              <w:top w:val="single" w:color="auto" w:sz="4" w:space="0"/>
              <w:left w:val="single" w:color="auto" w:sz="4" w:space="0"/>
              <w:bottom w:val="single" w:color="auto" w:sz="4" w:space="0"/>
              <w:right w:val="single" w:color="auto" w:sz="4" w:space="0"/>
            </w:tcBorders>
            <w:vAlign w:val="center"/>
          </w:tcPr>
          <w:p w14:paraId="73AE930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3950</w:t>
            </w:r>
          </w:p>
        </w:tc>
      </w:tr>
      <w:tr w14:paraId="52EFB34D">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3F58125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G25026</w:t>
            </w:r>
          </w:p>
        </w:tc>
        <w:tc>
          <w:tcPr>
            <w:tcW w:w="1686" w:type="dxa"/>
            <w:tcBorders>
              <w:top w:val="single" w:color="auto" w:sz="4" w:space="0"/>
              <w:left w:val="single" w:color="auto" w:sz="4" w:space="0"/>
              <w:bottom w:val="single" w:color="auto" w:sz="4" w:space="0"/>
              <w:right w:val="single" w:color="auto" w:sz="4" w:space="0"/>
            </w:tcBorders>
            <w:vAlign w:val="center"/>
          </w:tcPr>
          <w:p w14:paraId="472B5AB0">
            <w:pPr>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还地桥镇胡养纯路以南、长空路以东A地块</w:t>
            </w:r>
          </w:p>
        </w:tc>
        <w:tc>
          <w:tcPr>
            <w:tcW w:w="885" w:type="dxa"/>
            <w:tcBorders>
              <w:top w:val="single" w:color="auto" w:sz="4" w:space="0"/>
              <w:left w:val="single" w:color="auto" w:sz="4" w:space="0"/>
              <w:bottom w:val="single" w:color="auto" w:sz="4" w:space="0"/>
              <w:right w:val="single" w:color="auto" w:sz="4" w:space="0"/>
            </w:tcBorders>
            <w:vAlign w:val="center"/>
          </w:tcPr>
          <w:p w14:paraId="4EDF336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61312.91</w:t>
            </w:r>
          </w:p>
        </w:tc>
        <w:tc>
          <w:tcPr>
            <w:tcW w:w="929" w:type="dxa"/>
            <w:tcBorders>
              <w:top w:val="single" w:color="auto" w:sz="4" w:space="0"/>
              <w:left w:val="single" w:color="auto" w:sz="4" w:space="0"/>
              <w:bottom w:val="single" w:color="auto" w:sz="4" w:space="0"/>
              <w:right w:val="single" w:color="auto" w:sz="4" w:space="0"/>
            </w:tcBorders>
            <w:vAlign w:val="center"/>
          </w:tcPr>
          <w:p w14:paraId="06F142BE">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55582.15</w:t>
            </w:r>
          </w:p>
        </w:tc>
        <w:tc>
          <w:tcPr>
            <w:tcW w:w="795" w:type="dxa"/>
            <w:tcBorders>
              <w:top w:val="single" w:color="auto" w:sz="4" w:space="0"/>
              <w:left w:val="single" w:color="auto" w:sz="4" w:space="0"/>
              <w:bottom w:val="single" w:color="auto" w:sz="4" w:space="0"/>
              <w:right w:val="single" w:color="auto" w:sz="4" w:space="0"/>
            </w:tcBorders>
            <w:vAlign w:val="center"/>
          </w:tcPr>
          <w:p w14:paraId="4C13B16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商业</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055B0D">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5D4D42">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554E18">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14:paraId="10813FB3">
            <w:pPr>
              <w:spacing w:line="22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7D3AB377">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574</w:t>
            </w:r>
          </w:p>
        </w:tc>
        <w:tc>
          <w:tcPr>
            <w:tcW w:w="772" w:type="dxa"/>
            <w:tcBorders>
              <w:top w:val="single" w:color="auto" w:sz="4" w:space="0"/>
              <w:left w:val="single" w:color="auto" w:sz="4" w:space="0"/>
              <w:bottom w:val="single" w:color="auto" w:sz="4" w:space="0"/>
              <w:right w:val="single" w:color="auto" w:sz="4" w:space="0"/>
            </w:tcBorders>
            <w:vAlign w:val="center"/>
          </w:tcPr>
          <w:p w14:paraId="01A9D3BC">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5740</w:t>
            </w:r>
          </w:p>
        </w:tc>
      </w:tr>
      <w:tr w14:paraId="28255C30">
        <w:tblPrEx>
          <w:tblCellMar>
            <w:top w:w="0" w:type="dxa"/>
            <w:left w:w="0" w:type="dxa"/>
            <w:bottom w:w="0" w:type="dxa"/>
            <w:right w:w="0" w:type="dxa"/>
          </w:tblCellMar>
        </w:tblPrEx>
        <w:trPr>
          <w:cantSplit/>
          <w:trHeight w:val="555" w:hRule="atLeast"/>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6A9D5E8A">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25024</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55962</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G25025</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77713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G25026</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111164</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28418C03">
      <w:pPr>
        <w:spacing w:line="540" w:lineRule="exact"/>
        <w:ind w:firstLine="640" w:firstLineChars="200"/>
        <w:rPr>
          <w:rFonts w:hint="eastAsia" w:ascii="仿宋" w:hAnsi="仿宋" w:eastAsia="仿宋"/>
          <w:color w:val="auto"/>
          <w:sz w:val="32"/>
        </w:rPr>
      </w:pPr>
      <w:r>
        <w:rPr>
          <w:rFonts w:hint="eastAsia" w:ascii="仿宋" w:hAnsi="仿宋" w:eastAsia="仿宋"/>
          <w:color w:val="auto"/>
          <w:sz w:val="32"/>
        </w:rPr>
        <w:t>四、特别约定</w:t>
      </w:r>
    </w:p>
    <w:p w14:paraId="26B0D9D5">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02E1810E">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428E188C">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0E48A122">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5526E69B">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646E200E">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（一）中华人民共和国境内外的法人和其他组织均可申请参加，申请人可以单独申请，也可以联合申请</w:t>
      </w:r>
      <w:r>
        <w:rPr>
          <w:rFonts w:hint="eastAsia" w:ascii="仿宋" w:hAnsi="仿宋" w:eastAsia="仿宋"/>
          <w:b w:val="0"/>
          <w:bCs w:val="0"/>
          <w:color w:val="auto"/>
          <w:kern w:val="2"/>
          <w:sz w:val="32"/>
          <w:szCs w:val="32"/>
          <w:lang w:eastAsia="zh-CN"/>
        </w:rPr>
        <w:t>，</w:t>
      </w:r>
      <w:r>
        <w:rPr>
          <w:rFonts w:hint="eastAsia" w:ascii="仿宋" w:hAnsi="仿宋" w:eastAsia="仿宋"/>
          <w:b w:val="0"/>
          <w:bCs w:val="0"/>
          <w:color w:val="auto"/>
          <w:kern w:val="2"/>
          <w:sz w:val="32"/>
          <w:szCs w:val="32"/>
          <w:lang w:val="en-US" w:eastAsia="zh-CN"/>
        </w:rPr>
        <w:t>自然人不得申请参加土地竞买活动</w:t>
      </w:r>
      <w:r>
        <w:rPr>
          <w:rFonts w:hint="eastAsia" w:ascii="仿宋" w:hAnsi="仿宋" w:eastAsia="仿宋"/>
          <w:b w:val="0"/>
          <w:bCs w:val="0"/>
          <w:color w:val="auto"/>
          <w:kern w:val="2"/>
          <w:sz w:val="32"/>
          <w:szCs w:val="32"/>
        </w:rPr>
        <w:t>。</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8月8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（七）竞买人保证金必须从单位账户汇出，在网上交易系统点击“申购”,通过交易系统在2025年8月8日17时00分前,一次性足额将竞买保证金汇入我中心指定的保证金账户。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挂牌时间为12日，具体如下：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1、挂牌起始时间：2024年7月31日上午10时；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2、挂牌截止时间：2025年8月12日上午10时。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6F3B474C">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22B4ABF1">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G25024号地块为</w:t>
      </w:r>
      <w:r>
        <w:rPr>
          <w:rFonts w:hint="eastAsia" w:ascii="仿宋" w:hAnsi="仿宋" w:eastAsia="仿宋"/>
          <w:sz w:val="32"/>
          <w:szCs w:val="44"/>
        </w:rPr>
        <w:t>人民币大写</w:t>
      </w:r>
      <w:r>
        <w:rPr>
          <w:rFonts w:hint="eastAsia" w:ascii="仿宋" w:hAnsi="仿宋" w:eastAsia="仿宋"/>
          <w:sz w:val="32"/>
          <w:szCs w:val="44"/>
          <w:lang w:val="en-US" w:eastAsia="zh-CN"/>
        </w:rPr>
        <w:t>贰佰捌拾肆万元整（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284</w:t>
      </w:r>
      <w:r>
        <w:rPr>
          <w:rFonts w:ascii="仿宋" w:hAnsi="仿宋" w:eastAsia="仿宋"/>
          <w:sz w:val="32"/>
          <w:szCs w:val="44"/>
        </w:rPr>
        <w:t>0000.00</w:t>
      </w:r>
      <w:r>
        <w:rPr>
          <w:rFonts w:hint="eastAsia" w:ascii="仿宋" w:hAnsi="仿宋" w:eastAsia="仿宋"/>
          <w:sz w:val="32"/>
          <w:szCs w:val="44"/>
          <w:lang w:val="en-US" w:eastAsia="zh-CN"/>
        </w:rPr>
        <w:t>）；</w:t>
      </w:r>
    </w:p>
    <w:p w14:paraId="2D40E561">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G25025号地块为</w:t>
      </w:r>
      <w:r>
        <w:rPr>
          <w:rFonts w:hint="eastAsia" w:ascii="仿宋" w:hAnsi="仿宋" w:eastAsia="仿宋"/>
          <w:sz w:val="32"/>
          <w:szCs w:val="44"/>
        </w:rPr>
        <w:t>人民币大写</w:t>
      </w:r>
      <w:r>
        <w:rPr>
          <w:rFonts w:hint="eastAsia" w:ascii="仿宋" w:hAnsi="仿宋" w:eastAsia="仿宋"/>
          <w:sz w:val="32"/>
          <w:szCs w:val="44"/>
          <w:lang w:val="en-US" w:eastAsia="zh-CN"/>
        </w:rPr>
        <w:t>叁佰玖拾伍万元整（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395</w:t>
      </w:r>
      <w:r>
        <w:rPr>
          <w:rFonts w:ascii="仿宋" w:hAnsi="仿宋" w:eastAsia="仿宋"/>
          <w:sz w:val="32"/>
          <w:szCs w:val="44"/>
        </w:rPr>
        <w:t>0000.00</w:t>
      </w:r>
      <w:r>
        <w:rPr>
          <w:rFonts w:hint="eastAsia" w:ascii="仿宋" w:hAnsi="仿宋" w:eastAsia="仿宋"/>
          <w:sz w:val="32"/>
          <w:szCs w:val="44"/>
          <w:lang w:val="en-US" w:eastAsia="zh-CN"/>
        </w:rPr>
        <w:t>）；</w:t>
      </w:r>
    </w:p>
    <w:p w14:paraId="132AA2EF">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G25026号地块为</w:t>
      </w:r>
      <w:r>
        <w:rPr>
          <w:rFonts w:hint="eastAsia" w:ascii="仿宋" w:hAnsi="仿宋" w:eastAsia="仿宋"/>
          <w:sz w:val="32"/>
          <w:szCs w:val="44"/>
        </w:rPr>
        <w:t>人民币大写</w:t>
      </w:r>
      <w:r>
        <w:rPr>
          <w:rFonts w:hint="eastAsia" w:ascii="仿宋" w:hAnsi="仿宋" w:eastAsia="仿宋"/>
          <w:sz w:val="32"/>
          <w:szCs w:val="44"/>
          <w:lang w:val="en-US" w:eastAsia="zh-CN"/>
        </w:rPr>
        <w:t>伍佰柒拾肆万元整（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5740</w:t>
      </w:r>
      <w:r>
        <w:rPr>
          <w:rFonts w:ascii="仿宋" w:hAnsi="仿宋" w:eastAsia="仿宋"/>
          <w:sz w:val="32"/>
          <w:szCs w:val="44"/>
        </w:rPr>
        <w:t>000.00</w:t>
      </w:r>
      <w:r>
        <w:rPr>
          <w:rFonts w:hint="eastAsia" w:ascii="仿宋" w:hAnsi="仿宋" w:eastAsia="仿宋"/>
          <w:sz w:val="32"/>
          <w:szCs w:val="44"/>
          <w:lang w:val="en-US" w:eastAsia="zh-CN"/>
        </w:rPr>
        <w:t>）。</w:t>
      </w:r>
    </w:p>
    <w:p w14:paraId="41330BC4">
      <w:pPr>
        <w:spacing w:line="540" w:lineRule="exact"/>
        <w:ind w:firstLine="640" w:firstLineChars="200"/>
        <w:rPr>
          <w:rFonts w:hint="eastAsia" w:ascii="仿宋" w:hAnsi="仿宋" w:eastAsia="仿宋"/>
          <w:sz w:val="32"/>
          <w:szCs w:val="44"/>
          <w:lang w:val="en-US" w:eastAsia="zh-CN"/>
        </w:rPr>
      </w:pPr>
    </w:p>
    <w:p w14:paraId="40535320">
      <w:pPr>
        <w:numPr>
          <w:numId w:val="0"/>
        </w:numPr>
        <w:spacing w:line="540" w:lineRule="exact"/>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49351FBF">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G25024</w:t>
      </w:r>
      <w:r>
        <w:rPr>
          <w:rFonts w:hint="eastAsia" w:ascii="仿宋" w:hAnsi="仿宋" w:eastAsia="仿宋"/>
          <w:sz w:val="32"/>
        </w:rPr>
        <w:t>号地块：出让起始价为人民币大写</w:t>
      </w:r>
      <w:r>
        <w:rPr>
          <w:rFonts w:hint="eastAsia" w:ascii="仿宋" w:hAnsi="仿宋" w:eastAsia="仿宋"/>
          <w:sz w:val="32"/>
          <w:lang w:val="en-US" w:eastAsia="zh-CN"/>
        </w:rPr>
        <w:t>贰仟捌佰肆拾</w:t>
      </w:r>
      <w:r>
        <w:rPr>
          <w:rFonts w:hint="eastAsia" w:ascii="仿宋" w:hAnsi="仿宋" w:eastAsia="仿宋"/>
          <w:sz w:val="32"/>
        </w:rPr>
        <w:t>万元整（￥</w:t>
      </w:r>
      <w:r>
        <w:rPr>
          <w:rFonts w:hint="eastAsia" w:ascii="仿宋" w:hAnsi="仿宋" w:eastAsia="仿宋"/>
          <w:sz w:val="32"/>
          <w:lang w:val="en-US" w:eastAsia="zh-CN"/>
        </w:rPr>
        <w:t>28400</w:t>
      </w:r>
      <w:r>
        <w:rPr>
          <w:rFonts w:ascii="仿宋" w:hAnsi="仿宋" w:eastAsia="仿宋"/>
          <w:sz w:val="32"/>
        </w:rPr>
        <w:t>000.00</w:t>
      </w:r>
      <w:r>
        <w:rPr>
          <w:rFonts w:hint="eastAsia" w:ascii="仿宋" w:hAnsi="仿宋" w:eastAsia="仿宋"/>
          <w:sz w:val="32"/>
        </w:rPr>
        <w:t>），增价幅度为人民币大写壹拾万元或壹拾万元的整倍数；</w:t>
      </w:r>
    </w:p>
    <w:p w14:paraId="7DDB118D">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G25025</w:t>
      </w:r>
      <w:r>
        <w:rPr>
          <w:rFonts w:hint="eastAsia" w:ascii="仿宋" w:hAnsi="仿宋" w:eastAsia="仿宋"/>
          <w:sz w:val="32"/>
        </w:rPr>
        <w:t>号地块：出让起始价为人民币大写</w:t>
      </w:r>
      <w:r>
        <w:rPr>
          <w:rFonts w:hint="eastAsia" w:ascii="仿宋" w:hAnsi="仿宋" w:eastAsia="仿宋"/>
          <w:sz w:val="32"/>
          <w:lang w:val="en-US" w:eastAsia="zh-CN"/>
        </w:rPr>
        <w:t>叁仟玖佰伍拾</w:t>
      </w:r>
      <w:r>
        <w:rPr>
          <w:rFonts w:hint="eastAsia" w:ascii="仿宋" w:hAnsi="仿宋" w:eastAsia="仿宋"/>
          <w:sz w:val="32"/>
        </w:rPr>
        <w:t>万元整（￥</w:t>
      </w:r>
      <w:r>
        <w:rPr>
          <w:rFonts w:hint="eastAsia" w:ascii="仿宋" w:hAnsi="仿宋" w:eastAsia="仿宋"/>
          <w:sz w:val="32"/>
          <w:lang w:val="en-US" w:eastAsia="zh-CN"/>
        </w:rPr>
        <w:t>39500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26BDB248">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G25026</w:t>
      </w:r>
      <w:r>
        <w:rPr>
          <w:rFonts w:hint="eastAsia" w:ascii="仿宋" w:hAnsi="仿宋" w:eastAsia="仿宋"/>
          <w:sz w:val="32"/>
        </w:rPr>
        <w:t>号地块：出让起始价为人民币大写</w:t>
      </w:r>
      <w:r>
        <w:rPr>
          <w:rFonts w:hint="eastAsia" w:ascii="仿宋" w:hAnsi="仿宋" w:eastAsia="仿宋"/>
          <w:sz w:val="32"/>
          <w:lang w:val="en-US" w:eastAsia="zh-CN"/>
        </w:rPr>
        <w:t>伍仟柒佰肆拾</w:t>
      </w:r>
      <w:r>
        <w:rPr>
          <w:rFonts w:hint="eastAsia" w:ascii="仿宋" w:hAnsi="仿宋" w:eastAsia="仿宋"/>
          <w:sz w:val="32"/>
        </w:rPr>
        <w:t>万元整（￥</w:t>
      </w:r>
      <w:r>
        <w:rPr>
          <w:rFonts w:hint="eastAsia" w:ascii="仿宋" w:hAnsi="仿宋" w:eastAsia="仿宋"/>
          <w:sz w:val="32"/>
          <w:lang w:val="en-US" w:eastAsia="zh-CN"/>
        </w:rPr>
        <w:t>57400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2025年7月11</w:t>
      </w:r>
      <w:bookmarkStart w:id="0" w:name="_GoBack"/>
      <w:bookmarkEnd w:id="0"/>
      <w:r>
        <w:rPr>
          <w:rFonts w:hint="eastAsia" w:eastAsia="仿宋_GB2312"/>
          <w:sz w:val="32"/>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6D27B45"/>
    <w:rsid w:val="07136F21"/>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5CC4C92"/>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812739"/>
    <w:rsid w:val="5AB77DD7"/>
    <w:rsid w:val="5BAE76FF"/>
    <w:rsid w:val="5BBE76F4"/>
    <w:rsid w:val="5BE91279"/>
    <w:rsid w:val="5CA01AB6"/>
    <w:rsid w:val="5EBD399D"/>
    <w:rsid w:val="5F4212D9"/>
    <w:rsid w:val="5FB04F89"/>
    <w:rsid w:val="600E1E6F"/>
    <w:rsid w:val="61922484"/>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17BB"/>
    <w:rsid w:val="74B74C17"/>
    <w:rsid w:val="754679FD"/>
    <w:rsid w:val="7547692F"/>
    <w:rsid w:val="76BB6642"/>
    <w:rsid w:val="76BE35C4"/>
    <w:rsid w:val="76E70A9E"/>
    <w:rsid w:val="773D0CC8"/>
    <w:rsid w:val="77E45344"/>
    <w:rsid w:val="77F95CBE"/>
    <w:rsid w:val="7812538D"/>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4892</Words>
  <Characters>5238</Characters>
  <Lines>42</Lines>
  <Paragraphs>12</Paragraphs>
  <TotalTime>137</TotalTime>
  <ScaleCrop>false</ScaleCrop>
  <LinksUpToDate>false</LinksUpToDate>
  <CharactersWithSpaces>5269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2025-07-10T09:13:00Z</cp:lastPrinted>
  <dcterms:modified xsi:type="dcterms:W3CDTF">2025-07-11T00:43:30Z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