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w:t>
      </w:r>
      <w:r>
        <w:rPr>
          <w:rFonts w:hint="eastAsia" w:ascii="楷体_GB2312" w:hAnsi="Times New Roman" w:eastAsia="楷体_GB2312" w:cs="Times New Roman"/>
          <w:bCs/>
          <w:sz w:val="52"/>
          <w:szCs w:val="24"/>
          <w:lang w:val="en-US" w:eastAsia="zh-CN"/>
        </w:rPr>
        <w:t>3</w:t>
      </w:r>
      <w:r>
        <w:rPr>
          <w:rFonts w:hint="eastAsia" w:ascii="楷体_GB2312" w:hAnsi="Times New Roman" w:eastAsia="楷体_GB2312" w:cs="Times New Roman"/>
          <w:bCs/>
          <w:sz w:val="52"/>
          <w:szCs w:val="24"/>
        </w:rPr>
        <w:t>年第</w:t>
      </w:r>
      <w:r>
        <w:rPr>
          <w:rFonts w:hint="eastAsia" w:ascii="楷体_GB2312" w:hAnsi="Times New Roman" w:eastAsia="楷体_GB2312" w:cs="Times New Roman"/>
          <w:bCs/>
          <w:sz w:val="52"/>
          <w:szCs w:val="24"/>
          <w:lang w:val="en-US" w:eastAsia="zh-CN"/>
        </w:rPr>
        <w:t>8</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w:t>
      </w:r>
      <w:r>
        <w:rPr>
          <w:rFonts w:hint="eastAsia" w:ascii="宋体" w:hAnsi="宋体" w:eastAsia="宋体" w:cs="Times New Roman"/>
          <w:bCs/>
          <w:sz w:val="60"/>
          <w:szCs w:val="60"/>
          <w:lang w:val="en-US" w:eastAsia="zh-CN"/>
        </w:rPr>
        <w:t>三</w:t>
      </w:r>
      <w:r>
        <w:rPr>
          <w:rFonts w:hint="eastAsia" w:ascii="宋体" w:hAnsi="宋体" w:eastAsia="宋体" w:cs="Times New Roman"/>
          <w:bCs/>
          <w:sz w:val="60"/>
          <w:szCs w:val="60"/>
        </w:rPr>
        <w:t>年</w:t>
      </w:r>
      <w:r>
        <w:rPr>
          <w:rFonts w:hint="eastAsia" w:ascii="宋体" w:hAnsi="宋体" w:eastAsia="宋体" w:cs="Times New Roman"/>
          <w:bCs/>
          <w:sz w:val="60"/>
          <w:szCs w:val="60"/>
          <w:lang w:val="en-US" w:eastAsia="zh-CN"/>
        </w:rPr>
        <w:t>五</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w:t>
      </w:r>
      <w:r>
        <w:rPr>
          <w:rFonts w:hint="eastAsia" w:ascii="黑体" w:hAnsi="宋体" w:eastAsia="黑体" w:cs="Times New Roman"/>
          <w:sz w:val="32"/>
          <w:szCs w:val="32"/>
          <w:lang w:val="en-US" w:eastAsia="zh-CN"/>
        </w:rPr>
        <w:t>3</w:t>
      </w:r>
      <w:r>
        <w:rPr>
          <w:rFonts w:hint="eastAsia" w:ascii="黑体" w:hAnsi="宋体" w:eastAsia="黑体" w:cs="Times New Roman"/>
          <w:sz w:val="32"/>
          <w:szCs w:val="32"/>
        </w:rPr>
        <w:t>年第</w:t>
      </w:r>
      <w:r>
        <w:rPr>
          <w:rFonts w:hint="eastAsia" w:ascii="黑体" w:hAnsi="宋体" w:eastAsia="黑体" w:cs="Times New Roman"/>
          <w:sz w:val="32"/>
          <w:szCs w:val="32"/>
          <w:lang w:val="en-US" w:eastAsia="zh-CN"/>
        </w:rPr>
        <w:t>8</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w:t>
      </w:r>
      <w:r>
        <w:rPr>
          <w:rFonts w:hint="eastAsia" w:ascii="仿宋" w:hAnsi="仿宋" w:eastAsia="仿宋" w:cs="仿宋"/>
          <w:sz w:val="32"/>
          <w:szCs w:val="32"/>
          <w:lang w:val="en-US" w:eastAsia="zh-CN"/>
        </w:rPr>
        <w:t>3039</w:t>
      </w:r>
      <w:r>
        <w:rPr>
          <w:rFonts w:hint="eastAsia" w:ascii="仿宋" w:hAnsi="仿宋" w:eastAsia="仿宋" w:cs="仿宋"/>
          <w:sz w:val="32"/>
          <w:szCs w:val="32"/>
        </w:rPr>
        <w:t>号等</w:t>
      </w:r>
      <w:r>
        <w:rPr>
          <w:rFonts w:hint="eastAsia" w:ascii="仿宋" w:hAnsi="仿宋" w:eastAsia="仿宋" w:cs="仿宋"/>
          <w:sz w:val="32"/>
          <w:szCs w:val="32"/>
          <w:lang w:val="en-US" w:eastAsia="zh-CN"/>
        </w:rPr>
        <w:t>六</w:t>
      </w:r>
      <w:r>
        <w:rPr>
          <w:rFonts w:hint="eastAsia" w:ascii="仿宋" w:hAnsi="仿宋" w:eastAsia="仿宋" w:cs="仿宋"/>
          <w:sz w:val="32"/>
          <w:szCs w:val="32"/>
        </w:rPr>
        <w:t>宗地块的国有建设用地使用权。现将有关事项公告如下：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23039</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还地桥镇金山矿区地块（A、B地块）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47930.66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42194.9</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82.3</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823</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23040</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还地桥镇正信管件以南、2号路以西地块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35197.98</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35197.98</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68.7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687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23041</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保安镇牛山村、牛头山煤矿以南地块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17753.26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17753.26</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32</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320</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23042</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保安镇红保线以北、新祥钙业以西地块（A、B地块）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7185.06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7185.06</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130</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23043</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大箕铺镇武九线以北、美天时装西南侧地块（一期地块）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4922.5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3900.8</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物流仓储用地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7.7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77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殷祖镇刘金线以北、秦华泗以东地块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4762.01</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4762.01</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8.6</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86</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sz w:val="18"/>
                <w:szCs w:val="18"/>
              </w:rPr>
              <w:t>注：G</w:t>
            </w:r>
            <w:r>
              <w:rPr>
                <w:rFonts w:hint="eastAsia"/>
                <w:sz w:val="18"/>
                <w:szCs w:val="18"/>
                <w:lang w:val="en-US" w:eastAsia="zh-CN"/>
              </w:rPr>
              <w:t>23039、</w:t>
            </w:r>
            <w:r>
              <w:rPr>
                <w:rFonts w:hint="eastAsia"/>
                <w:sz w:val="18"/>
                <w:szCs w:val="18"/>
              </w:rPr>
              <w:t>G</w:t>
            </w:r>
            <w:r>
              <w:rPr>
                <w:rFonts w:hint="eastAsia"/>
                <w:sz w:val="18"/>
                <w:szCs w:val="18"/>
                <w:lang w:val="en-US" w:eastAsia="zh-CN"/>
              </w:rPr>
              <w:t>23040号地块按规划条件有关要求执行，</w:t>
            </w:r>
            <w:r>
              <w:rPr>
                <w:rFonts w:hint="eastAsia"/>
                <w:sz w:val="18"/>
                <w:szCs w:val="18"/>
              </w:rPr>
              <w:t>G</w:t>
            </w:r>
            <w:r>
              <w:rPr>
                <w:rFonts w:hint="eastAsia"/>
                <w:sz w:val="18"/>
                <w:szCs w:val="18"/>
                <w:lang w:val="en-US" w:eastAsia="zh-CN"/>
              </w:rPr>
              <w:t>23041、</w:t>
            </w:r>
            <w:r>
              <w:rPr>
                <w:rFonts w:hint="eastAsia"/>
                <w:sz w:val="18"/>
                <w:szCs w:val="18"/>
              </w:rPr>
              <w:t>G</w:t>
            </w:r>
            <w:r>
              <w:rPr>
                <w:rFonts w:hint="eastAsia"/>
                <w:sz w:val="18"/>
                <w:szCs w:val="18"/>
                <w:lang w:val="en-US" w:eastAsia="zh-CN"/>
              </w:rPr>
              <w:t>23042、</w:t>
            </w:r>
            <w:r>
              <w:rPr>
                <w:rFonts w:hint="eastAsia"/>
                <w:sz w:val="18"/>
                <w:szCs w:val="18"/>
              </w:rPr>
              <w:t>G</w:t>
            </w:r>
            <w:r>
              <w:rPr>
                <w:rFonts w:hint="eastAsia"/>
                <w:sz w:val="18"/>
                <w:szCs w:val="18"/>
                <w:lang w:val="en-US" w:eastAsia="zh-CN"/>
              </w:rPr>
              <w:t>23044号地块</w:t>
            </w:r>
            <w:r>
              <w:rPr>
                <w:rFonts w:hint="eastAsia"/>
                <w:sz w:val="18"/>
                <w:szCs w:val="18"/>
              </w:rPr>
              <w:t>所需行政办公及生活服务设施用地面积不得超过工业项目总用地面积的</w:t>
            </w:r>
            <w:r>
              <w:rPr>
                <w:rFonts w:hint="eastAsia"/>
                <w:sz w:val="18"/>
                <w:szCs w:val="18"/>
                <w:lang w:val="en-US" w:eastAsia="zh-CN"/>
              </w:rPr>
              <w:t>10</w:t>
            </w:r>
            <w:r>
              <w:rPr>
                <w:rFonts w:hint="eastAsia"/>
                <w:sz w:val="18"/>
                <w:szCs w:val="18"/>
              </w:rPr>
              <w:t>%</w:t>
            </w:r>
            <w:r>
              <w:rPr>
                <w:rFonts w:hint="eastAsia"/>
                <w:sz w:val="18"/>
                <w:szCs w:val="18"/>
                <w:lang w:eastAsia="zh-CN"/>
              </w:rPr>
              <w:t>，</w:t>
            </w:r>
            <w:r>
              <w:rPr>
                <w:rFonts w:hint="eastAsia"/>
                <w:sz w:val="18"/>
                <w:szCs w:val="18"/>
              </w:rPr>
              <w:t>G</w:t>
            </w:r>
            <w:r>
              <w:rPr>
                <w:rFonts w:hint="eastAsia"/>
                <w:sz w:val="18"/>
                <w:szCs w:val="18"/>
                <w:lang w:val="en-US" w:eastAsia="zh-CN"/>
              </w:rPr>
              <w:t>23043号地块</w:t>
            </w:r>
            <w:r>
              <w:rPr>
                <w:rFonts w:hint="eastAsia"/>
                <w:sz w:val="18"/>
                <w:szCs w:val="18"/>
              </w:rPr>
              <w:t>所需行政办公及生活服务设施用地面积不得超过工业项目总用地面积的</w:t>
            </w:r>
            <w:r>
              <w:rPr>
                <w:rFonts w:hint="eastAsia" w:ascii="宋体" w:hAnsi="宋体"/>
                <w:sz w:val="18"/>
                <w:szCs w:val="18"/>
                <w:lang w:val="en-US" w:eastAsia="zh-CN"/>
              </w:rPr>
              <w:t>7</w:t>
            </w:r>
            <w:r>
              <w:rPr>
                <w:rFonts w:hint="eastAsia" w:ascii="宋体" w:hAnsi="宋体"/>
                <w:sz w:val="18"/>
                <w:szCs w:val="18"/>
              </w:rPr>
              <w:t>%</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日，在大冶市政府网“招投标”栏目下载挂牌出让文件。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六、申请人可于202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日，向我中心提交书面申请。交纳竞买保证金的截止时间为2023年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日下午</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日下午</w:t>
      </w:r>
      <w:r>
        <w:rPr>
          <w:rFonts w:hint="eastAsia" w:ascii="仿宋" w:hAnsi="仿宋" w:eastAsia="仿宋" w:cs="仿宋"/>
          <w:sz w:val="32"/>
          <w:szCs w:val="32"/>
          <w:lang w:val="en-US" w:eastAsia="zh-CN"/>
        </w:rPr>
        <w:t>17</w:t>
      </w:r>
      <w:r>
        <w:rPr>
          <w:rFonts w:hint="eastAsia" w:ascii="仿宋" w:hAnsi="仿宋" w:eastAsia="仿宋" w:cs="仿宋"/>
          <w:sz w:val="32"/>
          <w:szCs w:val="32"/>
        </w:rPr>
        <w:t>时前确认其竞买资格。</w:t>
      </w:r>
    </w:p>
    <w:p>
      <w:pPr>
        <w:spacing w:line="420" w:lineRule="exact"/>
        <w:ind w:firstLine="646"/>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日上午10时至2023年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日上午10时。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八、其他需要公告的事项</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九、联系方式</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联系地址：湖北省大冶市大棋西路2号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联系电话：0714-3188055</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 系 人：胡女士</w:t>
      </w:r>
    </w:p>
    <w:p>
      <w:pPr>
        <w:spacing w:line="440" w:lineRule="exact"/>
        <w:ind w:firstLine="3200" w:firstLineChars="1000"/>
        <w:jc w:val="right"/>
        <w:rPr>
          <w:rFonts w:ascii="仿宋" w:hAnsi="仿宋" w:eastAsia="仿宋" w:cs="仿宋"/>
          <w:sz w:val="32"/>
          <w:szCs w:val="32"/>
        </w:rPr>
      </w:pPr>
      <w:r>
        <w:rPr>
          <w:rFonts w:hint="eastAsia" w:ascii="仿宋" w:hAnsi="仿宋" w:eastAsia="仿宋" w:cs="仿宋"/>
          <w:sz w:val="32"/>
          <w:szCs w:val="32"/>
        </w:rPr>
        <w:t>出让人: 大冶市自然资源和规划局</w:t>
      </w:r>
    </w:p>
    <w:p>
      <w:pPr>
        <w:spacing w:line="440" w:lineRule="exact"/>
        <w:ind w:firstLine="645"/>
        <w:jc w:val="right"/>
        <w:rPr>
          <w:rFonts w:ascii="仿宋" w:hAnsi="仿宋" w:eastAsia="仿宋" w:cs="仿宋"/>
          <w:sz w:val="32"/>
          <w:szCs w:val="32"/>
        </w:rPr>
      </w:pPr>
      <w:r>
        <w:rPr>
          <w:rFonts w:hint="eastAsia" w:ascii="仿宋" w:hAnsi="仿宋" w:eastAsia="仿宋" w:cs="仿宋"/>
          <w:sz w:val="32"/>
          <w:szCs w:val="32"/>
        </w:rPr>
        <w:t>挂牌人：大冶市公共资源交易中心</w:t>
      </w:r>
    </w:p>
    <w:p>
      <w:pPr>
        <w:spacing w:line="440" w:lineRule="exact"/>
        <w:ind w:firstLine="5120" w:firstLineChars="16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spacing w:line="440" w:lineRule="exact"/>
        <w:ind w:firstLine="646"/>
        <w:rPr>
          <w:rFonts w:ascii="仿宋" w:hAnsi="仿宋" w:eastAsia="仿宋" w:cs="仿宋"/>
          <w:sz w:val="32"/>
          <w:szCs w:val="32"/>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hint="eastAsia" w:ascii="黑体" w:hAnsi="Times New Roman" w:eastAsia="黑体" w:cs="Times New Roman"/>
          <w:sz w:val="44"/>
          <w:szCs w:val="36"/>
        </w:rPr>
      </w:pPr>
    </w:p>
    <w:p>
      <w:pPr>
        <w:spacing w:line="480" w:lineRule="exact"/>
        <w:ind w:firstLine="880" w:firstLineChars="200"/>
        <w:rPr>
          <w:rFonts w:ascii="黑体" w:hAnsi="Times New Roman" w:eastAsia="黑体" w:cs="Times New Roman"/>
          <w:sz w:val="44"/>
          <w:szCs w:val="36"/>
        </w:rPr>
      </w:pPr>
      <w:r>
        <w:rPr>
          <w:rFonts w:hint="eastAsia" w:ascii="黑体" w:hAnsi="Times New Roman" w:eastAsia="黑体" w:cs="Times New Roman"/>
          <w:sz w:val="44"/>
          <w:szCs w:val="36"/>
        </w:rPr>
        <w:t>国有建设用地使用权挂牌出让须知</w:t>
      </w:r>
    </w:p>
    <w:p>
      <w:pPr>
        <w:spacing w:line="4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w:t>
      </w:r>
      <w:r>
        <w:rPr>
          <w:rFonts w:hint="eastAsia" w:ascii="仿宋_GB2312" w:hAnsi="仿宋_GB2312" w:eastAsia="仿宋_GB2312" w:cs="仿宋_GB2312"/>
          <w:sz w:val="32"/>
          <w:szCs w:val="32"/>
          <w:lang w:val="en-US" w:eastAsia="zh-CN"/>
        </w:rPr>
        <w:t>23039</w:t>
      </w:r>
      <w:r>
        <w:rPr>
          <w:rFonts w:hint="eastAsia" w:ascii="仿宋_GB2312" w:hAnsi="仿宋_GB2312" w:eastAsia="仿宋_GB2312" w:cs="仿宋_GB2312"/>
          <w:sz w:val="32"/>
          <w:szCs w:val="32"/>
        </w:rPr>
        <w:t>号等</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宗地块的国有建设用地使用权。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一、本次国有建设用地使用权挂牌出让的出让人为大冶市自然资源和规划局，具体组织实施由市政府设立的大冶市公共资源交易中心承办。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三、出让地块的基本情况及规划指标要求等：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23039</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还地桥镇金山矿区地块（A、B地块）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47930.66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42194.9</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82.3</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823</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23040</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default" w:ascii="宋体" w:hAnsi="宋体" w:eastAsia="仿宋_GB2312" w:cs="宋体"/>
                <w:kern w:val="2"/>
                <w:sz w:val="21"/>
                <w:szCs w:val="21"/>
                <w:lang w:val="en-US" w:eastAsia="zh-CN" w:bidi="ar-SA"/>
              </w:rPr>
            </w:pPr>
            <w:r>
              <w:rPr>
                <w:rFonts w:hint="eastAsia" w:ascii="宋体" w:hAnsi="宋体" w:eastAsia="宋体" w:cs="Times New Roman"/>
                <w:kern w:val="2"/>
                <w:sz w:val="18"/>
                <w:szCs w:val="18"/>
                <w:lang w:val="en-US" w:eastAsia="zh-CN" w:bidi="ar-SA"/>
              </w:rPr>
              <w:t>还地桥镇正信管件以南、2号路以西地块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35197.98</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35197.98</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eastAsia="宋体"/>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68.7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687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23041</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保安镇牛山村、牛头山煤矿以南地块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17753.26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17753.26</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w:t>
            </w:r>
          </w:p>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32</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320</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23042</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保安镇红保线以北、新祥钙业以西地块（A、B地块）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7185.06</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7185.06</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130</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23043</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大箕铺镇武九线以北、美天时装西南侧地块（一期地块）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4922.5</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3900.8</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物流仓储用地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7.7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77</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23044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殷祖镇刘金线以北、秦华泗以东地块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4762.01</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4762.01</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8.6</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86</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sz w:val="18"/>
                <w:szCs w:val="18"/>
              </w:rPr>
              <w:t>注：G</w:t>
            </w:r>
            <w:r>
              <w:rPr>
                <w:rFonts w:hint="eastAsia"/>
                <w:sz w:val="18"/>
                <w:szCs w:val="18"/>
                <w:lang w:val="en-US" w:eastAsia="zh-CN"/>
              </w:rPr>
              <w:t>23039、</w:t>
            </w:r>
            <w:r>
              <w:rPr>
                <w:rFonts w:hint="eastAsia"/>
                <w:sz w:val="18"/>
                <w:szCs w:val="18"/>
              </w:rPr>
              <w:t>G</w:t>
            </w:r>
            <w:r>
              <w:rPr>
                <w:rFonts w:hint="eastAsia"/>
                <w:sz w:val="18"/>
                <w:szCs w:val="18"/>
                <w:lang w:val="en-US" w:eastAsia="zh-CN"/>
              </w:rPr>
              <w:t>23040号地块按规划条件有关要求执行，</w:t>
            </w:r>
            <w:r>
              <w:rPr>
                <w:rFonts w:hint="eastAsia"/>
                <w:sz w:val="18"/>
                <w:szCs w:val="18"/>
              </w:rPr>
              <w:t>G</w:t>
            </w:r>
            <w:r>
              <w:rPr>
                <w:rFonts w:hint="eastAsia"/>
                <w:sz w:val="18"/>
                <w:szCs w:val="18"/>
                <w:lang w:val="en-US" w:eastAsia="zh-CN"/>
              </w:rPr>
              <w:t>23041、</w:t>
            </w:r>
            <w:r>
              <w:rPr>
                <w:rFonts w:hint="eastAsia"/>
                <w:sz w:val="18"/>
                <w:szCs w:val="18"/>
              </w:rPr>
              <w:t>G</w:t>
            </w:r>
            <w:r>
              <w:rPr>
                <w:rFonts w:hint="eastAsia"/>
                <w:sz w:val="18"/>
                <w:szCs w:val="18"/>
                <w:lang w:val="en-US" w:eastAsia="zh-CN"/>
              </w:rPr>
              <w:t>23042、</w:t>
            </w:r>
            <w:r>
              <w:rPr>
                <w:rFonts w:hint="eastAsia"/>
                <w:sz w:val="18"/>
                <w:szCs w:val="18"/>
              </w:rPr>
              <w:t>G</w:t>
            </w:r>
            <w:r>
              <w:rPr>
                <w:rFonts w:hint="eastAsia"/>
                <w:sz w:val="18"/>
                <w:szCs w:val="18"/>
                <w:lang w:val="en-US" w:eastAsia="zh-CN"/>
              </w:rPr>
              <w:t>23044号地块</w:t>
            </w:r>
            <w:r>
              <w:rPr>
                <w:rFonts w:hint="eastAsia"/>
                <w:sz w:val="18"/>
                <w:szCs w:val="18"/>
              </w:rPr>
              <w:t>所需行政办公及生活服务设施用地面积不得超过工业项目总用地面积的</w:t>
            </w:r>
            <w:r>
              <w:rPr>
                <w:rFonts w:hint="eastAsia"/>
                <w:sz w:val="18"/>
                <w:szCs w:val="18"/>
                <w:lang w:val="en-US" w:eastAsia="zh-CN"/>
              </w:rPr>
              <w:t>10</w:t>
            </w:r>
            <w:r>
              <w:rPr>
                <w:rFonts w:hint="eastAsia"/>
                <w:sz w:val="18"/>
                <w:szCs w:val="18"/>
              </w:rPr>
              <w:t>%</w:t>
            </w:r>
            <w:r>
              <w:rPr>
                <w:rFonts w:hint="eastAsia"/>
                <w:sz w:val="18"/>
                <w:szCs w:val="18"/>
                <w:lang w:eastAsia="zh-CN"/>
              </w:rPr>
              <w:t>，</w:t>
            </w:r>
            <w:r>
              <w:rPr>
                <w:rFonts w:hint="eastAsia"/>
                <w:sz w:val="18"/>
                <w:szCs w:val="18"/>
              </w:rPr>
              <w:t>G</w:t>
            </w:r>
            <w:r>
              <w:rPr>
                <w:rFonts w:hint="eastAsia"/>
                <w:sz w:val="18"/>
                <w:szCs w:val="18"/>
                <w:lang w:val="en-US" w:eastAsia="zh-CN"/>
              </w:rPr>
              <w:t>23043号地块</w:t>
            </w:r>
            <w:r>
              <w:rPr>
                <w:rFonts w:hint="eastAsia"/>
                <w:sz w:val="18"/>
                <w:szCs w:val="18"/>
              </w:rPr>
              <w:t>所需行政办公及生活服务设施用地面积不得超过工业项目总用地面积的</w:t>
            </w:r>
            <w:r>
              <w:rPr>
                <w:rFonts w:hint="eastAsia" w:ascii="宋体" w:hAnsi="宋体"/>
                <w:sz w:val="18"/>
                <w:szCs w:val="18"/>
                <w:lang w:val="en-US" w:eastAsia="zh-CN"/>
              </w:rPr>
              <w:t>7</w:t>
            </w:r>
            <w:r>
              <w:rPr>
                <w:rFonts w:hint="eastAsia" w:ascii="宋体" w:hAnsi="宋体"/>
                <w:sz w:val="18"/>
                <w:szCs w:val="18"/>
              </w:rPr>
              <w:t>%</w:t>
            </w:r>
            <w:r>
              <w:rPr>
                <w:rFonts w:hint="eastAsia"/>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sz w:val="18"/>
                <w:szCs w:val="18"/>
              </w:rPr>
              <w:t>&lt;</w:t>
            </w:r>
            <w:r>
              <w:rPr>
                <w:rFonts w:hint="eastAsia"/>
                <w:sz w:val="18"/>
                <w:szCs w:val="18"/>
              </w:rPr>
              <w:t>工业项目建设用地控制指标</w:t>
            </w:r>
            <w:r>
              <w:rPr>
                <w:sz w:val="18"/>
                <w:szCs w:val="18"/>
              </w:rPr>
              <w:t>&gt;</w:t>
            </w:r>
            <w:r>
              <w:rPr>
                <w:rFonts w:hint="eastAsia"/>
                <w:sz w:val="18"/>
                <w:szCs w:val="18"/>
              </w:rPr>
              <w:t>的通知》（国土资发〔</w:t>
            </w:r>
            <w:r>
              <w:rPr>
                <w:sz w:val="18"/>
                <w:szCs w:val="18"/>
              </w:rPr>
              <w:t>2008</w:t>
            </w:r>
            <w:r>
              <w:rPr>
                <w:rFonts w:hint="eastAsia"/>
                <w:sz w:val="18"/>
                <w:szCs w:val="18"/>
              </w:rPr>
              <w:t>〕</w:t>
            </w:r>
            <w:r>
              <w:rPr>
                <w:sz w:val="18"/>
                <w:szCs w:val="18"/>
              </w:rPr>
              <w:t>24</w:t>
            </w:r>
            <w:r>
              <w:rPr>
                <w:rFonts w:hint="eastAsia"/>
                <w:sz w:val="18"/>
                <w:szCs w:val="18"/>
              </w:rPr>
              <w:t>号）及省政府《关于实行最严格节约集约用地制度的通知》</w:t>
            </w:r>
            <w:r>
              <w:rPr>
                <w:sz w:val="18"/>
                <w:szCs w:val="18"/>
              </w:rPr>
              <w:t>(</w:t>
            </w:r>
            <w:r>
              <w:rPr>
                <w:rFonts w:hint="eastAsia"/>
                <w:sz w:val="18"/>
                <w:szCs w:val="18"/>
              </w:rPr>
              <w:t>鄂政发〔</w:t>
            </w:r>
            <w:r>
              <w:rPr>
                <w:sz w:val="18"/>
                <w:szCs w:val="18"/>
              </w:rPr>
              <w:t>2014</w:t>
            </w:r>
            <w:r>
              <w:rPr>
                <w:rFonts w:hint="eastAsia"/>
                <w:sz w:val="18"/>
                <w:szCs w:val="18"/>
              </w:rPr>
              <w:t>〕</w:t>
            </w:r>
            <w:r>
              <w:rPr>
                <w:sz w:val="18"/>
                <w:szCs w:val="18"/>
              </w:rPr>
              <w:t>24</w:t>
            </w:r>
            <w:r>
              <w:rPr>
                <w:rFonts w:hint="eastAsia"/>
                <w:sz w:val="18"/>
                <w:szCs w:val="18"/>
              </w:rPr>
              <w:t>号</w:t>
            </w:r>
            <w:r>
              <w:rPr>
                <w:sz w:val="18"/>
                <w:szCs w:val="18"/>
              </w:rPr>
              <w:t>)</w:t>
            </w:r>
            <w:r>
              <w:rPr>
                <w:rFonts w:hint="eastAsia"/>
                <w:sz w:val="18"/>
                <w:szCs w:val="18"/>
              </w:rPr>
              <w:t>规定的要求。</w:t>
            </w:r>
          </w:p>
        </w:tc>
      </w:tr>
    </w:tbl>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（一）土地开发程度：</w:t>
      </w:r>
      <w:r>
        <w:rPr>
          <w:rFonts w:hint="eastAsia" w:ascii="仿宋_GB2312" w:hAnsi="仿宋_GB2312" w:eastAsia="仿宋_GB2312" w:cs="仿宋_GB2312"/>
          <w:sz w:val="32"/>
          <w:szCs w:val="32"/>
          <w:lang w:val="en-US" w:eastAsia="zh-CN"/>
        </w:rPr>
        <w:t>G23039、G23040、G23041、G23042、G23043、G23044号地块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、通上水。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（二）土地交付：</w:t>
      </w:r>
      <w:r>
        <w:rPr>
          <w:rFonts w:hint="eastAsia" w:ascii="仿宋_GB2312" w:hAnsi="仿宋_GB2312" w:eastAsia="仿宋_GB2312" w:cs="仿宋_GB2312"/>
          <w:sz w:val="32"/>
          <w:szCs w:val="32"/>
          <w:lang w:val="en-US" w:eastAsia="zh-CN"/>
        </w:rPr>
        <w:t>G23039、G23040号地块土地交付工作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还地桥镇政府</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val="en-US" w:eastAsia="zh-CN"/>
        </w:rPr>
        <w:t>；G23041、G23042号地块土地交付工作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保安镇政府</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G23041号地块</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平整</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G23042号地块</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val="en-US" w:eastAsia="zh-CN"/>
        </w:rPr>
        <w:t>；G23043号地块土地交付工作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大箕铺镇政府</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val="en-US" w:eastAsia="zh-CN"/>
        </w:rPr>
        <w:t>；G230</w:t>
      </w:r>
      <w:bookmarkStart w:id="0" w:name="_GoBack"/>
      <w:bookmarkEnd w:id="0"/>
      <w:r>
        <w:rPr>
          <w:rFonts w:hint="eastAsia" w:ascii="仿宋_GB2312" w:hAnsi="仿宋_GB2312" w:eastAsia="仿宋_GB2312" w:cs="仿宋_GB2312"/>
          <w:sz w:val="32"/>
          <w:szCs w:val="32"/>
          <w:lang w:val="en-US" w:eastAsia="zh-CN"/>
        </w:rPr>
        <w:t>44号地块土地交付工作</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殷祖镇政府</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宗地内场地</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（三）上述宗地挂牌出让成交后，竞得人应在成交之日起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G23041号地块</w:t>
      </w:r>
      <w:r>
        <w:rPr>
          <w:rFonts w:hint="eastAsia" w:ascii="仿宋_GB2312" w:hAnsi="仿宋_GB2312" w:eastAsia="仿宋_GB2312" w:cs="仿宋_GB2312"/>
          <w:sz w:val="32"/>
          <w:szCs w:val="32"/>
          <w:lang w:eastAsia="zh-CN"/>
        </w:rPr>
        <w:t>按“标准地”要求实施，</w:t>
      </w:r>
      <w:r>
        <w:rPr>
          <w:rFonts w:hint="eastAsia" w:ascii="仿宋_GB2312" w:hAnsi="仿宋_GB2312" w:eastAsia="仿宋_GB2312" w:cs="仿宋_GB2312"/>
          <w:sz w:val="32"/>
          <w:szCs w:val="32"/>
          <w:lang w:val="en-US" w:eastAsia="zh-CN"/>
        </w:rPr>
        <w:t>G23039、G23040、G23042、G23043、G23044号地块按国家有关产业政策和土地供应政策标准及要求实施。</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23039、</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23040号地块按规划条件有关要求执行，</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23041、</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23042、</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23044号地块</w:t>
      </w:r>
      <w:r>
        <w:rPr>
          <w:rFonts w:hint="eastAsia" w:ascii="仿宋_GB2312" w:hAnsi="仿宋_GB2312" w:eastAsia="仿宋_GB2312" w:cs="仿宋_GB2312"/>
          <w:sz w:val="32"/>
          <w:szCs w:val="32"/>
        </w:rPr>
        <w:t>所需行政办公及生活服务设施用地面积不得超过工业项目总用地面积的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23043号地块</w:t>
      </w:r>
      <w:r>
        <w:rPr>
          <w:rFonts w:hint="eastAsia" w:ascii="仿宋_GB2312" w:hAnsi="仿宋_GB2312" w:eastAsia="仿宋_GB2312" w:cs="仿宋_GB2312"/>
          <w:sz w:val="32"/>
          <w:szCs w:val="32"/>
        </w:rPr>
        <w:t>所需行政办公及生活服务设施用地面积不得超过工业项目总用地面积的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(三）交纳竞买保证金的截止时间为202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日下午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时（收款单位：大冶市公共资源交易中心；开户行：湖北银行股份有限公司大冶支行；账号：1811101201000102980000000;付款账户:申请人单位账户）。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宗地的竞买保证金分别为：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23039</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捌</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贰</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叁仟</w:t>
      </w:r>
      <w:r>
        <w:rPr>
          <w:rFonts w:hint="eastAsia" w:ascii="仿宋_GB2312" w:hAnsi="仿宋_GB2312" w:eastAsia="仿宋_GB2312" w:cs="仿宋_GB2312"/>
          <w:sz w:val="32"/>
          <w:szCs w:val="32"/>
        </w:rPr>
        <w:t>元整（￥：</w:t>
      </w:r>
      <w:r>
        <w:rPr>
          <w:rFonts w:hint="eastAsia" w:ascii="仿宋_GB2312" w:hAnsi="仿宋_GB2312" w:eastAsia="仿宋_GB2312" w:cs="仿宋_GB2312"/>
          <w:sz w:val="32"/>
          <w:szCs w:val="32"/>
          <w:lang w:val="en-US" w:eastAsia="zh-CN"/>
        </w:rPr>
        <w:t>823</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23040</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陆拾捌</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柒仟</w:t>
      </w:r>
      <w:r>
        <w:rPr>
          <w:rFonts w:hint="eastAsia" w:ascii="仿宋_GB2312" w:hAnsi="仿宋_GB2312" w:eastAsia="仿宋_GB2312" w:cs="仿宋_GB2312"/>
          <w:sz w:val="32"/>
          <w:szCs w:val="32"/>
        </w:rPr>
        <w:t>元整（￥：</w:t>
      </w:r>
      <w:r>
        <w:rPr>
          <w:rFonts w:hint="eastAsia" w:ascii="仿宋_GB2312" w:hAnsi="仿宋_GB2312" w:eastAsia="仿宋_GB2312" w:cs="仿宋_GB2312"/>
          <w:sz w:val="32"/>
          <w:szCs w:val="32"/>
          <w:lang w:val="en-US" w:eastAsia="zh-CN"/>
        </w:rPr>
        <w:t>687</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23041</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叁拾贰</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320</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23042</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壹拾叁</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23043</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柒万柒仟</w:t>
      </w:r>
      <w:r>
        <w:rPr>
          <w:rFonts w:hint="eastAsia" w:ascii="仿宋_GB2312" w:hAnsi="仿宋_GB2312" w:eastAsia="仿宋_GB2312" w:cs="仿宋_GB2312"/>
          <w:sz w:val="32"/>
          <w:szCs w:val="32"/>
        </w:rPr>
        <w:t>元整（￥：</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23044</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捌</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val="en-US" w:eastAsia="zh-CN"/>
        </w:rPr>
        <w:t>陆仟</w:t>
      </w:r>
      <w:r>
        <w:rPr>
          <w:rFonts w:hint="eastAsia" w:ascii="仿宋_GB2312" w:hAnsi="仿宋_GB2312" w:eastAsia="仿宋_GB2312" w:cs="仿宋_GB2312"/>
          <w:sz w:val="32"/>
          <w:szCs w:val="32"/>
        </w:rPr>
        <w:t>元整（￥：</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日下午5时前发给《竞买资格确认书》确认其竞买资格，并通知其参加挂牌活动。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日，具体如下：</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时和下午2时至5时。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宗地的出让起始价、增价幅度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23039</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捌佰贰拾叁</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823</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23040</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陆佰捌</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柒</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687</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23041</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叁佰贰拾</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320</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23042</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壹佰叁拾</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23043</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柒</w:t>
      </w:r>
      <w:r>
        <w:rPr>
          <w:rFonts w:hint="eastAsia" w:ascii="仿宋_GB2312" w:hAnsi="仿宋_GB2312" w:eastAsia="仿宋_GB2312" w:cs="仿宋_GB2312"/>
          <w:sz w:val="32"/>
          <w:szCs w:val="32"/>
          <w:lang w:eastAsia="zh-CN"/>
        </w:rPr>
        <w:t>拾</w:t>
      </w:r>
      <w:r>
        <w:rPr>
          <w:rFonts w:hint="eastAsia" w:ascii="仿宋_GB2312" w:hAnsi="仿宋_GB2312" w:eastAsia="仿宋_GB2312" w:cs="仿宋_GB2312"/>
          <w:sz w:val="32"/>
          <w:szCs w:val="32"/>
          <w:lang w:val="en-US" w:eastAsia="zh-CN"/>
        </w:rPr>
        <w:t>柒</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23044</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捌拾陆</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十一、注意事项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挂牌文件，如有疑问可以在挂牌活动开始日以前用书面或口头方式向我中心咨询。申请人可到现场踏勘挂牌出让地块。申请一经受理确认后，即视为竞买人对挂牌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出让人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出让人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（四）本次挂牌地块均设有挂牌底价，在挂牌活动结束前须严格保密。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挂牌现场与挂牌人签订《成交确认书》。委托他人代签的，应提交法定代表人亲笔签名并盖章的授权委托书。《成交确认书》对挂牌人和竞得人具有法律效力，挂牌人改变挂牌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（七）竞得人交纳的竞买保证金，在挂牌成交后转作受让地块的定金，未竞得人交纳的竞买保证金，我中心在挂牌活动结束后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（八）有下列情形之一的，挂牌人应当在挂牌开始前终止挂牌活动，并通知竞买人：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2、挂牌工作人员私下接触竞买人，足以影响挂牌公正性的；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3、应当依法终止挂牌活动的其他情形。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（九）竞得人有下列行为之一的，视为违约，挂牌人可取消其竞得人资格，竞买保证金不予退还：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1、竞得人逾期或拒绝签订《成交确认书》的；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（十）上述宗地出让成交价为宗地的总地价款。</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 大冶市自然资源和规划局</w:t>
      </w: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2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15</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26</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rPr>
          <w:rFonts w:ascii="黑体" w:hAnsi="宋体" w:eastAsia="黑体" w:cs="Times New Roman"/>
          <w:sz w:val="44"/>
          <w:szCs w:val="36"/>
        </w:rPr>
      </w:pPr>
    </w:p>
    <w:p>
      <w:pPr>
        <w:spacing w:line="460" w:lineRule="exact"/>
        <w:ind w:firstLine="2640" w:firstLineChars="600"/>
        <w:rPr>
          <w:rFonts w:ascii="黑体" w:hAnsi="宋体" w:eastAsia="黑体" w:cs="Times New Roman"/>
          <w:sz w:val="44"/>
          <w:szCs w:val="36"/>
        </w:rPr>
      </w:pPr>
    </w:p>
    <w:p>
      <w:pPr>
        <w:spacing w:line="46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2023</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6</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26</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1280" w:firstLineChars="4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32"/>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15</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 xml:space="preserve">2023 </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26</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460" w:lineRule="exact"/>
        <w:rPr>
          <w:rFonts w:ascii="宋体" w:hAnsi="宋体" w:eastAsia="宋体" w:cs="Times New Roman"/>
          <w:bCs/>
          <w:sz w:val="32"/>
          <w:szCs w:val="32"/>
        </w:rPr>
      </w:pPr>
    </w:p>
    <w:p>
      <w:pPr>
        <w:spacing w:line="500" w:lineRule="exact"/>
        <w:rPr>
          <w:rFonts w:ascii="宋体" w:hAnsi="宋体" w:eastAsia="宋体" w:cs="Times New Roman"/>
          <w:bCs/>
          <w:sz w:val="32"/>
          <w:szCs w:val="32"/>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spacing w:line="500" w:lineRule="exact"/>
        <w:rPr>
          <w:rFonts w:ascii="黑体" w:hAnsi="宋体" w:eastAsia="黑体" w:cs="Times New Roman"/>
          <w:sz w:val="44"/>
          <w:szCs w:val="36"/>
        </w:rPr>
      </w:pPr>
    </w:p>
    <w:p>
      <w:pPr>
        <w:spacing w:line="500" w:lineRule="exact"/>
        <w:rPr>
          <w:rFonts w:ascii="黑体" w:hAnsi="宋体" w:eastAsia="黑体" w:cs="Times New Roman"/>
          <w:sz w:val="44"/>
          <w:szCs w:val="36"/>
        </w:rPr>
      </w:pPr>
    </w:p>
    <w:p>
      <w:pPr>
        <w:spacing w:line="500" w:lineRule="exact"/>
        <w:ind w:firstLine="3080" w:firstLineChars="7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15</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6</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26</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319" w:leftChars="152" w:firstLine="320" w:firstLineChars="100"/>
        <w:jc w:val="both"/>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六月二十六</w:t>
      </w:r>
      <w:r>
        <w:rPr>
          <w:rFonts w:hint="eastAsia" w:ascii="仿宋" w:hAnsi="仿宋" w:eastAsia="仿宋" w:cs="Times New Roman"/>
          <w:sz w:val="32"/>
          <w:szCs w:val="24"/>
        </w:rPr>
        <w:t>日</w:t>
      </w:r>
    </w:p>
    <w:p>
      <w:pPr>
        <w:rPr>
          <w:rFonts w:ascii="仿宋" w:hAnsi="仿宋" w:eastAsia="仿宋" w:cs="Times New Roman"/>
          <w:sz w:val="32"/>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M2NGUzMTIyMzBhY2ZhMDQ2ZGZkNGJhOTQ1NjkifQ=="/>
  </w:docVars>
  <w:rsids>
    <w:rsidRoot w:val="00000000"/>
    <w:rsid w:val="05AF3BA0"/>
    <w:rsid w:val="06C64C61"/>
    <w:rsid w:val="0BEB4A20"/>
    <w:rsid w:val="1F98478E"/>
    <w:rsid w:val="22407639"/>
    <w:rsid w:val="28AD28C3"/>
    <w:rsid w:val="2CA34255"/>
    <w:rsid w:val="35A775AF"/>
    <w:rsid w:val="3F4B5D34"/>
    <w:rsid w:val="423573F8"/>
    <w:rsid w:val="48F61EC7"/>
    <w:rsid w:val="522946B2"/>
    <w:rsid w:val="54B35350"/>
    <w:rsid w:val="56B44EFA"/>
    <w:rsid w:val="63F51DCE"/>
    <w:rsid w:val="670E1359"/>
    <w:rsid w:val="678C4AA2"/>
    <w:rsid w:val="6BD70BAA"/>
    <w:rsid w:val="6C376B54"/>
    <w:rsid w:val="71745C25"/>
    <w:rsid w:val="72116582"/>
    <w:rsid w:val="736D6DC6"/>
    <w:rsid w:val="7C55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3" w:firstLineChars="200"/>
    </w:pPr>
    <w:rPr>
      <w:rFonts w:eastAsia="仿宋_GB2312"/>
      <w:b/>
      <w:bCs/>
      <w:sz w:val="32"/>
    </w:rPr>
  </w:style>
  <w:style w:type="paragraph" w:styleId="3">
    <w:name w:val="Body Text Indent 2"/>
    <w:basedOn w:val="1"/>
    <w:qFormat/>
    <w:uiPriority w:val="0"/>
    <w:pPr>
      <w:spacing w:line="580" w:lineRule="exact"/>
      <w:ind w:firstLine="640" w:firstLineChars="200"/>
    </w:pPr>
    <w:rPr>
      <w:rFonts w:ascii="仿宋_GB2312"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9870</Words>
  <Characters>10943</Characters>
  <Lines>0</Lines>
  <Paragraphs>0</Paragraphs>
  <TotalTime>13</TotalTime>
  <ScaleCrop>false</ScaleCrop>
  <LinksUpToDate>false</LinksUpToDate>
  <CharactersWithSpaces>11466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WPS_1665536116</cp:lastModifiedBy>
  <cp:lastPrinted>2023-05-25T02:31:14Z</cp:lastPrinted>
  <dcterms:modified xsi:type="dcterms:W3CDTF">2023-05-25T02:35:26Z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862B36C797664AD4BCF2CDD85098BB32</vt:lpwstr>
  </property>
</Properties>
</file>