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CB31B">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2F6CCDB5">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10</w:t>
      </w:r>
      <w:r>
        <w:rPr>
          <w:rFonts w:hint="eastAsia" w:ascii="楷体_GB2312" w:hAnsi="Times New Roman" w:eastAsia="楷体_GB2312" w:cs="Times New Roman"/>
          <w:bCs/>
          <w:sz w:val="52"/>
          <w:szCs w:val="24"/>
        </w:rPr>
        <w:t>期）</w:t>
      </w:r>
    </w:p>
    <w:p w14:paraId="5F81C28E">
      <w:pPr>
        <w:spacing w:line="700" w:lineRule="exact"/>
        <w:ind w:firstLine="1680" w:firstLineChars="200"/>
        <w:rPr>
          <w:rFonts w:ascii="Times New Roman" w:hAnsi="Times New Roman" w:eastAsia="黑体" w:cs="Times New Roman"/>
          <w:bCs/>
          <w:sz w:val="84"/>
          <w:szCs w:val="24"/>
        </w:rPr>
      </w:pPr>
    </w:p>
    <w:p w14:paraId="336F66CF">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57BA17E9">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07BA8D62">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5E4ED819">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1EA7B61D">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17453965">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5289A81D">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2C1F0CD0">
      <w:pPr>
        <w:spacing w:line="800" w:lineRule="exact"/>
        <w:jc w:val="center"/>
        <w:rPr>
          <w:rFonts w:ascii="宋体" w:hAnsi="宋体" w:eastAsia="宋体" w:cs="Times New Roman"/>
          <w:bCs/>
          <w:sz w:val="60"/>
          <w:szCs w:val="60"/>
        </w:rPr>
      </w:pPr>
    </w:p>
    <w:p w14:paraId="46F61EA4">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7AECC2C0">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月</w:t>
      </w:r>
    </w:p>
    <w:p w14:paraId="0C41683F">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164E80CB">
      <w:pPr>
        <w:spacing w:line="900" w:lineRule="exact"/>
        <w:ind w:firstLine="1530"/>
        <w:rPr>
          <w:rFonts w:ascii="Times New Roman" w:hAnsi="Times New Roman" w:eastAsia="黑体" w:cs="Times New Roman"/>
          <w:sz w:val="44"/>
          <w:szCs w:val="24"/>
        </w:rPr>
      </w:pPr>
    </w:p>
    <w:p w14:paraId="405CE0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0C40AAD9">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1FD040F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3356E1B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1B3FB48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3786FE0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710E2EB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7D47E2A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1B369226">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3F28681F">
      <w:pPr>
        <w:spacing w:line="600" w:lineRule="exact"/>
        <w:rPr>
          <w:rFonts w:ascii="宋体" w:hAnsi="宋体" w:eastAsia="宋体" w:cs="Times New Roman"/>
          <w:bCs/>
          <w:sz w:val="60"/>
          <w:szCs w:val="60"/>
        </w:rPr>
      </w:pPr>
    </w:p>
    <w:p w14:paraId="57531A5C">
      <w:pPr>
        <w:spacing w:line="600" w:lineRule="exact"/>
        <w:rPr>
          <w:rFonts w:ascii="宋体" w:hAnsi="宋体" w:eastAsia="宋体" w:cs="Times New Roman"/>
          <w:bCs/>
          <w:sz w:val="60"/>
          <w:szCs w:val="60"/>
        </w:rPr>
      </w:pPr>
    </w:p>
    <w:p w14:paraId="4DFA4B10">
      <w:pPr>
        <w:spacing w:line="600" w:lineRule="exact"/>
        <w:rPr>
          <w:rFonts w:ascii="宋体" w:hAnsi="宋体" w:eastAsia="宋体" w:cs="Times New Roman"/>
          <w:bCs/>
          <w:sz w:val="60"/>
          <w:szCs w:val="60"/>
        </w:rPr>
      </w:pPr>
    </w:p>
    <w:p w14:paraId="39BA6E8F">
      <w:pPr>
        <w:spacing w:line="600" w:lineRule="exact"/>
        <w:rPr>
          <w:rFonts w:ascii="宋体" w:hAnsi="宋体" w:eastAsia="宋体" w:cs="Times New Roman"/>
          <w:bCs/>
          <w:sz w:val="60"/>
          <w:szCs w:val="60"/>
        </w:rPr>
      </w:pPr>
    </w:p>
    <w:p w14:paraId="732C2EDE">
      <w:pPr>
        <w:spacing w:line="600" w:lineRule="exact"/>
        <w:rPr>
          <w:rFonts w:ascii="宋体" w:hAnsi="宋体" w:eastAsia="宋体" w:cs="Times New Roman"/>
          <w:bCs/>
          <w:sz w:val="60"/>
          <w:szCs w:val="60"/>
        </w:rPr>
      </w:pPr>
    </w:p>
    <w:p w14:paraId="1489018A">
      <w:pPr>
        <w:tabs>
          <w:tab w:val="left" w:pos="7515"/>
        </w:tabs>
        <w:spacing w:line="560" w:lineRule="exact"/>
        <w:jc w:val="center"/>
        <w:rPr>
          <w:rFonts w:ascii="黑体" w:hAnsi="宋体" w:eastAsia="黑体" w:cs="Times New Roman"/>
          <w:sz w:val="44"/>
          <w:szCs w:val="44"/>
        </w:rPr>
      </w:pPr>
    </w:p>
    <w:p w14:paraId="472EFBCE">
      <w:pPr>
        <w:tabs>
          <w:tab w:val="left" w:pos="7515"/>
        </w:tabs>
        <w:spacing w:line="560" w:lineRule="exact"/>
        <w:jc w:val="center"/>
        <w:rPr>
          <w:rFonts w:ascii="黑体" w:hAnsi="宋体" w:eastAsia="黑体" w:cs="Times New Roman"/>
          <w:sz w:val="44"/>
          <w:szCs w:val="44"/>
        </w:rPr>
      </w:pPr>
    </w:p>
    <w:p w14:paraId="44E9434C">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26</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10</w:t>
      </w:r>
      <w:r>
        <w:rPr>
          <w:rFonts w:hint="eastAsia" w:ascii="黑体" w:hAnsi="宋体" w:eastAsia="黑体" w:cs="Times New Roman"/>
          <w:sz w:val="32"/>
          <w:szCs w:val="32"/>
        </w:rPr>
        <w:t>期国有建设用地使用权挂牌出让公告</w:t>
      </w:r>
    </w:p>
    <w:p w14:paraId="133DADB0">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Times New Roman"/>
          <w:sz w:val="32"/>
          <w:szCs w:val="44"/>
        </w:rPr>
        <w:t>号</w:t>
      </w:r>
    </w:p>
    <w:p w14:paraId="1E19F7CE">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3BD86437">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w:t>
      </w:r>
      <w:r>
        <w:rPr>
          <w:rFonts w:hint="eastAsia" w:ascii="仿宋" w:hAnsi="仿宋" w:eastAsia="仿宋" w:cs="仿宋"/>
          <w:sz w:val="32"/>
          <w:szCs w:val="32"/>
          <w:lang w:val="en-US" w:eastAsia="zh-CN"/>
        </w:rPr>
        <w:t>26028</w:t>
      </w:r>
      <w:r>
        <w:rPr>
          <w:rFonts w:hint="eastAsia" w:ascii="仿宋" w:hAnsi="仿宋" w:eastAsia="仿宋" w:cs="仿宋"/>
          <w:sz w:val="32"/>
          <w:szCs w:val="32"/>
        </w:rPr>
        <w:t>号</w:t>
      </w:r>
      <w:r>
        <w:rPr>
          <w:rFonts w:hint="eastAsia" w:ascii="仿宋" w:hAnsi="仿宋" w:eastAsia="仿宋" w:cs="仿宋"/>
          <w:sz w:val="32"/>
          <w:szCs w:val="32"/>
          <w:lang w:val="en-US" w:eastAsia="zh-CN"/>
        </w:rPr>
        <w:t>等2宗</w:t>
      </w:r>
      <w:r>
        <w:rPr>
          <w:rFonts w:hint="eastAsia" w:ascii="仿宋" w:hAnsi="仿宋" w:eastAsia="仿宋" w:cs="仿宋"/>
          <w:sz w:val="32"/>
          <w:szCs w:val="32"/>
        </w:rPr>
        <w:t>地块的国有建设用地使用权。现将有关事项公告如下：</w:t>
      </w:r>
    </w:p>
    <w:p w14:paraId="69486D5E">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45D78E68">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8B3A4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349A545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279128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0D62F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618F650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8447C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089C1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2E241EB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CAE781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259578D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64A32EA1">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FEF5C2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6CEF8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4FC4B7F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48341BB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4A47C36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A962E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18FF022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5BC55A0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3A94B767">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7084E53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4D38EA1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2F45721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29E6AC4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0B9B308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5BC87F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D668AB3">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51CF81A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C2AAA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79F2D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529C261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4686ED8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339CA24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1B14D73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7725878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47A4855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69EE8011">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FFB23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G26028</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A8909B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灵乡镇灵成大道以西、旺成新材料有限公司以北地块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35CC8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13778.94</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35026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13778.94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73DCD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16DB88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08F64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6AB3C9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86130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7B2C384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26AAB86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9F207F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149D46F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25.7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89FAF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257</w:t>
            </w:r>
          </w:p>
        </w:tc>
      </w:tr>
      <w:tr w14:paraId="142CC4F2">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D38CE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G26029</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0D193D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保安镇兴业大道东侧、湖北信旺制衣南侧地块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5DDFD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13260.7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C53AB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13260.7</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FDA78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C7DA2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B9E493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C0871F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6EE24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1F5BAC7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6D7BE78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38BABA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5C345C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24.3</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7C82D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243</w:t>
            </w:r>
          </w:p>
        </w:tc>
      </w:tr>
      <w:tr w14:paraId="518EAC80">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3D3F80">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color w:val="auto"/>
                <w:sz w:val="18"/>
                <w:szCs w:val="18"/>
              </w:rPr>
            </w:pPr>
            <w:r>
              <w:rPr>
                <w:rFonts w:hint="eastAsia"/>
                <w:color w:val="auto"/>
                <w:sz w:val="18"/>
                <w:szCs w:val="18"/>
              </w:rPr>
              <w:t>注：</w:t>
            </w:r>
            <w:r>
              <w:rPr>
                <w:rFonts w:hint="eastAsia"/>
                <w:color w:val="auto"/>
                <w:sz w:val="18"/>
                <w:szCs w:val="18"/>
                <w:lang w:val="en-US" w:eastAsia="zh-CN"/>
              </w:rPr>
              <w:t>G26028、G26029号地块</w:t>
            </w:r>
            <w:r>
              <w:rPr>
                <w:rFonts w:hint="eastAsia"/>
                <w:color w:val="auto"/>
                <w:sz w:val="18"/>
                <w:szCs w:val="18"/>
              </w:rPr>
              <w:t>所需行政办公及生活服务设施用地面积不得超过总用地面积的</w:t>
            </w:r>
            <w:r>
              <w:rPr>
                <w:rFonts w:hint="eastAsia"/>
                <w:color w:val="auto"/>
                <w:sz w:val="18"/>
                <w:szCs w:val="18"/>
                <w:lang w:val="en-US" w:eastAsia="zh-CN"/>
              </w:rPr>
              <w:t>7</w:t>
            </w:r>
            <w:r>
              <w:rPr>
                <w:rFonts w:hint="eastAsia"/>
                <w:color w:val="auto"/>
                <w:sz w:val="18"/>
                <w:szCs w:val="18"/>
              </w:rPr>
              <w:t>%</w:t>
            </w:r>
            <w:r>
              <w:rPr>
                <w:rFonts w:hint="eastAsia"/>
                <w:color w:val="auto"/>
                <w:sz w:val="18"/>
                <w:szCs w:val="18"/>
                <w:lang w:eastAsia="zh-CN"/>
              </w:rPr>
              <w:t>，</w:t>
            </w:r>
            <w:r>
              <w:rPr>
                <w:rFonts w:hint="eastAsia"/>
                <w:color w:val="auto"/>
                <w:sz w:val="18"/>
                <w:szCs w:val="18"/>
                <w:lang w:val="en-US" w:eastAsia="zh-CN"/>
              </w:rPr>
              <w:t>G26028、G26029号地块建筑面积不得超过总建筑面积的15%。</w:t>
            </w:r>
            <w:r>
              <w:rPr>
                <w:rFonts w:hint="eastAsia"/>
                <w:color w:val="auto"/>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color w:val="auto"/>
                <w:sz w:val="18"/>
                <w:szCs w:val="18"/>
                <w:lang w:val="en-US" w:eastAsia="zh-CN"/>
              </w:rPr>
              <w:t>自然资源</w:t>
            </w:r>
            <w:r>
              <w:rPr>
                <w:rFonts w:hint="eastAsia"/>
                <w:color w:val="auto"/>
                <w:sz w:val="18"/>
                <w:szCs w:val="18"/>
              </w:rPr>
              <w:t>部</w:t>
            </w:r>
            <w:r>
              <w:rPr>
                <w:rFonts w:hint="eastAsia"/>
                <w:color w:val="auto"/>
                <w:sz w:val="18"/>
                <w:szCs w:val="18"/>
                <w:lang w:val="en-US" w:eastAsia="zh-CN"/>
              </w:rPr>
              <w:t>关于发布</w:t>
            </w:r>
            <w:r>
              <w:rPr>
                <w:rFonts w:hint="eastAsia"/>
                <w:color w:val="auto"/>
                <w:sz w:val="18"/>
                <w:szCs w:val="18"/>
              </w:rPr>
              <w:t>《工业项目</w:t>
            </w:r>
            <w:r>
              <w:rPr>
                <w:rFonts w:hint="eastAsia"/>
                <w:color w:val="auto"/>
                <w:sz w:val="18"/>
                <w:szCs w:val="18"/>
                <w:lang w:val="en-US" w:eastAsia="zh-CN"/>
              </w:rPr>
              <w:t>建设</w:t>
            </w:r>
            <w:r>
              <w:rPr>
                <w:rFonts w:hint="eastAsia"/>
                <w:color w:val="auto"/>
                <w:sz w:val="18"/>
                <w:szCs w:val="18"/>
              </w:rPr>
              <w:t>用地控制指标》的通知（</w:t>
            </w:r>
            <w:r>
              <w:rPr>
                <w:rFonts w:hint="eastAsia"/>
                <w:color w:val="auto"/>
                <w:sz w:val="18"/>
                <w:szCs w:val="18"/>
                <w:lang w:val="en-US" w:eastAsia="zh-CN"/>
              </w:rPr>
              <w:t>自然</w:t>
            </w:r>
            <w:r>
              <w:rPr>
                <w:rFonts w:hint="eastAsia"/>
                <w:color w:val="auto"/>
                <w:sz w:val="18"/>
                <w:szCs w:val="18"/>
              </w:rPr>
              <w:t>资发〔20</w:t>
            </w:r>
            <w:r>
              <w:rPr>
                <w:rFonts w:hint="eastAsia"/>
                <w:color w:val="auto"/>
                <w:sz w:val="18"/>
                <w:szCs w:val="18"/>
                <w:lang w:val="en-US" w:eastAsia="zh-CN"/>
              </w:rPr>
              <w:t>23</w:t>
            </w:r>
            <w:r>
              <w:rPr>
                <w:rFonts w:hint="eastAsia"/>
                <w:color w:val="auto"/>
                <w:sz w:val="18"/>
                <w:szCs w:val="18"/>
              </w:rPr>
              <w:t>〕</w:t>
            </w:r>
            <w:r>
              <w:rPr>
                <w:rFonts w:hint="eastAsia"/>
                <w:color w:val="auto"/>
                <w:sz w:val="18"/>
                <w:szCs w:val="18"/>
                <w:lang w:val="en-US" w:eastAsia="zh-CN"/>
              </w:rPr>
              <w:t>72</w:t>
            </w:r>
            <w:r>
              <w:rPr>
                <w:rFonts w:hint="eastAsia"/>
                <w:color w:val="auto"/>
                <w:sz w:val="18"/>
                <w:szCs w:val="18"/>
              </w:rPr>
              <w:t>号</w:t>
            </w:r>
            <w:r>
              <w:rPr>
                <w:rFonts w:hint="eastAsia"/>
                <w:color w:val="auto"/>
                <w:sz w:val="18"/>
                <w:szCs w:val="18"/>
                <w:lang w:eastAsia="zh-CN"/>
              </w:rPr>
              <w:t>）</w:t>
            </w:r>
            <w:r>
              <w:rPr>
                <w:rFonts w:hint="eastAsia"/>
                <w:color w:val="auto"/>
                <w:sz w:val="18"/>
                <w:szCs w:val="18"/>
              </w:rPr>
              <w:t>规定的要求。</w:t>
            </w:r>
          </w:p>
        </w:tc>
      </w:tr>
    </w:tbl>
    <w:p w14:paraId="075A06C4">
      <w:pPr>
        <w:spacing w:line="460" w:lineRule="exact"/>
        <w:rPr>
          <w:rFonts w:hint="eastAsia" w:ascii="仿宋" w:hAnsi="仿宋" w:eastAsia="仿宋" w:cs="仿宋"/>
          <w:sz w:val="32"/>
          <w:szCs w:val="32"/>
        </w:rPr>
      </w:pPr>
    </w:p>
    <w:p w14:paraId="3DC666E8">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48806DF8">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0199CA7A">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4B320295">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453AE3F4">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03102CEA">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72380EE0">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742B1922">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795F1D65">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1EC76782">
      <w:pPr>
        <w:spacing w:line="42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九、本次公开出让同时面向社会公众公开征求意见，有意见的可通过以下方式提出：</w:t>
      </w:r>
    </w:p>
    <w:p w14:paraId="10153348">
      <w:pPr>
        <w:spacing w:line="42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（一）通过信函方式将意见邮寄至湖北省大冶市新冶大道24号，收件人：余先生（电话：0714-8769970)。</w:t>
      </w:r>
    </w:p>
    <w:p w14:paraId="6A94487D">
      <w:pPr>
        <w:spacing w:line="42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（二）现场反映意见，地点：湖北省大冶市新冶大道24号，接待人：余先生（电话：0714-8769970)。</w:t>
      </w:r>
    </w:p>
    <w:p w14:paraId="48DA691B">
      <w:pPr>
        <w:spacing w:line="420" w:lineRule="exact"/>
        <w:ind w:firstLine="646"/>
        <w:rPr>
          <w:rFonts w:hint="eastAsia" w:ascii="仿宋" w:hAnsi="仿宋" w:eastAsia="仿宋" w:cs="仿宋"/>
          <w:sz w:val="32"/>
          <w:szCs w:val="32"/>
        </w:rPr>
      </w:pPr>
      <w:r>
        <w:rPr>
          <w:rFonts w:hint="eastAsia" w:ascii="仿宋" w:hAnsi="仿宋" w:eastAsia="仿宋" w:cs="仿宋"/>
          <w:sz w:val="32"/>
          <w:szCs w:val="32"/>
          <w:lang w:val="en-US" w:eastAsia="zh-CN"/>
        </w:rPr>
        <w:t>十</w:t>
      </w:r>
      <w:r>
        <w:rPr>
          <w:rFonts w:hint="eastAsia" w:ascii="仿宋" w:hAnsi="仿宋" w:eastAsia="仿宋" w:cs="仿宋"/>
          <w:sz w:val="32"/>
          <w:szCs w:val="32"/>
        </w:rPr>
        <w:t>、</w:t>
      </w:r>
      <w:r>
        <w:rPr>
          <w:rFonts w:hint="eastAsia" w:ascii="仿宋" w:hAnsi="仿宋" w:eastAsia="仿宋" w:cs="仿宋"/>
          <w:sz w:val="32"/>
          <w:szCs w:val="32"/>
          <w:lang w:val="en-US" w:eastAsia="zh-CN"/>
        </w:rPr>
        <w:t>挂牌工作</w:t>
      </w:r>
      <w:r>
        <w:rPr>
          <w:rFonts w:hint="eastAsia" w:ascii="仿宋" w:hAnsi="仿宋" w:eastAsia="仿宋" w:cs="仿宋"/>
          <w:sz w:val="32"/>
          <w:szCs w:val="32"/>
        </w:rPr>
        <w:t>联系方式</w:t>
      </w:r>
    </w:p>
    <w:p w14:paraId="67D202A5">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216E9701">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3DD5EDAD">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5F6DFBB8">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1678D3D8">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171E4E0C">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p>
    <w:p w14:paraId="69188894">
      <w:pPr>
        <w:tabs>
          <w:tab w:val="left" w:pos="7515"/>
        </w:tabs>
        <w:spacing w:line="580" w:lineRule="exact"/>
        <w:ind w:firstLine="883" w:firstLineChars="200"/>
        <w:jc w:val="both"/>
        <w:rPr>
          <w:rFonts w:hint="eastAsia" w:ascii="宋体" w:hAnsi="宋体"/>
          <w:b/>
          <w:sz w:val="44"/>
          <w:szCs w:val="44"/>
        </w:rPr>
      </w:pPr>
    </w:p>
    <w:p w14:paraId="783C127F">
      <w:pPr>
        <w:tabs>
          <w:tab w:val="left" w:pos="7515"/>
        </w:tabs>
        <w:spacing w:line="580" w:lineRule="exact"/>
        <w:ind w:firstLine="883" w:firstLineChars="200"/>
        <w:jc w:val="both"/>
        <w:rPr>
          <w:rFonts w:hint="eastAsia" w:ascii="宋体" w:hAnsi="宋体"/>
          <w:b/>
          <w:sz w:val="44"/>
          <w:szCs w:val="44"/>
        </w:rPr>
      </w:pPr>
    </w:p>
    <w:p w14:paraId="2D096E08">
      <w:pPr>
        <w:tabs>
          <w:tab w:val="left" w:pos="7515"/>
        </w:tabs>
        <w:spacing w:line="580" w:lineRule="exact"/>
        <w:ind w:firstLine="883" w:firstLineChars="200"/>
        <w:jc w:val="both"/>
        <w:rPr>
          <w:rFonts w:hint="eastAsia" w:ascii="宋体" w:hAnsi="宋体"/>
          <w:b/>
          <w:sz w:val="44"/>
          <w:szCs w:val="44"/>
        </w:rPr>
      </w:pPr>
    </w:p>
    <w:p w14:paraId="1B8DB5A7">
      <w:pPr>
        <w:tabs>
          <w:tab w:val="left" w:pos="7515"/>
        </w:tabs>
        <w:spacing w:line="580" w:lineRule="exact"/>
        <w:ind w:firstLine="883" w:firstLineChars="200"/>
        <w:jc w:val="both"/>
        <w:rPr>
          <w:rFonts w:hint="eastAsia" w:ascii="宋体" w:hAnsi="宋体"/>
          <w:b/>
          <w:sz w:val="44"/>
          <w:szCs w:val="44"/>
        </w:rPr>
      </w:pPr>
      <w:r>
        <w:rPr>
          <w:rFonts w:hint="eastAsia" w:ascii="宋体" w:hAnsi="宋体"/>
          <w:b/>
          <w:sz w:val="44"/>
          <w:szCs w:val="44"/>
        </w:rPr>
        <w:t>大冶市国有建设用地使用权出让须知</w:t>
      </w:r>
    </w:p>
    <w:p w14:paraId="1095FFEF">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10DCE1B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w:t>
      </w:r>
      <w:r>
        <w:rPr>
          <w:rFonts w:hint="eastAsia" w:ascii="仿宋" w:hAnsi="仿宋" w:eastAsia="仿宋" w:cs="仿宋"/>
          <w:sz w:val="32"/>
          <w:szCs w:val="32"/>
        </w:rPr>
        <w:t>G2</w:t>
      </w:r>
      <w:r>
        <w:rPr>
          <w:rFonts w:hint="eastAsia" w:ascii="仿宋" w:hAnsi="仿宋" w:eastAsia="仿宋" w:cs="仿宋"/>
          <w:sz w:val="32"/>
          <w:szCs w:val="32"/>
          <w:lang w:val="en-US" w:eastAsia="zh-CN"/>
        </w:rPr>
        <w:t>6028</w:t>
      </w:r>
      <w:r>
        <w:rPr>
          <w:rFonts w:hint="eastAsia" w:ascii="仿宋" w:hAnsi="仿宋" w:eastAsia="仿宋" w:cs="仿宋"/>
          <w:sz w:val="32"/>
          <w:szCs w:val="32"/>
        </w:rPr>
        <w:t>号</w:t>
      </w:r>
      <w:r>
        <w:rPr>
          <w:rFonts w:hint="eastAsia" w:ascii="仿宋" w:hAnsi="仿宋" w:eastAsia="仿宋" w:cs="仿宋"/>
          <w:sz w:val="32"/>
          <w:szCs w:val="32"/>
          <w:lang w:val="en-US" w:eastAsia="zh-CN"/>
        </w:rPr>
        <w:t>等2宗</w:t>
      </w:r>
      <w:r>
        <w:rPr>
          <w:rFonts w:hint="eastAsia" w:ascii="仿宋" w:hAnsi="仿宋" w:eastAsia="仿宋" w:cs="仿宋"/>
          <w:sz w:val="32"/>
          <w:szCs w:val="32"/>
        </w:rPr>
        <w:t>地块</w:t>
      </w:r>
      <w:r>
        <w:rPr>
          <w:rFonts w:hint="eastAsia" w:ascii="仿宋_GB2312" w:hAnsi="仿宋_GB2312" w:eastAsia="仿宋_GB2312" w:cs="仿宋_GB2312"/>
          <w:sz w:val="32"/>
          <w:szCs w:val="32"/>
        </w:rPr>
        <w:t>的国有建设用地使用权。</w:t>
      </w:r>
    </w:p>
    <w:p w14:paraId="3998E42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3E4D0B24">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40EA79EA">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092FA1EB">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DCC0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59F9779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6EDC45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0530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696D8F5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36BDD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A9D38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2915FFB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F28BAC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57AD28F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7555F3C2">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38B495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38A8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2829B5F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695B4D7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0B13A1B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E2FC6F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5E6964E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30A6DA7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1D9FDD9F">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5C8062C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520F12A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039E21F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3786CB4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4964794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414B41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A0C7D10">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27F34A2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23585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2D68A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7A82205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14D6B32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192854F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244A6AA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319A59B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67A8FF7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35A151B7">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DAD7B0">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G26028</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7BFF064">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灵乡镇灵成大道以西、旺成新材料有限公司以北地块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F0532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13778.94</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B253F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13778.94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F2B65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E4A36B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DB0693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BCFA86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9C537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6C79D12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386405B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D7B8E0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405B1BE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25.7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9FB83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257</w:t>
            </w:r>
          </w:p>
        </w:tc>
      </w:tr>
      <w:tr w14:paraId="61F35A43">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DB29C32">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G26029</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189FA74">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保安镇兴业大道东侧、湖北信旺制衣南侧地块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D05598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13260.7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A34E7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13260.7</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947A2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263B12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4082BD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7BD3DE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8CE5B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77B05D5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606BA9F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3D4DB4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1BDFF97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24.3</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A4394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243</w:t>
            </w:r>
          </w:p>
        </w:tc>
      </w:tr>
      <w:tr w14:paraId="52F0CD1B">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E389A0">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color w:val="auto"/>
                <w:sz w:val="18"/>
                <w:szCs w:val="18"/>
              </w:rPr>
            </w:pPr>
            <w:r>
              <w:rPr>
                <w:rFonts w:hint="eastAsia"/>
                <w:color w:val="auto"/>
                <w:sz w:val="18"/>
                <w:szCs w:val="18"/>
              </w:rPr>
              <w:t>注：</w:t>
            </w:r>
            <w:r>
              <w:rPr>
                <w:rFonts w:hint="eastAsia"/>
                <w:color w:val="auto"/>
                <w:sz w:val="18"/>
                <w:szCs w:val="18"/>
                <w:lang w:val="en-US" w:eastAsia="zh-CN"/>
              </w:rPr>
              <w:t>G26028、G26029号地块</w:t>
            </w:r>
            <w:r>
              <w:rPr>
                <w:rFonts w:hint="eastAsia"/>
                <w:color w:val="auto"/>
                <w:sz w:val="18"/>
                <w:szCs w:val="18"/>
              </w:rPr>
              <w:t>所需行政办公及生活服务设施用地面积不得超过总用地面积的</w:t>
            </w:r>
            <w:r>
              <w:rPr>
                <w:rFonts w:hint="eastAsia"/>
                <w:color w:val="auto"/>
                <w:sz w:val="18"/>
                <w:szCs w:val="18"/>
                <w:lang w:val="en-US" w:eastAsia="zh-CN"/>
              </w:rPr>
              <w:t>7</w:t>
            </w:r>
            <w:r>
              <w:rPr>
                <w:rFonts w:hint="eastAsia"/>
                <w:color w:val="auto"/>
                <w:sz w:val="18"/>
                <w:szCs w:val="18"/>
              </w:rPr>
              <w:t>%</w:t>
            </w:r>
            <w:r>
              <w:rPr>
                <w:rFonts w:hint="eastAsia"/>
                <w:color w:val="auto"/>
                <w:sz w:val="18"/>
                <w:szCs w:val="18"/>
                <w:lang w:eastAsia="zh-CN"/>
              </w:rPr>
              <w:t>，</w:t>
            </w:r>
            <w:r>
              <w:rPr>
                <w:rFonts w:hint="eastAsia"/>
                <w:color w:val="auto"/>
                <w:sz w:val="18"/>
                <w:szCs w:val="18"/>
                <w:lang w:val="en-US" w:eastAsia="zh-CN"/>
              </w:rPr>
              <w:t>G26028、G26029号地块建筑面积不得超过总建筑面积的15%。</w:t>
            </w:r>
            <w:r>
              <w:rPr>
                <w:rFonts w:hint="eastAsia"/>
                <w:color w:val="auto"/>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color w:val="auto"/>
                <w:sz w:val="18"/>
                <w:szCs w:val="18"/>
                <w:lang w:val="en-US" w:eastAsia="zh-CN"/>
              </w:rPr>
              <w:t>自然资源</w:t>
            </w:r>
            <w:r>
              <w:rPr>
                <w:rFonts w:hint="eastAsia"/>
                <w:color w:val="auto"/>
                <w:sz w:val="18"/>
                <w:szCs w:val="18"/>
              </w:rPr>
              <w:t>部</w:t>
            </w:r>
            <w:r>
              <w:rPr>
                <w:rFonts w:hint="eastAsia"/>
                <w:color w:val="auto"/>
                <w:sz w:val="18"/>
                <w:szCs w:val="18"/>
                <w:lang w:val="en-US" w:eastAsia="zh-CN"/>
              </w:rPr>
              <w:t>关于发布</w:t>
            </w:r>
            <w:r>
              <w:rPr>
                <w:rFonts w:hint="eastAsia"/>
                <w:color w:val="auto"/>
                <w:sz w:val="18"/>
                <w:szCs w:val="18"/>
              </w:rPr>
              <w:t>《工业项目</w:t>
            </w:r>
            <w:r>
              <w:rPr>
                <w:rFonts w:hint="eastAsia"/>
                <w:color w:val="auto"/>
                <w:sz w:val="18"/>
                <w:szCs w:val="18"/>
                <w:lang w:val="en-US" w:eastAsia="zh-CN"/>
              </w:rPr>
              <w:t>建设</w:t>
            </w:r>
            <w:r>
              <w:rPr>
                <w:rFonts w:hint="eastAsia"/>
                <w:color w:val="auto"/>
                <w:sz w:val="18"/>
                <w:szCs w:val="18"/>
              </w:rPr>
              <w:t>用地控制指标》的通知（</w:t>
            </w:r>
            <w:r>
              <w:rPr>
                <w:rFonts w:hint="eastAsia"/>
                <w:color w:val="auto"/>
                <w:sz w:val="18"/>
                <w:szCs w:val="18"/>
                <w:lang w:val="en-US" w:eastAsia="zh-CN"/>
              </w:rPr>
              <w:t>自然</w:t>
            </w:r>
            <w:r>
              <w:rPr>
                <w:rFonts w:hint="eastAsia"/>
                <w:color w:val="auto"/>
                <w:sz w:val="18"/>
                <w:szCs w:val="18"/>
              </w:rPr>
              <w:t>资发〔20</w:t>
            </w:r>
            <w:r>
              <w:rPr>
                <w:rFonts w:hint="eastAsia"/>
                <w:color w:val="auto"/>
                <w:sz w:val="18"/>
                <w:szCs w:val="18"/>
                <w:lang w:val="en-US" w:eastAsia="zh-CN"/>
              </w:rPr>
              <w:t>23</w:t>
            </w:r>
            <w:r>
              <w:rPr>
                <w:rFonts w:hint="eastAsia"/>
                <w:color w:val="auto"/>
                <w:sz w:val="18"/>
                <w:szCs w:val="18"/>
              </w:rPr>
              <w:t>〕</w:t>
            </w:r>
            <w:r>
              <w:rPr>
                <w:rFonts w:hint="eastAsia"/>
                <w:color w:val="auto"/>
                <w:sz w:val="18"/>
                <w:szCs w:val="18"/>
                <w:lang w:val="en-US" w:eastAsia="zh-CN"/>
              </w:rPr>
              <w:t>72</w:t>
            </w:r>
            <w:r>
              <w:rPr>
                <w:rFonts w:hint="eastAsia"/>
                <w:color w:val="auto"/>
                <w:sz w:val="18"/>
                <w:szCs w:val="18"/>
              </w:rPr>
              <w:t>号</w:t>
            </w:r>
            <w:r>
              <w:rPr>
                <w:rFonts w:hint="eastAsia"/>
                <w:color w:val="auto"/>
                <w:sz w:val="18"/>
                <w:szCs w:val="18"/>
                <w:lang w:eastAsia="zh-CN"/>
              </w:rPr>
              <w:t>）</w:t>
            </w:r>
            <w:r>
              <w:rPr>
                <w:rFonts w:hint="eastAsia"/>
                <w:color w:val="auto"/>
                <w:sz w:val="18"/>
                <w:szCs w:val="18"/>
              </w:rPr>
              <w:t>规定的要求。</w:t>
            </w:r>
          </w:p>
        </w:tc>
      </w:tr>
    </w:tbl>
    <w:p w14:paraId="09BEEA5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285D638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p>
    <w:p w14:paraId="5722D637">
      <w:pPr>
        <w:numPr>
          <w:ilvl w:val="0"/>
          <w:numId w:val="3"/>
        </w:numPr>
        <w:spacing w:line="600" w:lineRule="exact"/>
        <w:ind w:firstLine="645"/>
        <w:rPr>
          <w:rFonts w:hint="eastAsia" w:ascii="仿宋_GB2312" w:hAnsi="仿宋_GB2312" w:eastAsia="仿宋_GB2312" w:cs="仿宋_GB2312"/>
          <w:color w:val="auto"/>
          <w:sz w:val="32"/>
          <w:szCs w:val="32"/>
          <w:lang w:val="en-US" w:eastAsia="zh-CN"/>
        </w:rPr>
      </w:pPr>
      <w:r>
        <w:rPr>
          <w:rFonts w:hint="eastAsia" w:ascii="仿宋_GB2312" w:hAnsi="仿宋" w:eastAsia="仿宋_GB2312"/>
          <w:color w:val="auto"/>
          <w:sz w:val="32"/>
          <w:szCs w:val="32"/>
        </w:rPr>
        <w:t>特别约定</w:t>
      </w:r>
    </w:p>
    <w:p w14:paraId="69E8FCF3">
      <w:pPr>
        <w:spacing w:line="600" w:lineRule="exact"/>
        <w:ind w:firstLine="640" w:firstLineChars="200"/>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土地开发程度：</w:t>
      </w:r>
      <w:r>
        <w:rPr>
          <w:rFonts w:hint="eastAsia" w:ascii="仿宋_GB2312" w:hAnsi="仿宋_GB2312" w:eastAsia="仿宋_GB2312" w:cs="仿宋_GB2312"/>
          <w:color w:val="auto"/>
          <w:sz w:val="32"/>
          <w:szCs w:val="32"/>
          <w:lang w:val="en-US" w:eastAsia="zh-CN"/>
        </w:rPr>
        <w:t>G26028、G26029号地块</w:t>
      </w:r>
      <w:r>
        <w:rPr>
          <w:rFonts w:hint="eastAsia" w:ascii="仿宋_GB2312" w:hAnsi="仿宋_GB2312" w:eastAsia="仿宋_GB2312" w:cs="仿宋_GB2312"/>
          <w:color w:val="auto"/>
          <w:sz w:val="32"/>
          <w:szCs w:val="32"/>
        </w:rPr>
        <w:t>宗地外</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通，即通路、通电</w:t>
      </w:r>
      <w:r>
        <w:rPr>
          <w:rFonts w:hint="eastAsia" w:ascii="仿宋_GB2312" w:hAnsi="仿宋_GB2312" w:eastAsia="仿宋_GB2312" w:cs="仿宋_GB2312"/>
          <w:color w:val="auto"/>
          <w:sz w:val="32"/>
          <w:szCs w:val="32"/>
          <w:lang w:eastAsia="zh-CN"/>
        </w:rPr>
        <w:t>、通上水。</w:t>
      </w:r>
    </w:p>
    <w:p w14:paraId="2D20D2EE">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）土地交付：</w:t>
      </w:r>
      <w:r>
        <w:rPr>
          <w:rFonts w:hint="eastAsia" w:ascii="仿宋_GB2312" w:hAnsi="仿宋_GB2312" w:eastAsia="仿宋_GB2312" w:cs="仿宋_GB2312"/>
          <w:color w:val="auto"/>
          <w:sz w:val="32"/>
          <w:szCs w:val="32"/>
          <w:lang w:val="en-US" w:eastAsia="zh-CN"/>
        </w:rPr>
        <w:t>G26028号地块土地交付工作</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灵乡镇政府</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宗地内场地</w:t>
      </w:r>
      <w:r>
        <w:rPr>
          <w:rFonts w:hint="eastAsia" w:ascii="仿宋_GB2312" w:hAnsi="仿宋_GB2312" w:eastAsia="仿宋_GB2312" w:cs="仿宋_GB2312"/>
          <w:color w:val="auto"/>
          <w:sz w:val="32"/>
          <w:szCs w:val="32"/>
          <w:lang w:val="en-US" w:eastAsia="zh-CN"/>
        </w:rPr>
        <w:t>平整交付；G26029号地块土地交付工作</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保安镇政府</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宗地内场地</w:t>
      </w:r>
      <w:r>
        <w:rPr>
          <w:rFonts w:hint="eastAsia" w:ascii="仿宋_GB2312" w:hAnsi="仿宋_GB2312" w:eastAsia="仿宋_GB2312" w:cs="仿宋_GB2312"/>
          <w:color w:val="auto"/>
          <w:sz w:val="32"/>
          <w:szCs w:val="32"/>
          <w:lang w:val="en-US" w:eastAsia="zh-CN"/>
        </w:rPr>
        <w:t>平整交付</w:t>
      </w:r>
      <w:r>
        <w:rPr>
          <w:rFonts w:hint="eastAsia" w:ascii="仿宋_GB2312" w:hAnsi="仿宋_GB2312" w:eastAsia="仿宋_GB2312" w:cs="仿宋_GB2312"/>
          <w:color w:val="auto"/>
          <w:sz w:val="32"/>
          <w:szCs w:val="32"/>
          <w:lang w:eastAsia="zh-CN"/>
        </w:rPr>
        <w:t>。</w:t>
      </w:r>
    </w:p>
    <w:p w14:paraId="476F91A7">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）上述</w:t>
      </w:r>
      <w:r>
        <w:rPr>
          <w:rFonts w:hint="eastAsia" w:ascii="仿宋_GB2312" w:hAnsi="仿宋" w:eastAsia="仿宋_GB2312"/>
          <w:sz w:val="32"/>
          <w:szCs w:val="32"/>
          <w:lang w:val="en-US" w:eastAsia="zh-CN"/>
        </w:rPr>
        <w:t>地块</w:t>
      </w:r>
      <w:r>
        <w:rPr>
          <w:rFonts w:hint="eastAsia" w:ascii="仿宋_GB2312" w:hAnsi="仿宋" w:eastAsia="仿宋_GB2312"/>
          <w:sz w:val="32"/>
          <w:szCs w:val="32"/>
        </w:rPr>
        <w:t>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63B7783F">
      <w:pPr>
        <w:pStyle w:val="2"/>
        <w:numPr>
          <w:ilvl w:val="0"/>
          <w:numId w:val="0"/>
        </w:numPr>
        <w:spacing w:line="600" w:lineRule="exact"/>
        <w:ind w:firstLine="640" w:firstLineChars="200"/>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四</w:t>
      </w:r>
      <w:r>
        <w:rPr>
          <w:rFonts w:hint="eastAsia" w:ascii="仿宋_GB2312" w:hAnsi="仿宋"/>
          <w:b w:val="0"/>
          <w:bCs w:val="0"/>
          <w:sz w:val="32"/>
          <w:szCs w:val="32"/>
          <w:lang w:eastAsia="zh-CN"/>
        </w:rPr>
        <w:t>）</w:t>
      </w:r>
      <w:r>
        <w:rPr>
          <w:rFonts w:hint="eastAsia" w:ascii="仿宋_GB2312" w:hAnsi="仿宋"/>
          <w:b w:val="0"/>
          <w:bCs w:val="0"/>
          <w:sz w:val="32"/>
          <w:szCs w:val="32"/>
        </w:rPr>
        <w:t>上述</w:t>
      </w:r>
      <w:r>
        <w:rPr>
          <w:rFonts w:hint="eastAsia" w:ascii="仿宋_GB2312" w:hAnsi="仿宋"/>
          <w:b w:val="0"/>
          <w:bCs w:val="0"/>
          <w:sz w:val="32"/>
          <w:szCs w:val="32"/>
          <w:lang w:val="en-US" w:eastAsia="zh-CN"/>
        </w:rPr>
        <w:t>地块</w:t>
      </w:r>
      <w:r>
        <w:rPr>
          <w:rFonts w:hint="eastAsia" w:ascii="仿宋_GB2312" w:hAnsi="仿宋"/>
          <w:b w:val="0"/>
          <w:bCs w:val="0"/>
          <w:sz w:val="32"/>
          <w:szCs w:val="32"/>
        </w:rPr>
        <w:t>以现状挂牌出让，实际勘测交付面积与挂牌出让文件标明的出让面积差异率在1%以内的，面积差异不影响成交价格。</w:t>
      </w:r>
    </w:p>
    <w:p w14:paraId="48EBEAE7">
      <w:pPr>
        <w:pStyle w:val="2"/>
        <w:numPr>
          <w:ilvl w:val="0"/>
          <w:numId w:val="0"/>
        </w:numPr>
        <w:spacing w:line="600" w:lineRule="exact"/>
        <w:ind w:firstLine="640" w:firstLineChars="200"/>
        <w:rPr>
          <w:rFonts w:hint="eastAsia" w:ascii="仿宋_GB2312" w:hAnsi="仿宋"/>
          <w:b w:val="0"/>
          <w:bCs w:val="0"/>
          <w:color w:val="000000"/>
          <w:sz w:val="32"/>
          <w:szCs w:val="32"/>
        </w:rPr>
      </w:pPr>
      <w:r>
        <w:rPr>
          <w:rFonts w:hint="eastAsia" w:ascii="仿宋_GB2312" w:hAnsi="仿宋"/>
          <w:b w:val="0"/>
          <w:bCs w:val="0"/>
          <w:color w:val="auto"/>
          <w:sz w:val="32"/>
          <w:szCs w:val="32"/>
          <w:lang w:eastAsia="zh-CN"/>
        </w:rPr>
        <w:t>（</w:t>
      </w:r>
      <w:r>
        <w:rPr>
          <w:rFonts w:hint="eastAsia" w:ascii="仿宋_GB2312" w:hAnsi="仿宋"/>
          <w:b w:val="0"/>
          <w:bCs w:val="0"/>
          <w:color w:val="auto"/>
          <w:sz w:val="32"/>
          <w:szCs w:val="32"/>
          <w:lang w:val="en-US" w:eastAsia="zh-CN"/>
        </w:rPr>
        <w:t>五</w:t>
      </w:r>
      <w:r>
        <w:rPr>
          <w:rFonts w:hint="eastAsia" w:ascii="仿宋_GB2312" w:hAnsi="仿宋"/>
          <w:b w:val="0"/>
          <w:bCs w:val="0"/>
          <w:color w:val="auto"/>
          <w:sz w:val="32"/>
          <w:szCs w:val="32"/>
          <w:lang w:eastAsia="zh-CN"/>
        </w:rPr>
        <w:t>）</w:t>
      </w:r>
      <w:r>
        <w:rPr>
          <w:rFonts w:hint="eastAsia" w:ascii="仿宋_GB2312" w:hAnsi="仿宋"/>
          <w:b w:val="0"/>
          <w:bCs w:val="0"/>
          <w:color w:val="auto"/>
          <w:sz w:val="32"/>
          <w:szCs w:val="32"/>
          <w:lang w:val="en-US" w:eastAsia="zh-CN"/>
        </w:rPr>
        <w:t>上</w:t>
      </w:r>
      <w:r>
        <w:rPr>
          <w:rFonts w:hint="eastAsia" w:ascii="仿宋_GB2312" w:hAnsi="仿宋"/>
          <w:b w:val="0"/>
          <w:bCs w:val="0"/>
          <w:color w:val="auto"/>
          <w:sz w:val="32"/>
          <w:szCs w:val="32"/>
        </w:rPr>
        <w:t>述</w:t>
      </w:r>
      <w:r>
        <w:rPr>
          <w:rFonts w:hint="eastAsia" w:ascii="仿宋_GB2312" w:hAnsi="仿宋_GB2312" w:cs="仿宋_GB2312"/>
          <w:b w:val="0"/>
          <w:bCs w:val="0"/>
          <w:color w:val="auto"/>
          <w:sz w:val="32"/>
          <w:szCs w:val="32"/>
          <w:lang w:val="en-US" w:eastAsia="zh-CN"/>
        </w:rPr>
        <w:t>宗地都按“标准地”要求执行。</w:t>
      </w:r>
      <w:r>
        <w:rPr>
          <w:rFonts w:hint="eastAsia" w:ascii="仿宋_GB2312" w:hAnsi="仿宋_GB2312" w:eastAsia="仿宋_GB2312" w:cs="仿宋_GB2312"/>
          <w:b w:val="0"/>
          <w:bCs w:val="0"/>
          <w:color w:val="000000"/>
          <w:sz w:val="32"/>
          <w:szCs w:val="32"/>
          <w:lang w:val="en-US" w:eastAsia="zh-CN"/>
        </w:rPr>
        <w:t>G26028、G26029号地块</w:t>
      </w:r>
      <w:r>
        <w:rPr>
          <w:rFonts w:hint="eastAsia" w:ascii="仿宋_GB2312" w:hAnsi="仿宋_GB2312" w:eastAsia="仿宋_GB2312" w:cs="仿宋_GB2312"/>
          <w:b w:val="0"/>
          <w:bCs w:val="0"/>
          <w:color w:val="000000"/>
          <w:sz w:val="32"/>
          <w:szCs w:val="32"/>
          <w:lang w:eastAsia="zh-CN"/>
        </w:rPr>
        <w:t>所需行政办公及生活服务设施用地面积不得超过总用地面积的</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G26028、G26029号地块建筑面积不得超过总建筑面积的15%。</w:t>
      </w:r>
      <w:r>
        <w:rPr>
          <w:rFonts w:hint="eastAsia" w:ascii="仿宋_GB2312" w:hAnsi="仿宋_GB2312" w:eastAsia="仿宋_GB2312" w:cs="仿宋_GB2312"/>
          <w:b w:val="0"/>
          <w:bCs w:val="0"/>
          <w:color w:val="000000"/>
          <w:sz w:val="32"/>
          <w:szCs w:val="32"/>
          <w:lang w:eastAsia="zh-CN"/>
        </w:rPr>
        <w:t>固定资产投资强度及项目投产后</w:t>
      </w:r>
      <w:r>
        <w:rPr>
          <w:rFonts w:hint="eastAsia" w:ascii="仿宋_GB2312" w:hAnsi="仿宋_GB2312" w:eastAsia="仿宋_GB2312" w:cs="仿宋_GB2312"/>
          <w:b w:val="0"/>
          <w:bCs w:val="0"/>
          <w:color w:val="000000"/>
          <w:spacing w:val="-4"/>
          <w:sz w:val="32"/>
          <w:szCs w:val="32"/>
          <w:lang w:eastAsia="zh-CN"/>
        </w:rPr>
        <w:t>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3AFC2E7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五、竞买资格及要求</w:t>
      </w:r>
    </w:p>
    <w:p w14:paraId="725A2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（一）中华人民共和国境内外的法人和其他组织均可申请参加，申请人可以单独申请，也可以联合申请，自然人不得申请参加土地竞买活动。</w:t>
      </w:r>
    </w:p>
    <w:p w14:paraId="50EF57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43DE1E87">
      <w:pPr>
        <w:pStyle w:val="3"/>
        <w:spacing w:line="560" w:lineRule="exact"/>
        <w:ind w:left="0" w:leftChars="0" w:firstLine="640" w:firstLineChars="200"/>
        <w:rPr>
          <w:rFonts w:hint="eastAsia" w:hAnsi="仿宋"/>
          <w:color w:val="auto"/>
        </w:rPr>
      </w:pPr>
      <w:r>
        <w:rPr>
          <w:rFonts w:hint="eastAsia" w:hAnsi="仿宋"/>
          <w:color w:val="000000"/>
          <w:kern w:val="0"/>
          <w:lang w:eastAsia="zh-CN"/>
        </w:rPr>
        <w:t>（</w:t>
      </w:r>
      <w:r>
        <w:rPr>
          <w:rFonts w:hint="eastAsia" w:hAnsi="仿宋"/>
          <w:color w:val="000000"/>
          <w:kern w:val="0"/>
          <w:lang w:val="en-US" w:eastAsia="zh-CN"/>
        </w:rPr>
        <w:t>三</w:t>
      </w:r>
      <w:r>
        <w:rPr>
          <w:rFonts w:hint="eastAsia" w:hAnsi="仿宋"/>
          <w:color w:val="000000"/>
          <w:kern w:val="0"/>
          <w:lang w:eastAsia="zh-CN"/>
        </w:rPr>
        <w:t>）允许</w:t>
      </w:r>
      <w:r>
        <w:rPr>
          <w:rFonts w:hint="eastAsia"/>
          <w:color w:val="000000"/>
          <w:lang w:eastAsia="zh-CN"/>
        </w:rPr>
        <w:t>银行保函替代土地出让竞买保证金，</w:t>
      </w:r>
      <w:r>
        <w:rPr>
          <w:rFonts w:hint="eastAsia"/>
          <w:color w:val="auto"/>
          <w:lang w:val="en-US" w:eastAsia="zh-CN"/>
        </w:rPr>
        <w:t>该2宗</w:t>
      </w:r>
      <w:r>
        <w:rPr>
          <w:rFonts w:hint="eastAsia" w:hAnsi="仿宋"/>
          <w:color w:val="auto"/>
        </w:rPr>
        <w:t>地</w:t>
      </w:r>
      <w:r>
        <w:rPr>
          <w:rFonts w:hint="eastAsia" w:hAnsi="仿宋"/>
          <w:color w:val="auto"/>
          <w:lang w:val="en-US" w:eastAsia="zh-CN"/>
        </w:rPr>
        <w:t>块</w:t>
      </w:r>
      <w:r>
        <w:rPr>
          <w:rFonts w:hint="eastAsia" w:hAnsi="仿宋"/>
          <w:color w:val="auto"/>
        </w:rPr>
        <w:t>的竞买保证金为：</w:t>
      </w:r>
    </w:p>
    <w:p w14:paraId="04470317">
      <w:pPr>
        <w:pStyle w:val="3"/>
        <w:spacing w:line="560" w:lineRule="exact"/>
        <w:rPr>
          <w:rFonts w:hint="eastAsia" w:hAnsi="仿宋"/>
          <w:color w:val="auto"/>
          <w:szCs w:val="44"/>
        </w:rPr>
      </w:pPr>
      <w:r>
        <w:rPr>
          <w:rFonts w:hint="eastAsia" w:hAnsi="仿宋"/>
          <w:color w:val="auto"/>
          <w:szCs w:val="44"/>
        </w:rPr>
        <w:t>G</w:t>
      </w:r>
      <w:r>
        <w:rPr>
          <w:rFonts w:hint="eastAsia" w:hAnsi="仿宋"/>
          <w:color w:val="auto"/>
          <w:szCs w:val="44"/>
          <w:lang w:val="en-US" w:eastAsia="zh-CN"/>
        </w:rPr>
        <w:t>26028</w:t>
      </w:r>
      <w:r>
        <w:rPr>
          <w:rFonts w:hint="eastAsia" w:hAnsi="仿宋"/>
          <w:color w:val="auto"/>
          <w:szCs w:val="44"/>
        </w:rPr>
        <w:t>号地块为人民币大写</w:t>
      </w:r>
      <w:r>
        <w:rPr>
          <w:rFonts w:hint="eastAsia" w:hAnsi="仿宋"/>
          <w:color w:val="auto"/>
          <w:szCs w:val="44"/>
          <w:lang w:val="en-US" w:eastAsia="zh-CN"/>
        </w:rPr>
        <w:t>贰</w:t>
      </w:r>
      <w:r>
        <w:rPr>
          <w:rFonts w:hint="eastAsia" w:hAnsi="仿宋"/>
          <w:color w:val="auto"/>
          <w:szCs w:val="44"/>
          <w:lang w:eastAsia="zh-CN"/>
        </w:rPr>
        <w:t>拾</w:t>
      </w:r>
      <w:r>
        <w:rPr>
          <w:rFonts w:hint="eastAsia" w:hAnsi="仿宋"/>
          <w:color w:val="auto"/>
          <w:szCs w:val="44"/>
          <w:lang w:val="en-US" w:eastAsia="zh-CN"/>
        </w:rPr>
        <w:t>伍</w:t>
      </w:r>
      <w:r>
        <w:rPr>
          <w:rFonts w:hint="eastAsia" w:hAnsi="仿宋"/>
          <w:color w:val="auto"/>
          <w:szCs w:val="44"/>
        </w:rPr>
        <w:t>万</w:t>
      </w:r>
      <w:r>
        <w:rPr>
          <w:rFonts w:hint="eastAsia" w:hAnsi="仿宋"/>
          <w:color w:val="auto"/>
          <w:szCs w:val="44"/>
          <w:lang w:val="en-US" w:eastAsia="zh-CN"/>
        </w:rPr>
        <w:t>柒仟</w:t>
      </w:r>
      <w:r>
        <w:rPr>
          <w:rFonts w:hint="eastAsia" w:hAnsi="仿宋"/>
          <w:color w:val="auto"/>
          <w:szCs w:val="44"/>
        </w:rPr>
        <w:t>元整（￥：</w:t>
      </w:r>
      <w:r>
        <w:rPr>
          <w:rFonts w:hint="eastAsia" w:hAnsi="仿宋"/>
          <w:color w:val="auto"/>
          <w:szCs w:val="44"/>
          <w:lang w:val="en-US" w:eastAsia="zh-CN"/>
        </w:rPr>
        <w:t>2570</w:t>
      </w:r>
      <w:r>
        <w:rPr>
          <w:rFonts w:hint="eastAsia" w:hAnsi="仿宋"/>
          <w:color w:val="auto"/>
          <w:szCs w:val="44"/>
        </w:rPr>
        <w:t>00.00</w:t>
      </w:r>
      <w:r>
        <w:rPr>
          <w:rFonts w:hint="eastAsia" w:hAnsi="仿宋"/>
          <w:color w:val="auto"/>
          <w:szCs w:val="44"/>
          <w:lang w:eastAsia="zh-CN"/>
        </w:rPr>
        <w:t>元</w:t>
      </w:r>
      <w:r>
        <w:rPr>
          <w:rFonts w:hint="eastAsia" w:hAnsi="仿宋"/>
          <w:color w:val="auto"/>
          <w:szCs w:val="44"/>
        </w:rPr>
        <w:t>）。</w:t>
      </w:r>
    </w:p>
    <w:p w14:paraId="7861CB9E">
      <w:pPr>
        <w:pStyle w:val="3"/>
        <w:spacing w:line="560" w:lineRule="exact"/>
        <w:rPr>
          <w:rFonts w:hint="eastAsia" w:hAnsi="仿宋"/>
          <w:color w:val="auto"/>
          <w:szCs w:val="44"/>
        </w:rPr>
      </w:pPr>
      <w:r>
        <w:rPr>
          <w:rFonts w:hint="eastAsia" w:hAnsi="仿宋"/>
          <w:color w:val="auto"/>
          <w:szCs w:val="44"/>
        </w:rPr>
        <w:t>G</w:t>
      </w:r>
      <w:r>
        <w:rPr>
          <w:rFonts w:hint="eastAsia" w:hAnsi="仿宋"/>
          <w:color w:val="auto"/>
          <w:szCs w:val="44"/>
          <w:lang w:val="en-US" w:eastAsia="zh-CN"/>
        </w:rPr>
        <w:t>26029</w:t>
      </w:r>
      <w:r>
        <w:rPr>
          <w:rFonts w:hint="eastAsia" w:hAnsi="仿宋"/>
          <w:color w:val="auto"/>
          <w:szCs w:val="44"/>
        </w:rPr>
        <w:t>号地块为人民币大写</w:t>
      </w:r>
      <w:r>
        <w:rPr>
          <w:rFonts w:hint="eastAsia" w:hAnsi="仿宋"/>
          <w:color w:val="auto"/>
          <w:szCs w:val="44"/>
          <w:lang w:val="en-US" w:eastAsia="zh-CN"/>
        </w:rPr>
        <w:t>贰</w:t>
      </w:r>
      <w:r>
        <w:rPr>
          <w:rFonts w:hint="eastAsia" w:hAnsi="仿宋"/>
          <w:color w:val="auto"/>
          <w:szCs w:val="44"/>
          <w:lang w:eastAsia="zh-CN"/>
        </w:rPr>
        <w:t>拾</w:t>
      </w:r>
      <w:r>
        <w:rPr>
          <w:rFonts w:hint="eastAsia" w:hAnsi="仿宋"/>
          <w:color w:val="auto"/>
          <w:szCs w:val="44"/>
          <w:lang w:val="en-US" w:eastAsia="zh-CN"/>
        </w:rPr>
        <w:t>肆</w:t>
      </w:r>
      <w:r>
        <w:rPr>
          <w:rFonts w:hint="eastAsia" w:hAnsi="仿宋"/>
          <w:color w:val="auto"/>
          <w:szCs w:val="44"/>
        </w:rPr>
        <w:t>万</w:t>
      </w:r>
      <w:r>
        <w:rPr>
          <w:rFonts w:hint="eastAsia" w:hAnsi="仿宋"/>
          <w:color w:val="auto"/>
          <w:szCs w:val="44"/>
          <w:lang w:val="en-US" w:eastAsia="zh-CN"/>
        </w:rPr>
        <w:t>叁仟</w:t>
      </w:r>
      <w:r>
        <w:rPr>
          <w:rFonts w:hint="eastAsia" w:hAnsi="仿宋"/>
          <w:color w:val="auto"/>
          <w:szCs w:val="44"/>
        </w:rPr>
        <w:t>元整（￥：</w:t>
      </w:r>
      <w:r>
        <w:rPr>
          <w:rFonts w:hint="eastAsia" w:hAnsi="仿宋"/>
          <w:color w:val="auto"/>
          <w:szCs w:val="44"/>
          <w:lang w:val="en-US" w:eastAsia="zh-CN"/>
        </w:rPr>
        <w:t>2430</w:t>
      </w:r>
      <w:r>
        <w:rPr>
          <w:rFonts w:hint="eastAsia" w:hAnsi="仿宋"/>
          <w:color w:val="auto"/>
          <w:szCs w:val="44"/>
        </w:rPr>
        <w:t>00.00</w:t>
      </w:r>
      <w:r>
        <w:rPr>
          <w:rFonts w:hint="eastAsia" w:hAnsi="仿宋"/>
          <w:color w:val="auto"/>
          <w:szCs w:val="44"/>
          <w:lang w:eastAsia="zh-CN"/>
        </w:rPr>
        <w:t>元</w:t>
      </w:r>
      <w:r>
        <w:rPr>
          <w:rFonts w:hint="eastAsia" w:hAnsi="仿宋"/>
          <w:color w:val="auto"/>
          <w:szCs w:val="44"/>
        </w:rPr>
        <w:t>）。</w:t>
      </w:r>
    </w:p>
    <w:p w14:paraId="645A2C2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408F82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440759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1E0A6A0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183F69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6884BC1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0E4B69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3C15301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66D2A5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42B900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2111F1E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0FEC17B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386A7B7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372F73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42FF84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5B03B7A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060DCD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28FA367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5E09C80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657737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7A5A79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63618B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52AA5F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、其他组织申请的，应提交下列文件（2份）：</w:t>
      </w:r>
    </w:p>
    <w:p w14:paraId="3C37164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36E104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6187FD2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F9B057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62C4BB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667F5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1708E7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6FBF0C7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、境外申请人申请的，应提交下列文件（2份）： </w:t>
      </w:r>
    </w:p>
    <w:p w14:paraId="4E98DC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3C7AF6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2DE638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2C5D855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5687BD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79858FA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4082138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2D30DEA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、联合申请的，应提交下列文件（2份）： </w:t>
      </w:r>
    </w:p>
    <w:p w14:paraId="5DB53B4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4CBF98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6E4DFF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A47F32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3D0A929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7164AC1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4F247BA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68471E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5316C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0D82ECB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119E85C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0CD35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3EB5E79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24F7A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48CD5B1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264F995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3DC74E2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69E94A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660C60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申请人对挂牌出让文件有疑问的，可在挂牌活动开始前以书面或者口头方式向我中心咨询。</w:t>
      </w:r>
      <w:r>
        <w:rPr>
          <w:rFonts w:hint="eastAsia" w:ascii="仿宋_GB2312" w:hAnsi="仿宋_GB2312" w:eastAsia="仿宋_GB2312" w:cs="仿宋_GB2312"/>
          <w:sz w:val="32"/>
          <w:szCs w:val="32"/>
          <w:lang w:val="en-US" w:eastAsia="zh-CN"/>
        </w:rPr>
        <w:t>申请人可以根据需要自行对挂牌出让地块进行现场踏勘。</w:t>
      </w:r>
      <w:bookmarkStart w:id="0" w:name="_GoBack"/>
      <w:bookmarkEnd w:id="0"/>
    </w:p>
    <w:p w14:paraId="43DFFA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9A1F4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日，具体如下：</w:t>
      </w:r>
    </w:p>
    <w:p w14:paraId="6F6D8F7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日上午10时； </w:t>
      </w:r>
    </w:p>
    <w:p w14:paraId="7A0EF1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1DE565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60273B19">
      <w:pPr>
        <w:spacing w:line="560" w:lineRule="exact"/>
        <w:ind w:firstLine="640" w:firstLineChars="200"/>
        <w:rPr>
          <w:rFonts w:hint="eastAsia" w:ascii="仿宋_GB2312" w:hAnsi="仿宋" w:eastAsia="仿宋_GB2312"/>
          <w:color w:val="auto"/>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color w:val="auto"/>
          <w:sz w:val="32"/>
          <w:lang w:val="en-US" w:eastAsia="zh-CN"/>
        </w:rPr>
        <w:t>该2宗地块</w:t>
      </w:r>
      <w:r>
        <w:rPr>
          <w:rFonts w:hint="eastAsia" w:ascii="仿宋_GB2312" w:hAnsi="仿宋" w:eastAsia="仿宋_GB2312"/>
          <w:color w:val="auto"/>
          <w:sz w:val="32"/>
        </w:rPr>
        <w:t xml:space="preserve">的出让起始价、增价幅度 </w:t>
      </w:r>
    </w:p>
    <w:p w14:paraId="6A04DA50">
      <w:pPr>
        <w:pStyle w:val="3"/>
        <w:spacing w:line="560" w:lineRule="exact"/>
        <w:rPr>
          <w:rFonts w:hint="eastAsia" w:hAnsi="仿宋"/>
          <w:color w:val="auto"/>
        </w:rPr>
      </w:pPr>
      <w:r>
        <w:rPr>
          <w:rFonts w:hint="eastAsia" w:hAnsi="仿宋"/>
          <w:color w:val="auto"/>
          <w:szCs w:val="32"/>
        </w:rPr>
        <w:t>G</w:t>
      </w:r>
      <w:r>
        <w:rPr>
          <w:rFonts w:hint="eastAsia" w:hAnsi="仿宋"/>
          <w:color w:val="auto"/>
          <w:szCs w:val="32"/>
          <w:lang w:val="en-US" w:eastAsia="zh-CN"/>
        </w:rPr>
        <w:t>26028</w:t>
      </w:r>
      <w:r>
        <w:rPr>
          <w:rFonts w:hint="eastAsia" w:hAnsi="仿宋"/>
          <w:color w:val="auto"/>
          <w:szCs w:val="32"/>
        </w:rPr>
        <w:t>号地块出让起始价为人民币</w:t>
      </w:r>
      <w:r>
        <w:rPr>
          <w:rFonts w:hint="eastAsia" w:hAnsi="仿宋"/>
          <w:color w:val="auto"/>
          <w:szCs w:val="44"/>
        </w:rPr>
        <w:t>大写</w:t>
      </w:r>
      <w:r>
        <w:rPr>
          <w:rFonts w:hint="eastAsia" w:hAnsi="仿宋"/>
          <w:color w:val="auto"/>
          <w:szCs w:val="44"/>
          <w:lang w:val="en-US" w:eastAsia="zh-CN"/>
        </w:rPr>
        <w:t>贰佰伍拾柒</w:t>
      </w:r>
      <w:r>
        <w:rPr>
          <w:rFonts w:hint="eastAsia" w:hAnsi="仿宋"/>
          <w:color w:val="auto"/>
          <w:szCs w:val="44"/>
        </w:rPr>
        <w:t>万元整（￥</w:t>
      </w:r>
      <w:r>
        <w:rPr>
          <w:rFonts w:hint="eastAsia" w:hAnsi="仿宋"/>
          <w:color w:val="auto"/>
          <w:szCs w:val="44"/>
          <w:lang w:eastAsia="zh-CN"/>
        </w:rPr>
        <w:t>：</w:t>
      </w:r>
      <w:r>
        <w:rPr>
          <w:rFonts w:hint="eastAsia" w:hAnsi="仿宋"/>
          <w:color w:val="auto"/>
          <w:szCs w:val="44"/>
          <w:lang w:val="en-US" w:eastAsia="zh-CN"/>
        </w:rPr>
        <w:t>257</w:t>
      </w:r>
      <w:r>
        <w:rPr>
          <w:rFonts w:hint="eastAsia" w:hAnsi="仿宋"/>
          <w:color w:val="auto"/>
          <w:szCs w:val="44"/>
        </w:rPr>
        <w:t>0000.00</w:t>
      </w:r>
      <w:r>
        <w:rPr>
          <w:rFonts w:hint="eastAsia" w:hAnsi="仿宋"/>
          <w:color w:val="auto"/>
          <w:szCs w:val="44"/>
          <w:lang w:eastAsia="zh-CN"/>
        </w:rPr>
        <w:t>元</w:t>
      </w:r>
      <w:r>
        <w:rPr>
          <w:rFonts w:hint="eastAsia" w:hAnsi="仿宋"/>
          <w:color w:val="auto"/>
          <w:szCs w:val="44"/>
        </w:rPr>
        <w:t>）</w:t>
      </w:r>
      <w:r>
        <w:rPr>
          <w:rFonts w:hint="eastAsia" w:hAnsi="仿宋"/>
          <w:color w:val="auto"/>
          <w:szCs w:val="32"/>
        </w:rPr>
        <w:t>，增价幅度为人民币壹万元或壹万元的整倍</w:t>
      </w:r>
      <w:r>
        <w:rPr>
          <w:rFonts w:hint="eastAsia" w:hAnsi="仿宋"/>
          <w:color w:val="auto"/>
        </w:rPr>
        <w:t>数。</w:t>
      </w:r>
    </w:p>
    <w:p w14:paraId="644B2D80">
      <w:pPr>
        <w:pStyle w:val="3"/>
        <w:spacing w:line="560" w:lineRule="exact"/>
        <w:rPr>
          <w:rFonts w:hint="eastAsia" w:hAnsi="仿宋"/>
          <w:color w:val="auto"/>
        </w:rPr>
      </w:pPr>
      <w:r>
        <w:rPr>
          <w:rFonts w:hint="eastAsia" w:hAnsi="仿宋"/>
          <w:color w:val="auto"/>
          <w:szCs w:val="32"/>
        </w:rPr>
        <w:t>G</w:t>
      </w:r>
      <w:r>
        <w:rPr>
          <w:rFonts w:hint="eastAsia" w:hAnsi="仿宋"/>
          <w:color w:val="auto"/>
          <w:szCs w:val="32"/>
          <w:lang w:val="en-US" w:eastAsia="zh-CN"/>
        </w:rPr>
        <w:t>26029</w:t>
      </w:r>
      <w:r>
        <w:rPr>
          <w:rFonts w:hint="eastAsia" w:hAnsi="仿宋"/>
          <w:color w:val="auto"/>
          <w:szCs w:val="32"/>
        </w:rPr>
        <w:t>号地块出让起始价为人民币</w:t>
      </w:r>
      <w:r>
        <w:rPr>
          <w:rFonts w:hint="eastAsia" w:hAnsi="仿宋"/>
          <w:color w:val="auto"/>
          <w:szCs w:val="44"/>
        </w:rPr>
        <w:t>大写</w:t>
      </w:r>
      <w:r>
        <w:rPr>
          <w:rFonts w:hint="eastAsia" w:hAnsi="仿宋"/>
          <w:color w:val="auto"/>
          <w:szCs w:val="44"/>
          <w:lang w:val="en-US" w:eastAsia="zh-CN"/>
        </w:rPr>
        <w:t>贰佰肆拾叁</w:t>
      </w:r>
      <w:r>
        <w:rPr>
          <w:rFonts w:hint="eastAsia" w:hAnsi="仿宋"/>
          <w:color w:val="auto"/>
          <w:szCs w:val="44"/>
        </w:rPr>
        <w:t>万元整（￥</w:t>
      </w:r>
      <w:r>
        <w:rPr>
          <w:rFonts w:hint="eastAsia" w:hAnsi="仿宋"/>
          <w:color w:val="auto"/>
          <w:szCs w:val="44"/>
          <w:lang w:eastAsia="zh-CN"/>
        </w:rPr>
        <w:t>：</w:t>
      </w:r>
      <w:r>
        <w:rPr>
          <w:rFonts w:hint="eastAsia" w:hAnsi="仿宋"/>
          <w:color w:val="auto"/>
          <w:szCs w:val="44"/>
          <w:lang w:val="en-US" w:eastAsia="zh-CN"/>
        </w:rPr>
        <w:t>243</w:t>
      </w:r>
      <w:r>
        <w:rPr>
          <w:rFonts w:hint="eastAsia" w:hAnsi="仿宋"/>
          <w:color w:val="auto"/>
          <w:szCs w:val="44"/>
        </w:rPr>
        <w:t>0000.00</w:t>
      </w:r>
      <w:r>
        <w:rPr>
          <w:rFonts w:hint="eastAsia" w:hAnsi="仿宋"/>
          <w:color w:val="auto"/>
          <w:szCs w:val="44"/>
          <w:lang w:eastAsia="zh-CN"/>
        </w:rPr>
        <w:t>元</w:t>
      </w:r>
      <w:r>
        <w:rPr>
          <w:rFonts w:hint="eastAsia" w:hAnsi="仿宋"/>
          <w:color w:val="auto"/>
          <w:szCs w:val="44"/>
        </w:rPr>
        <w:t>）</w:t>
      </w:r>
      <w:r>
        <w:rPr>
          <w:rFonts w:hint="eastAsia" w:hAnsi="仿宋"/>
          <w:color w:val="auto"/>
          <w:szCs w:val="32"/>
        </w:rPr>
        <w:t>，增价幅度为人民币壹万元或壹万元的整倍</w:t>
      </w:r>
      <w:r>
        <w:rPr>
          <w:rFonts w:hint="eastAsia" w:hAnsi="仿宋"/>
          <w:color w:val="auto"/>
        </w:rPr>
        <w:t>数。</w:t>
      </w:r>
    </w:p>
    <w:p w14:paraId="0B7953C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、挂牌程序</w:t>
      </w:r>
    </w:p>
    <w:p w14:paraId="6ED0ED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A5A2A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48DBB6F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2C52D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5AC2C9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4B0E53A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3D5F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67DB021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4A9DC4B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6477915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185E18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07FEEB6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5C972E3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2A076B9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771A527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1E33E93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2F1CDC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29B217A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1E2025D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2D35669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F3964D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7DC135D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0D73AA1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78FEA5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52EE50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518B43D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13BDA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2FCE99C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29B319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515D648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3B193E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4490F0E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1E37212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6F28532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3B7BEB6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569BF7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2A6BBF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58DAF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4654999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3E4FC9E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4BD86A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46DE4FF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40EACB8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36DEDA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26D928E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4EF63D5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07E4EC9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31CB481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3B2AA39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171AA1A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4829C6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5A716B5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1CC378A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F2CB18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0D63F3F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31B9B15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19F700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70C0"/>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w:t>
      </w:r>
      <w:r>
        <w:rPr>
          <w:rFonts w:hint="eastAsia" w:ascii="仿宋_GB2312" w:hAnsi="仿宋_GB2312" w:eastAsia="仿宋_GB2312" w:cs="仿宋_GB2312"/>
          <w:sz w:val="32"/>
          <w:szCs w:val="32"/>
          <w:lang w:val="en-US" w:eastAsia="zh-CN"/>
        </w:rPr>
        <w:t>（不动产权证书）</w:t>
      </w:r>
    </w:p>
    <w:p w14:paraId="4A430F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557411A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172BF0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37BF0F8C">
      <w:pPr>
        <w:spacing w:line="560" w:lineRule="exact"/>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w:t>
      </w:r>
      <w:r>
        <w:rPr>
          <w:rFonts w:hint="eastAsia" w:ascii="仿宋_GB2312" w:hAnsi="仿宋" w:eastAsia="仿宋_GB2312"/>
          <w:color w:val="000000"/>
          <w:sz w:val="32"/>
          <w:lang w:val="en-US" w:eastAsia="zh-CN"/>
        </w:rPr>
        <w:t>十五）本次公开出让同时面向社会公众公开征求意见，如有异议可通过信函方式或现场反映意见至大冶市新冶大道24号，接待人：余先生（电话：0714-8769970)。</w:t>
      </w:r>
    </w:p>
    <w:p w14:paraId="2838B3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29DDC9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05440E7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045A52AD">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3531116D">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787E3E8D">
      <w:pPr>
        <w:keepNext w:val="0"/>
        <w:keepLines w:val="0"/>
        <w:pageBreakBefore w:val="0"/>
        <w:widowControl w:val="0"/>
        <w:kinsoku/>
        <w:wordWrap/>
        <w:overflowPunct/>
        <w:topLinePunct w:val="0"/>
        <w:autoSpaceDE/>
        <w:autoSpaceDN/>
        <w:bidi w:val="0"/>
        <w:adjustRightInd/>
        <w:snapToGrid/>
        <w:spacing w:line="460" w:lineRule="exact"/>
        <w:ind w:firstLine="4160" w:firstLineChars="1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14:paraId="705DF166">
      <w:pPr>
        <w:spacing w:line="420" w:lineRule="exact"/>
        <w:rPr>
          <w:rFonts w:hint="eastAsia" w:ascii="黑体" w:hAnsi="宋体" w:eastAsia="黑体" w:cs="Times New Roman"/>
          <w:sz w:val="44"/>
          <w:szCs w:val="36"/>
        </w:rPr>
      </w:pPr>
    </w:p>
    <w:p w14:paraId="6B5A3D22">
      <w:pPr>
        <w:spacing w:line="420" w:lineRule="exact"/>
        <w:ind w:firstLine="2640" w:firstLineChars="600"/>
        <w:rPr>
          <w:rFonts w:hint="eastAsia" w:ascii="黑体" w:hAnsi="宋体" w:eastAsia="黑体" w:cs="Times New Roman"/>
          <w:sz w:val="44"/>
          <w:szCs w:val="36"/>
        </w:rPr>
      </w:pPr>
    </w:p>
    <w:p w14:paraId="09CC7572">
      <w:pPr>
        <w:spacing w:line="420" w:lineRule="exact"/>
        <w:rPr>
          <w:rFonts w:hint="eastAsia" w:ascii="黑体" w:hAnsi="宋体" w:eastAsia="黑体" w:cs="Times New Roman"/>
          <w:sz w:val="44"/>
          <w:szCs w:val="36"/>
        </w:rPr>
      </w:pPr>
    </w:p>
    <w:p w14:paraId="42DAAB20">
      <w:pPr>
        <w:spacing w:line="420" w:lineRule="exact"/>
        <w:ind w:firstLine="3080" w:firstLineChars="700"/>
        <w:rPr>
          <w:rFonts w:hint="eastAsia" w:ascii="黑体" w:hAnsi="宋体" w:eastAsia="黑体" w:cs="Times New Roman"/>
          <w:sz w:val="44"/>
          <w:szCs w:val="36"/>
        </w:rPr>
      </w:pPr>
    </w:p>
    <w:p w14:paraId="7B762784">
      <w:pPr>
        <w:spacing w:line="420" w:lineRule="exact"/>
        <w:ind w:firstLine="3080" w:firstLineChars="700"/>
        <w:rPr>
          <w:rFonts w:hint="eastAsia" w:ascii="黑体" w:hAnsi="宋体" w:eastAsia="黑体" w:cs="Times New Roman"/>
          <w:sz w:val="44"/>
          <w:szCs w:val="36"/>
        </w:rPr>
      </w:pPr>
    </w:p>
    <w:p w14:paraId="1209B918">
      <w:pPr>
        <w:spacing w:line="420" w:lineRule="exact"/>
        <w:ind w:firstLine="3080" w:firstLineChars="700"/>
        <w:rPr>
          <w:rFonts w:hint="eastAsia" w:ascii="黑体" w:hAnsi="宋体" w:eastAsia="黑体" w:cs="Times New Roman"/>
          <w:sz w:val="44"/>
          <w:szCs w:val="36"/>
        </w:rPr>
      </w:pPr>
    </w:p>
    <w:p w14:paraId="16C9049F">
      <w:pPr>
        <w:spacing w:line="420" w:lineRule="exact"/>
        <w:ind w:firstLine="3080" w:firstLineChars="700"/>
        <w:rPr>
          <w:rFonts w:hint="eastAsia" w:ascii="黑体" w:hAnsi="宋体" w:eastAsia="黑体" w:cs="Times New Roman"/>
          <w:sz w:val="44"/>
          <w:szCs w:val="36"/>
        </w:rPr>
      </w:pPr>
    </w:p>
    <w:p w14:paraId="251D1EFD">
      <w:pPr>
        <w:spacing w:line="420" w:lineRule="exact"/>
        <w:ind w:firstLine="3080" w:firstLineChars="700"/>
        <w:rPr>
          <w:rFonts w:hint="eastAsia" w:ascii="黑体" w:hAnsi="宋体" w:eastAsia="黑体" w:cs="Times New Roman"/>
          <w:sz w:val="44"/>
          <w:szCs w:val="36"/>
        </w:rPr>
      </w:pPr>
    </w:p>
    <w:p w14:paraId="11ACEE3D">
      <w:pPr>
        <w:spacing w:line="420" w:lineRule="exact"/>
        <w:ind w:firstLine="3080" w:firstLineChars="700"/>
        <w:rPr>
          <w:rFonts w:hint="eastAsia" w:ascii="黑体" w:hAnsi="宋体" w:eastAsia="黑体" w:cs="Times New Roman"/>
          <w:sz w:val="44"/>
          <w:szCs w:val="36"/>
        </w:rPr>
      </w:pPr>
    </w:p>
    <w:p w14:paraId="34A75F62">
      <w:pPr>
        <w:spacing w:line="420" w:lineRule="exact"/>
        <w:ind w:firstLine="3080" w:firstLineChars="700"/>
        <w:rPr>
          <w:rFonts w:hint="eastAsia" w:ascii="黑体" w:hAnsi="宋体" w:eastAsia="黑体" w:cs="Times New Roman"/>
          <w:sz w:val="44"/>
          <w:szCs w:val="36"/>
        </w:rPr>
      </w:pPr>
    </w:p>
    <w:p w14:paraId="0DFF3C71">
      <w:pPr>
        <w:spacing w:line="420" w:lineRule="exact"/>
        <w:ind w:firstLine="2640" w:firstLineChars="600"/>
        <w:rPr>
          <w:rFonts w:hint="eastAsia" w:ascii="黑体" w:hAnsi="宋体" w:eastAsia="黑体" w:cs="Times New Roman"/>
          <w:sz w:val="44"/>
          <w:szCs w:val="36"/>
        </w:rPr>
      </w:pPr>
    </w:p>
    <w:p w14:paraId="0350319F">
      <w:pPr>
        <w:spacing w:line="420" w:lineRule="exact"/>
        <w:ind w:firstLine="2640" w:firstLineChars="600"/>
        <w:rPr>
          <w:rFonts w:hint="eastAsia" w:ascii="黑体" w:hAnsi="宋体" w:eastAsia="黑体" w:cs="Times New Roman"/>
          <w:sz w:val="44"/>
          <w:szCs w:val="36"/>
        </w:rPr>
      </w:pPr>
    </w:p>
    <w:p w14:paraId="276C9F3B">
      <w:pPr>
        <w:spacing w:line="420" w:lineRule="exact"/>
        <w:ind w:firstLine="2640" w:firstLineChars="600"/>
        <w:rPr>
          <w:rFonts w:hint="eastAsia" w:ascii="黑体" w:hAnsi="宋体" w:eastAsia="黑体" w:cs="Times New Roman"/>
          <w:sz w:val="44"/>
          <w:szCs w:val="36"/>
        </w:rPr>
      </w:pPr>
    </w:p>
    <w:p w14:paraId="17F78FF2">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05760A22">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63AF2354">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5E57F469">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1C2A13C1">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7</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7</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14</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G26028</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A83E1EE">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0B679DB3">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02DA7BBE">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3D65B9AD">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566C9776">
      <w:pPr>
        <w:spacing w:line="460" w:lineRule="exact"/>
        <w:ind w:firstLine="640" w:firstLineChars="200"/>
        <w:rPr>
          <w:rFonts w:ascii="仿宋" w:hAnsi="仿宋" w:eastAsia="仿宋" w:cs="Times New Roman"/>
          <w:sz w:val="32"/>
          <w:szCs w:val="32"/>
        </w:rPr>
      </w:pPr>
    </w:p>
    <w:p w14:paraId="02E8C898">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2F7B8AC5">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5110CA68">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0F4BB9A8">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1C3AC6C9">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1BAD89EB">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1EC0A495">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02ED813">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C9BC05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63611AD5">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1FEA1EA9">
      <w:pPr>
        <w:spacing w:line="460" w:lineRule="exact"/>
        <w:ind w:firstLine="2640" w:firstLineChars="600"/>
        <w:rPr>
          <w:rFonts w:hint="eastAsia" w:ascii="黑体" w:hAnsi="宋体" w:eastAsia="黑体" w:cs="Times New Roman"/>
          <w:sz w:val="44"/>
          <w:szCs w:val="36"/>
        </w:rPr>
      </w:pPr>
    </w:p>
    <w:p w14:paraId="648656AB">
      <w:pPr>
        <w:spacing w:line="460" w:lineRule="exact"/>
        <w:ind w:firstLine="2200" w:firstLineChars="500"/>
        <w:rPr>
          <w:rFonts w:hint="eastAsia" w:ascii="黑体" w:hAnsi="宋体" w:eastAsia="黑体" w:cs="Times New Roman"/>
          <w:sz w:val="44"/>
          <w:szCs w:val="36"/>
        </w:rPr>
      </w:pPr>
    </w:p>
    <w:p w14:paraId="40D4F908">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2750EF03">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7557D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04AECD4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257662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5FFBC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87CD13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42B0730A">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A13D8AD">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50ADAA5C">
            <w:pPr>
              <w:spacing w:line="600" w:lineRule="exact"/>
              <w:rPr>
                <w:rFonts w:hint="default" w:ascii="仿宋" w:hAnsi="仿宋" w:eastAsia="仿宋" w:cs="Times New Roman"/>
                <w:sz w:val="24"/>
                <w:szCs w:val="24"/>
                <w:lang w:val="en-US" w:eastAsia="zh-CN"/>
              </w:rPr>
            </w:pPr>
          </w:p>
        </w:tc>
      </w:tr>
      <w:tr w14:paraId="2B3AC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3FFC4FB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3BFEE80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9EE503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01A30046">
            <w:pPr>
              <w:spacing w:line="600" w:lineRule="exact"/>
              <w:rPr>
                <w:rFonts w:hint="default" w:ascii="仿宋" w:hAnsi="仿宋" w:eastAsia="仿宋" w:cs="Times New Roman"/>
                <w:sz w:val="24"/>
                <w:szCs w:val="24"/>
                <w:lang w:val="en-US" w:eastAsia="zh-CN"/>
              </w:rPr>
            </w:pPr>
          </w:p>
        </w:tc>
      </w:tr>
      <w:tr w14:paraId="7F6D2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7DFDC8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5306F3AC">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5BF565D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6161B759">
            <w:pPr>
              <w:spacing w:line="600" w:lineRule="exact"/>
              <w:rPr>
                <w:rFonts w:hint="default" w:ascii="仿宋" w:hAnsi="仿宋" w:eastAsia="仿宋" w:cs="Times New Roman"/>
                <w:sz w:val="24"/>
                <w:szCs w:val="24"/>
                <w:lang w:val="en-US" w:eastAsia="zh-CN"/>
              </w:rPr>
            </w:pPr>
          </w:p>
        </w:tc>
      </w:tr>
      <w:tr w14:paraId="7D152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1FFC394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22CA99A6">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1AE4E43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7CC6D11D">
            <w:pPr>
              <w:spacing w:line="600" w:lineRule="exact"/>
              <w:rPr>
                <w:rFonts w:hint="eastAsia" w:ascii="仿宋" w:hAnsi="仿宋" w:eastAsia="仿宋" w:cs="Times New Roman"/>
                <w:sz w:val="24"/>
                <w:szCs w:val="24"/>
                <w:lang w:val="en-US" w:eastAsia="zh-CN"/>
              </w:rPr>
            </w:pPr>
          </w:p>
        </w:tc>
      </w:tr>
      <w:tr w14:paraId="775C0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030761D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2D40E973">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3CEFDBBD">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79A08439">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799C3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51B82C7D">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5A103050">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6FA971C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7598E41">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3BB8F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0A251DB1">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47925AA">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3CF0B42A">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22D58185">
            <w:pPr>
              <w:spacing w:line="600" w:lineRule="exact"/>
              <w:rPr>
                <w:rFonts w:hint="default" w:ascii="仿宋" w:hAnsi="仿宋" w:eastAsia="仿宋" w:cs="Times New Roman"/>
                <w:sz w:val="32"/>
                <w:szCs w:val="24"/>
                <w:lang w:val="en-US" w:eastAsia="zh-CN"/>
              </w:rPr>
            </w:pPr>
          </w:p>
        </w:tc>
      </w:tr>
      <w:tr w14:paraId="151CE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6384B3B0">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6B7EBC3E">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4BB09FB3">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1C68A4D7">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4EDFA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40DF745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14098D05">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7B741E81">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225F9900">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24DEB046">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6EABBE0C">
      <w:pPr>
        <w:spacing w:line="600" w:lineRule="exact"/>
        <w:rPr>
          <w:rFonts w:hint="eastAsia" w:ascii="黑体" w:hAnsi="宋体" w:eastAsia="黑体" w:cs="Times New Roman"/>
          <w:sz w:val="44"/>
          <w:szCs w:val="36"/>
        </w:rPr>
      </w:pPr>
    </w:p>
    <w:p w14:paraId="0FBF9F67">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19324698">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6C1C8288">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70C0B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256CFA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2B8C1341">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24506624">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0B1B5DA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5E3C5D19">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6CD5887C">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3288DA19">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54BD0DE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28AFD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A00ED9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42FA7A89">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18BAB20D">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0D72B288">
            <w:pPr>
              <w:widowControl/>
              <w:jc w:val="left"/>
              <w:rPr>
                <w:rFonts w:ascii="仿宋" w:hAnsi="仿宋" w:eastAsia="仿宋" w:cs="Times New Roman"/>
                <w:sz w:val="32"/>
                <w:szCs w:val="24"/>
              </w:rPr>
            </w:pPr>
          </w:p>
        </w:tc>
      </w:tr>
      <w:tr w14:paraId="3FF4F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D5859D8">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669FF997">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0D65E09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1D89C2F7">
            <w:pPr>
              <w:widowControl/>
              <w:jc w:val="left"/>
              <w:rPr>
                <w:rFonts w:ascii="仿宋" w:hAnsi="仿宋" w:eastAsia="仿宋" w:cs="Times New Roman"/>
                <w:sz w:val="32"/>
                <w:szCs w:val="24"/>
              </w:rPr>
            </w:pPr>
          </w:p>
        </w:tc>
      </w:tr>
      <w:tr w14:paraId="3AD55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71D7B4C">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55404DD3">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0A381474">
            <w:pPr>
              <w:spacing w:line="400" w:lineRule="exact"/>
              <w:jc w:val="center"/>
              <w:rPr>
                <w:rFonts w:ascii="仿宋" w:hAnsi="仿宋" w:eastAsia="仿宋" w:cs="Times New Roman"/>
                <w:sz w:val="32"/>
                <w:szCs w:val="24"/>
              </w:rPr>
            </w:pPr>
          </w:p>
          <w:p w14:paraId="65E5F87D">
            <w:pPr>
              <w:spacing w:line="400" w:lineRule="exact"/>
              <w:jc w:val="center"/>
              <w:rPr>
                <w:rFonts w:ascii="仿宋" w:hAnsi="仿宋" w:eastAsia="仿宋" w:cs="Times New Roman"/>
                <w:sz w:val="32"/>
                <w:szCs w:val="24"/>
              </w:rPr>
            </w:pPr>
          </w:p>
          <w:p w14:paraId="7ABB0F26">
            <w:pPr>
              <w:spacing w:line="400" w:lineRule="exact"/>
              <w:jc w:val="center"/>
              <w:rPr>
                <w:rFonts w:ascii="仿宋" w:hAnsi="仿宋" w:eastAsia="仿宋" w:cs="Times New Roman"/>
                <w:sz w:val="32"/>
                <w:szCs w:val="24"/>
              </w:rPr>
            </w:pPr>
          </w:p>
          <w:p w14:paraId="4F61F89C">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82B1659">
            <w:pPr>
              <w:widowControl/>
              <w:jc w:val="left"/>
              <w:rPr>
                <w:rFonts w:ascii="仿宋" w:hAnsi="仿宋" w:eastAsia="仿宋" w:cs="Times New Roman"/>
                <w:sz w:val="32"/>
                <w:szCs w:val="24"/>
              </w:rPr>
            </w:pPr>
          </w:p>
        </w:tc>
      </w:tr>
      <w:tr w14:paraId="121AD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8E7C698">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3053224D">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5285AB3">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3F80A8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021BF4EE">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023C2F0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7FA1DE4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2C4FA6D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6F6FA9B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805CA1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2E860338">
            <w:pPr>
              <w:spacing w:line="400" w:lineRule="exact"/>
              <w:jc w:val="center"/>
              <w:rPr>
                <w:rFonts w:ascii="仿宋" w:hAnsi="仿宋" w:eastAsia="仿宋" w:cs="Times New Roman"/>
                <w:sz w:val="32"/>
                <w:szCs w:val="24"/>
              </w:rPr>
            </w:pPr>
          </w:p>
        </w:tc>
      </w:tr>
      <w:tr w14:paraId="4B6FC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86835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4BC15CC6">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3B002122">
            <w:pPr>
              <w:widowControl/>
              <w:jc w:val="left"/>
              <w:rPr>
                <w:rFonts w:ascii="仿宋" w:hAnsi="仿宋" w:eastAsia="仿宋" w:cs="Times New Roman"/>
                <w:sz w:val="32"/>
                <w:szCs w:val="24"/>
              </w:rPr>
            </w:pPr>
          </w:p>
        </w:tc>
      </w:tr>
      <w:tr w14:paraId="0BFCF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2010EE3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4FF1F9F5">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2A291885">
            <w:pPr>
              <w:widowControl/>
              <w:jc w:val="left"/>
              <w:rPr>
                <w:rFonts w:ascii="仿宋" w:hAnsi="仿宋" w:eastAsia="仿宋" w:cs="Times New Roman"/>
                <w:sz w:val="32"/>
                <w:szCs w:val="24"/>
              </w:rPr>
            </w:pPr>
          </w:p>
        </w:tc>
      </w:tr>
    </w:tbl>
    <w:p w14:paraId="15DFF06C">
      <w:pPr>
        <w:rPr>
          <w:rFonts w:ascii="仿宋" w:hAnsi="仿宋" w:eastAsia="仿宋" w:cs="Times New Roman"/>
          <w:szCs w:val="24"/>
        </w:rPr>
      </w:pPr>
    </w:p>
    <w:p w14:paraId="589AA52C">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53770B58">
      <w:pPr>
        <w:spacing w:line="600" w:lineRule="exact"/>
        <w:jc w:val="left"/>
        <w:rPr>
          <w:rFonts w:hint="eastAsia" w:ascii="仿宋" w:hAnsi="仿宋" w:eastAsia="仿宋" w:cs="Times New Roman"/>
          <w:sz w:val="32"/>
          <w:szCs w:val="24"/>
          <w:u w:val="single"/>
          <w:lang w:val="en-US" w:eastAsia="zh-CN"/>
        </w:rPr>
      </w:pPr>
    </w:p>
    <w:p w14:paraId="3A1BF498">
      <w:pPr>
        <w:spacing w:line="600" w:lineRule="exact"/>
        <w:ind w:firstLine="1600" w:firstLineChars="500"/>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single"/>
          <w:lang w:val="en-US" w:eastAsia="zh-CN"/>
        </w:rPr>
        <w:t>：</w:t>
      </w:r>
    </w:p>
    <w:p w14:paraId="4FE1BCAF">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G26028</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7</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7</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14</w:t>
      </w:r>
      <w:r>
        <w:rPr>
          <w:rFonts w:hint="eastAsia" w:ascii="仿宋" w:hAnsi="仿宋" w:eastAsia="仿宋" w:cs="Times New Roman"/>
          <w:sz w:val="32"/>
          <w:szCs w:val="24"/>
        </w:rPr>
        <w:t>日在大冶市公共资源交易中心举行的国有建设用地使用权挂牌出让活动。</w:t>
      </w:r>
    </w:p>
    <w:p w14:paraId="42613459">
      <w:pPr>
        <w:spacing w:line="600" w:lineRule="exact"/>
        <w:ind w:firstLine="640" w:firstLineChars="200"/>
        <w:jc w:val="left"/>
        <w:rPr>
          <w:rFonts w:ascii="仿宋" w:hAnsi="仿宋" w:eastAsia="仿宋" w:cs="Times New Roman"/>
          <w:sz w:val="32"/>
          <w:szCs w:val="24"/>
        </w:rPr>
      </w:pPr>
    </w:p>
    <w:p w14:paraId="12733997">
      <w:pPr>
        <w:spacing w:line="600" w:lineRule="exact"/>
        <w:ind w:firstLine="640" w:firstLineChars="200"/>
        <w:jc w:val="left"/>
        <w:rPr>
          <w:rFonts w:ascii="仿宋" w:hAnsi="仿宋" w:eastAsia="仿宋" w:cs="Times New Roman"/>
          <w:sz w:val="32"/>
          <w:szCs w:val="24"/>
        </w:rPr>
      </w:pPr>
    </w:p>
    <w:p w14:paraId="52D34786">
      <w:pPr>
        <w:spacing w:line="600" w:lineRule="exact"/>
        <w:ind w:firstLine="3840" w:firstLineChars="1200"/>
        <w:jc w:val="center"/>
        <w:rPr>
          <w:rFonts w:ascii="仿宋" w:hAnsi="仿宋" w:eastAsia="仿宋" w:cs="Times New Roman"/>
          <w:sz w:val="32"/>
          <w:szCs w:val="24"/>
        </w:rPr>
      </w:pPr>
    </w:p>
    <w:p w14:paraId="27259AAD">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7</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日</w:t>
      </w:r>
    </w:p>
    <w:p w14:paraId="78473107">
      <w:pPr>
        <w:spacing w:line="460" w:lineRule="exact"/>
        <w:rPr>
          <w:rFonts w:ascii="仿宋" w:hAnsi="仿宋" w:eastAsia="仿宋" w:cs="Times New Roman"/>
          <w:bCs/>
          <w:sz w:val="32"/>
          <w:szCs w:val="32"/>
        </w:rPr>
      </w:pPr>
    </w:p>
    <w:p w14:paraId="22FE6DA3">
      <w:pPr>
        <w:spacing w:line="460" w:lineRule="exact"/>
        <w:rPr>
          <w:rFonts w:ascii="宋体" w:hAnsi="宋体" w:eastAsia="宋体" w:cs="Times New Roman"/>
          <w:bCs/>
          <w:sz w:val="32"/>
          <w:szCs w:val="32"/>
        </w:rPr>
      </w:pPr>
    </w:p>
    <w:p w14:paraId="770395D3">
      <w:pPr>
        <w:spacing w:line="500" w:lineRule="exact"/>
        <w:rPr>
          <w:rFonts w:hint="eastAsia" w:ascii="黑体" w:hAnsi="宋体" w:eastAsia="黑体" w:cs="Times New Roman"/>
          <w:sz w:val="44"/>
          <w:szCs w:val="36"/>
        </w:rPr>
      </w:pPr>
    </w:p>
    <w:p w14:paraId="07FD995A">
      <w:pPr>
        <w:spacing w:line="500" w:lineRule="exact"/>
        <w:ind w:firstLine="2640" w:firstLineChars="600"/>
        <w:rPr>
          <w:rFonts w:hint="eastAsia" w:ascii="黑体" w:hAnsi="宋体" w:eastAsia="黑体" w:cs="Times New Roman"/>
          <w:sz w:val="44"/>
          <w:szCs w:val="36"/>
        </w:rPr>
      </w:pPr>
    </w:p>
    <w:p w14:paraId="265D454E">
      <w:pPr>
        <w:spacing w:line="500" w:lineRule="exact"/>
        <w:ind w:firstLine="2640" w:firstLineChars="600"/>
        <w:rPr>
          <w:rFonts w:hint="eastAsia" w:ascii="黑体" w:hAnsi="宋体" w:eastAsia="黑体" w:cs="Times New Roman"/>
          <w:sz w:val="44"/>
          <w:szCs w:val="36"/>
        </w:rPr>
      </w:pPr>
    </w:p>
    <w:p w14:paraId="5BFC68B9">
      <w:pPr>
        <w:spacing w:line="500" w:lineRule="exact"/>
        <w:ind w:firstLine="2640" w:firstLineChars="600"/>
        <w:rPr>
          <w:rFonts w:hint="eastAsia" w:ascii="黑体" w:hAnsi="宋体" w:eastAsia="黑体" w:cs="Times New Roman"/>
          <w:sz w:val="44"/>
          <w:szCs w:val="36"/>
        </w:rPr>
      </w:pPr>
    </w:p>
    <w:p w14:paraId="09A5A2CC">
      <w:pPr>
        <w:spacing w:line="500" w:lineRule="exact"/>
        <w:ind w:firstLine="2640" w:firstLineChars="600"/>
        <w:rPr>
          <w:rFonts w:hint="eastAsia" w:ascii="黑体" w:hAnsi="宋体" w:eastAsia="黑体" w:cs="Times New Roman"/>
          <w:sz w:val="44"/>
          <w:szCs w:val="36"/>
        </w:rPr>
      </w:pPr>
    </w:p>
    <w:p w14:paraId="45208811">
      <w:pPr>
        <w:spacing w:line="500" w:lineRule="exact"/>
        <w:ind w:firstLine="2640" w:firstLineChars="600"/>
        <w:rPr>
          <w:rFonts w:hint="eastAsia" w:ascii="黑体" w:hAnsi="宋体" w:eastAsia="黑体" w:cs="Times New Roman"/>
          <w:sz w:val="44"/>
          <w:szCs w:val="36"/>
        </w:rPr>
      </w:pPr>
    </w:p>
    <w:p w14:paraId="0C1F1490">
      <w:pPr>
        <w:spacing w:line="500" w:lineRule="exact"/>
        <w:ind w:firstLine="2640" w:firstLineChars="600"/>
        <w:rPr>
          <w:rFonts w:hint="eastAsia" w:ascii="黑体" w:hAnsi="宋体" w:eastAsia="黑体" w:cs="Times New Roman"/>
          <w:sz w:val="44"/>
          <w:szCs w:val="36"/>
        </w:rPr>
      </w:pPr>
    </w:p>
    <w:p w14:paraId="0B5D06A0">
      <w:pPr>
        <w:spacing w:line="500" w:lineRule="exact"/>
        <w:ind w:firstLine="2640" w:firstLineChars="600"/>
        <w:rPr>
          <w:rFonts w:hint="eastAsia" w:ascii="黑体" w:hAnsi="宋体" w:eastAsia="黑体" w:cs="Times New Roman"/>
          <w:sz w:val="44"/>
          <w:szCs w:val="36"/>
        </w:rPr>
      </w:pPr>
    </w:p>
    <w:p w14:paraId="2E46F285">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7B0E424C">
      <w:pPr>
        <w:spacing w:line="500" w:lineRule="exact"/>
        <w:jc w:val="center"/>
        <w:rPr>
          <w:rFonts w:ascii="仿宋_GB2312" w:hAnsi="Times New Roman" w:eastAsia="仿宋_GB2312" w:cs="Times New Roman"/>
          <w:sz w:val="32"/>
          <w:szCs w:val="36"/>
        </w:rPr>
      </w:pPr>
    </w:p>
    <w:p w14:paraId="7F297E0E">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7</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7</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14</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G26028</w:t>
      </w:r>
      <w:r>
        <w:rPr>
          <w:rFonts w:hint="eastAsia" w:ascii="仿宋" w:hAnsi="仿宋" w:eastAsia="仿宋" w:cs="Times New Roman"/>
          <w:sz w:val="32"/>
          <w:szCs w:val="24"/>
        </w:rPr>
        <w:t>号地块的国有建设用地使用权。现将有关事项确认如下：</w:t>
      </w:r>
    </w:p>
    <w:p w14:paraId="7C91F9DF">
      <w:pPr>
        <w:keepNext w:val="0"/>
        <w:keepLines w:val="0"/>
        <w:pageBreakBefore w:val="0"/>
        <w:widowControl w:val="0"/>
        <w:kinsoku/>
        <w:wordWrap/>
        <w:overflowPunct/>
        <w:topLinePunct w:val="0"/>
        <w:autoSpaceDE/>
        <w:autoSpaceDN/>
        <w:bidi w:val="0"/>
        <w:adjustRightInd/>
        <w:snapToGrid/>
        <w:spacing w:line="520" w:lineRule="exact"/>
        <w:ind w:left="319" w:leftChars="152" w:firstLine="320" w:firstLineChars="1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5719805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386F64C9">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60B5536A">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50C0741">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6B91912B">
      <w:pPr>
        <w:spacing w:line="500" w:lineRule="exact"/>
        <w:jc w:val="left"/>
        <w:rPr>
          <w:rFonts w:ascii="仿宋" w:hAnsi="仿宋" w:eastAsia="仿宋"/>
          <w:spacing w:val="-16"/>
          <w:sz w:val="28"/>
          <w:szCs w:val="28"/>
        </w:rPr>
      </w:pPr>
    </w:p>
    <w:p w14:paraId="4B940E31">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7DBA21F4">
      <w:pPr>
        <w:spacing w:line="500" w:lineRule="exact"/>
        <w:ind w:right="600" w:firstLine="3900" w:firstLineChars="1500"/>
        <w:rPr>
          <w:rFonts w:ascii="仿宋" w:hAnsi="仿宋" w:eastAsia="仿宋"/>
          <w:spacing w:val="-10"/>
          <w:sz w:val="28"/>
          <w:szCs w:val="28"/>
        </w:rPr>
      </w:pPr>
    </w:p>
    <w:p w14:paraId="5A6D191C">
      <w:pPr>
        <w:spacing w:line="500" w:lineRule="exact"/>
        <w:ind w:right="600" w:firstLine="4500" w:firstLineChars="1500"/>
        <w:rPr>
          <w:rFonts w:ascii="仿宋" w:hAnsi="仿宋" w:eastAsia="仿宋" w:cs="Times New Roman"/>
          <w:spacing w:val="-10"/>
          <w:sz w:val="32"/>
          <w:szCs w:val="24"/>
        </w:rPr>
      </w:pPr>
    </w:p>
    <w:p w14:paraId="54A81411">
      <w:pPr>
        <w:spacing w:line="500" w:lineRule="exact"/>
        <w:ind w:right="600" w:firstLine="4500" w:firstLineChars="1500"/>
        <w:rPr>
          <w:rFonts w:ascii="仿宋" w:hAnsi="仿宋" w:eastAsia="仿宋" w:cs="Times New Roman"/>
          <w:spacing w:val="-10"/>
          <w:sz w:val="32"/>
          <w:szCs w:val="24"/>
        </w:rPr>
      </w:pPr>
    </w:p>
    <w:p w14:paraId="54E7BEFB">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七月十四</w:t>
      </w:r>
      <w:r>
        <w:rPr>
          <w:rFonts w:hint="eastAsia" w:ascii="仿宋" w:hAnsi="仿宋" w:eastAsia="仿宋" w:cs="Times New Roman"/>
          <w:sz w:val="32"/>
          <w:szCs w:val="24"/>
        </w:rPr>
        <w:t>日</w:t>
      </w:r>
    </w:p>
    <w:p w14:paraId="6D47CF1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2FF1D1E5">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35DC5D9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C38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7885BD9"/>
    <w:multiLevelType w:val="singleLevel"/>
    <w:tmpl w:val="67885BD9"/>
    <w:lvl w:ilvl="0" w:tentative="0">
      <w:start w:val="4"/>
      <w:numFmt w:val="chineseCounting"/>
      <w:suff w:val="nothing"/>
      <w:lvlText w:val="%1、"/>
      <w:lvlJc w:val="left"/>
    </w:lvl>
  </w:abstractNum>
  <w:abstractNum w:abstractNumId="2">
    <w:nsid w:val="6A0C2F89"/>
    <w:multiLevelType w:val="multilevel"/>
    <w:tmpl w:val="6A0C2F89"/>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097F4F"/>
    <w:rsid w:val="012D0479"/>
    <w:rsid w:val="014E5BB1"/>
    <w:rsid w:val="0298208C"/>
    <w:rsid w:val="033B2A00"/>
    <w:rsid w:val="044F6F7B"/>
    <w:rsid w:val="04772BFA"/>
    <w:rsid w:val="0479185C"/>
    <w:rsid w:val="053F69CD"/>
    <w:rsid w:val="054B5D3E"/>
    <w:rsid w:val="05520845"/>
    <w:rsid w:val="05AF3BA0"/>
    <w:rsid w:val="067B7660"/>
    <w:rsid w:val="06A474B1"/>
    <w:rsid w:val="06C64C61"/>
    <w:rsid w:val="072E5245"/>
    <w:rsid w:val="0752450C"/>
    <w:rsid w:val="07B86581"/>
    <w:rsid w:val="07BF3C0E"/>
    <w:rsid w:val="07E27C08"/>
    <w:rsid w:val="08144664"/>
    <w:rsid w:val="081D6A55"/>
    <w:rsid w:val="088E2967"/>
    <w:rsid w:val="08A12AE4"/>
    <w:rsid w:val="08B94E81"/>
    <w:rsid w:val="08DB79DA"/>
    <w:rsid w:val="093920B1"/>
    <w:rsid w:val="093F52CC"/>
    <w:rsid w:val="09410AB7"/>
    <w:rsid w:val="09A3752A"/>
    <w:rsid w:val="0A7B0577"/>
    <w:rsid w:val="0AAB6C74"/>
    <w:rsid w:val="0AE95411"/>
    <w:rsid w:val="0B553151"/>
    <w:rsid w:val="0BA30508"/>
    <w:rsid w:val="0BEB4A20"/>
    <w:rsid w:val="0C4E3F97"/>
    <w:rsid w:val="0C7130C3"/>
    <w:rsid w:val="0CFD1647"/>
    <w:rsid w:val="0DA24C10"/>
    <w:rsid w:val="0DF06873"/>
    <w:rsid w:val="0EAC6CDC"/>
    <w:rsid w:val="0F16079E"/>
    <w:rsid w:val="0F5D5498"/>
    <w:rsid w:val="10AF3AA8"/>
    <w:rsid w:val="11247CDE"/>
    <w:rsid w:val="11701F41"/>
    <w:rsid w:val="11776957"/>
    <w:rsid w:val="126F0BEF"/>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7D71D1"/>
    <w:rsid w:val="18D84A10"/>
    <w:rsid w:val="18F64986"/>
    <w:rsid w:val="18F6527F"/>
    <w:rsid w:val="192E090F"/>
    <w:rsid w:val="1997072D"/>
    <w:rsid w:val="199B6470"/>
    <w:rsid w:val="19AD1CFF"/>
    <w:rsid w:val="19C92BD5"/>
    <w:rsid w:val="1A21112C"/>
    <w:rsid w:val="1A75402B"/>
    <w:rsid w:val="1A772A39"/>
    <w:rsid w:val="1B090296"/>
    <w:rsid w:val="1B0D4C89"/>
    <w:rsid w:val="1B8E6F20"/>
    <w:rsid w:val="1C19082C"/>
    <w:rsid w:val="1C3F04C4"/>
    <w:rsid w:val="1C666DF3"/>
    <w:rsid w:val="1C9378D2"/>
    <w:rsid w:val="1D990682"/>
    <w:rsid w:val="1E6619D4"/>
    <w:rsid w:val="1E8E0351"/>
    <w:rsid w:val="1EA207A8"/>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00792F"/>
    <w:rsid w:val="282859CE"/>
    <w:rsid w:val="2898210C"/>
    <w:rsid w:val="28AD28C3"/>
    <w:rsid w:val="29220DBF"/>
    <w:rsid w:val="294E09F0"/>
    <w:rsid w:val="2964062C"/>
    <w:rsid w:val="298A55BA"/>
    <w:rsid w:val="29CE759E"/>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162D7D"/>
    <w:rsid w:val="325A2C02"/>
    <w:rsid w:val="325E11A2"/>
    <w:rsid w:val="34D50C24"/>
    <w:rsid w:val="35722883"/>
    <w:rsid w:val="35A736FB"/>
    <w:rsid w:val="35A775AF"/>
    <w:rsid w:val="35B2606A"/>
    <w:rsid w:val="35BC534C"/>
    <w:rsid w:val="35C13C32"/>
    <w:rsid w:val="35E96C5A"/>
    <w:rsid w:val="37224A06"/>
    <w:rsid w:val="374D7901"/>
    <w:rsid w:val="37872AAF"/>
    <w:rsid w:val="38282164"/>
    <w:rsid w:val="38773ED4"/>
    <w:rsid w:val="38E93264"/>
    <w:rsid w:val="391B0BCC"/>
    <w:rsid w:val="39651EE8"/>
    <w:rsid w:val="3A1520BA"/>
    <w:rsid w:val="3A7E0611"/>
    <w:rsid w:val="3AA70471"/>
    <w:rsid w:val="3B9102AE"/>
    <w:rsid w:val="3BAC4F5E"/>
    <w:rsid w:val="3BFA2ECD"/>
    <w:rsid w:val="3C4436C3"/>
    <w:rsid w:val="3C53145D"/>
    <w:rsid w:val="3C5E0F0B"/>
    <w:rsid w:val="3C7C3BFA"/>
    <w:rsid w:val="3CA23805"/>
    <w:rsid w:val="3CCD2CF9"/>
    <w:rsid w:val="3D381929"/>
    <w:rsid w:val="3D58382E"/>
    <w:rsid w:val="3D9719CB"/>
    <w:rsid w:val="3DB935FA"/>
    <w:rsid w:val="3DCB7999"/>
    <w:rsid w:val="3E8A1509"/>
    <w:rsid w:val="3E9452CF"/>
    <w:rsid w:val="3EA42E21"/>
    <w:rsid w:val="3F082E96"/>
    <w:rsid w:val="3F4B5D34"/>
    <w:rsid w:val="40786313"/>
    <w:rsid w:val="408C6407"/>
    <w:rsid w:val="415A5382"/>
    <w:rsid w:val="417C1E33"/>
    <w:rsid w:val="41802A21"/>
    <w:rsid w:val="42085A96"/>
    <w:rsid w:val="423573F8"/>
    <w:rsid w:val="423D525F"/>
    <w:rsid w:val="427D2DF9"/>
    <w:rsid w:val="42D10AAD"/>
    <w:rsid w:val="42E979D1"/>
    <w:rsid w:val="42EE7A7C"/>
    <w:rsid w:val="431E7A2C"/>
    <w:rsid w:val="43545F0C"/>
    <w:rsid w:val="439711A6"/>
    <w:rsid w:val="449F2E36"/>
    <w:rsid w:val="449F30AE"/>
    <w:rsid w:val="44EF0236"/>
    <w:rsid w:val="45613980"/>
    <w:rsid w:val="45AE731A"/>
    <w:rsid w:val="45D67E77"/>
    <w:rsid w:val="46BF1CD2"/>
    <w:rsid w:val="48F602F7"/>
    <w:rsid w:val="48F61EC7"/>
    <w:rsid w:val="494E5F58"/>
    <w:rsid w:val="49672BA4"/>
    <w:rsid w:val="49690EEF"/>
    <w:rsid w:val="498524A6"/>
    <w:rsid w:val="499043F5"/>
    <w:rsid w:val="4A886AA5"/>
    <w:rsid w:val="4A9C5227"/>
    <w:rsid w:val="4AE13C24"/>
    <w:rsid w:val="4B645E12"/>
    <w:rsid w:val="4B7672B8"/>
    <w:rsid w:val="4BCE03F9"/>
    <w:rsid w:val="4BF21670"/>
    <w:rsid w:val="4C5F318E"/>
    <w:rsid w:val="4CA04F82"/>
    <w:rsid w:val="4CDC49A8"/>
    <w:rsid w:val="4D2D0FB2"/>
    <w:rsid w:val="4D6C211C"/>
    <w:rsid w:val="4DA5131B"/>
    <w:rsid w:val="4E04568A"/>
    <w:rsid w:val="4E2E566B"/>
    <w:rsid w:val="4E4515D6"/>
    <w:rsid w:val="4E8B7C66"/>
    <w:rsid w:val="4E916E6E"/>
    <w:rsid w:val="4EAB46C8"/>
    <w:rsid w:val="4F6A4ABA"/>
    <w:rsid w:val="4F6F148B"/>
    <w:rsid w:val="4F7B0EEE"/>
    <w:rsid w:val="5051143D"/>
    <w:rsid w:val="50764B2B"/>
    <w:rsid w:val="50965F36"/>
    <w:rsid w:val="511B37A3"/>
    <w:rsid w:val="5124425E"/>
    <w:rsid w:val="51D73F3F"/>
    <w:rsid w:val="51E2004E"/>
    <w:rsid w:val="522946B2"/>
    <w:rsid w:val="529D0575"/>
    <w:rsid w:val="52B07B8F"/>
    <w:rsid w:val="531E4371"/>
    <w:rsid w:val="538452A3"/>
    <w:rsid w:val="539D45B7"/>
    <w:rsid w:val="53F60BCD"/>
    <w:rsid w:val="545654C8"/>
    <w:rsid w:val="54B13E89"/>
    <w:rsid w:val="54B35350"/>
    <w:rsid w:val="552F123F"/>
    <w:rsid w:val="553E76D4"/>
    <w:rsid w:val="55A0016C"/>
    <w:rsid w:val="55D867BA"/>
    <w:rsid w:val="56871235"/>
    <w:rsid w:val="56B44EFA"/>
    <w:rsid w:val="57415CA5"/>
    <w:rsid w:val="57424600"/>
    <w:rsid w:val="57687F56"/>
    <w:rsid w:val="57E5652D"/>
    <w:rsid w:val="583E1337"/>
    <w:rsid w:val="58D05981"/>
    <w:rsid w:val="597E09E7"/>
    <w:rsid w:val="599B59F9"/>
    <w:rsid w:val="5A0F2EE1"/>
    <w:rsid w:val="5A1C44FC"/>
    <w:rsid w:val="5A7E7BCB"/>
    <w:rsid w:val="5AE10D59"/>
    <w:rsid w:val="5B0A4F2A"/>
    <w:rsid w:val="5B9E35F9"/>
    <w:rsid w:val="5C4B74E0"/>
    <w:rsid w:val="5C6F4CA4"/>
    <w:rsid w:val="5C77038B"/>
    <w:rsid w:val="5CB87D6C"/>
    <w:rsid w:val="5DF41277"/>
    <w:rsid w:val="5E745F14"/>
    <w:rsid w:val="5EA123D9"/>
    <w:rsid w:val="5EA50472"/>
    <w:rsid w:val="5EFA4222"/>
    <w:rsid w:val="5F02618A"/>
    <w:rsid w:val="5FF6542A"/>
    <w:rsid w:val="601B0D3D"/>
    <w:rsid w:val="607819D3"/>
    <w:rsid w:val="60D76AC7"/>
    <w:rsid w:val="61882CF2"/>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166212"/>
    <w:rsid w:val="696F5BF9"/>
    <w:rsid w:val="69C80871"/>
    <w:rsid w:val="6A566C84"/>
    <w:rsid w:val="6AE719FD"/>
    <w:rsid w:val="6B064398"/>
    <w:rsid w:val="6B4F4071"/>
    <w:rsid w:val="6B5F111E"/>
    <w:rsid w:val="6BD70BAA"/>
    <w:rsid w:val="6C376B54"/>
    <w:rsid w:val="6C44786E"/>
    <w:rsid w:val="6C4E7490"/>
    <w:rsid w:val="6C82010E"/>
    <w:rsid w:val="6CC4450B"/>
    <w:rsid w:val="6CD67D7A"/>
    <w:rsid w:val="6D8141AA"/>
    <w:rsid w:val="6D9C4814"/>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18509F"/>
    <w:rsid w:val="75532011"/>
    <w:rsid w:val="75FC6AC3"/>
    <w:rsid w:val="769A33F5"/>
    <w:rsid w:val="76D5721A"/>
    <w:rsid w:val="76DE73F6"/>
    <w:rsid w:val="76E54E00"/>
    <w:rsid w:val="77524C79"/>
    <w:rsid w:val="778145D0"/>
    <w:rsid w:val="77846D70"/>
    <w:rsid w:val="78646112"/>
    <w:rsid w:val="78722FA7"/>
    <w:rsid w:val="78AC4DC3"/>
    <w:rsid w:val="78D37FE8"/>
    <w:rsid w:val="798740C3"/>
    <w:rsid w:val="79B55FCC"/>
    <w:rsid w:val="79FA3A3A"/>
    <w:rsid w:val="7A792DD8"/>
    <w:rsid w:val="7A8A238E"/>
    <w:rsid w:val="7A9B68AB"/>
    <w:rsid w:val="7AD05217"/>
    <w:rsid w:val="7B1D3561"/>
    <w:rsid w:val="7B530FD5"/>
    <w:rsid w:val="7B8B21FA"/>
    <w:rsid w:val="7BAC7D5D"/>
    <w:rsid w:val="7C1F350C"/>
    <w:rsid w:val="7C5559B0"/>
    <w:rsid w:val="7C71234B"/>
    <w:rsid w:val="7C8B6DF3"/>
    <w:rsid w:val="7CEF4314"/>
    <w:rsid w:val="7E6243B3"/>
    <w:rsid w:val="7E7A0ECD"/>
    <w:rsid w:val="7E826F9A"/>
    <w:rsid w:val="7E9525EA"/>
    <w:rsid w:val="7F3E356D"/>
    <w:rsid w:val="7F907A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643" w:firstLineChars="200"/>
    </w:pPr>
    <w:rPr>
      <w:rFonts w:eastAsia="仿宋_GB2312"/>
      <w:b/>
      <w:bCs/>
      <w:sz w:val="32"/>
    </w:rPr>
  </w:style>
  <w:style w:type="paragraph" w:styleId="3">
    <w:name w:val="Body Text Indent 2"/>
    <w:basedOn w:val="1"/>
    <w:qFormat/>
    <w:uiPriority w:val="0"/>
    <w:pPr>
      <w:spacing w:line="580" w:lineRule="exact"/>
      <w:ind w:firstLine="640" w:firstLineChars="200"/>
    </w:pPr>
    <w:rPr>
      <w:rFonts w:ascii="仿宋_GB2312" w:eastAsia="仿宋_GB2312"/>
      <w:sz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8563</Words>
  <Characters>9209</Characters>
  <Lines>0</Lines>
  <Paragraphs>0</Paragraphs>
  <TotalTime>4</TotalTime>
  <ScaleCrop>false</ScaleCrop>
  <LinksUpToDate>false</LinksUpToDate>
  <CharactersWithSpaces>9838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2026-06-10T07:20:00Z</cp:lastPrinted>
  <dcterms:modified xsi:type="dcterms:W3CDTF">2026-06-11T02:36:18Z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