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20</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24072号地块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pPr w:leftFromText="180" w:rightFromText="180" w:vertAnchor="text" w:horzAnchor="page" w:tblpX="1112" w:tblpY="471"/>
        <w:tblOverlap w:val="never"/>
        <w:tblW w:w="9731" w:type="dxa"/>
        <w:tblInd w:w="0" w:type="dxa"/>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14:paraId="4035FE50">
        <w:tblPrEx>
          <w:tblCellMar>
            <w:top w:w="0" w:type="dxa"/>
            <w:left w:w="0" w:type="dxa"/>
            <w:bottom w:w="0" w:type="dxa"/>
            <w:right w:w="0" w:type="dxa"/>
          </w:tblCellMar>
        </w:tblPrEx>
        <w:trPr>
          <w:cantSplit/>
          <w:trHeight w:val="281" w:hRule="atLeast"/>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4D3909">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213C7335">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19EF44">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4279E0D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12DC4DC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AF470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3A56405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061F9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9D7D6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286FCD6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28C1936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6256A59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1666272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DDF04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3B4B8ED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2BBEF3B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206D6100">
        <w:tblPrEx>
          <w:tblCellMar>
            <w:top w:w="0" w:type="dxa"/>
            <w:left w:w="0" w:type="dxa"/>
            <w:bottom w:w="0" w:type="dxa"/>
            <w:right w:w="0" w:type="dxa"/>
          </w:tblCellMar>
        </w:tblPrEx>
        <w:trPr>
          <w:cantSplit/>
          <w:trHeight w:val="403" w:hRule="atLeast"/>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47FB1F6">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11176578">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3E35F692">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01155BFD">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6F68C264">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61BF9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499290">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0597B9D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80B36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E524EB7">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3E89B9D8">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14:paraId="02E45755">
            <w:pPr>
              <w:widowControl/>
              <w:spacing w:line="220" w:lineRule="exact"/>
              <w:jc w:val="center"/>
              <w:rPr>
                <w:rFonts w:hint="eastAsia" w:ascii="仿宋" w:hAnsi="仿宋" w:eastAsia="仿宋" w:cs="仿宋"/>
                <w:color w:val="auto"/>
                <w:sz w:val="18"/>
                <w:szCs w:val="18"/>
              </w:rPr>
            </w:pPr>
          </w:p>
        </w:tc>
      </w:tr>
      <w:tr w14:paraId="621A58DA">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7BE2A5E4">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G24072</w:t>
            </w:r>
          </w:p>
        </w:tc>
        <w:tc>
          <w:tcPr>
            <w:tcW w:w="1686" w:type="dxa"/>
            <w:tcBorders>
              <w:top w:val="single" w:color="auto" w:sz="4" w:space="0"/>
              <w:left w:val="single" w:color="auto" w:sz="4" w:space="0"/>
              <w:bottom w:val="single" w:color="auto" w:sz="4" w:space="0"/>
              <w:right w:val="single" w:color="auto" w:sz="4" w:space="0"/>
            </w:tcBorders>
            <w:vAlign w:val="center"/>
          </w:tcPr>
          <w:p w14:paraId="73DDF919">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大箕铺镇后畈村106国道以东地块</w:t>
            </w:r>
          </w:p>
        </w:tc>
        <w:tc>
          <w:tcPr>
            <w:tcW w:w="885" w:type="dxa"/>
            <w:tcBorders>
              <w:top w:val="single" w:color="auto" w:sz="4" w:space="0"/>
              <w:left w:val="single" w:color="auto" w:sz="4" w:space="0"/>
              <w:bottom w:val="single" w:color="auto" w:sz="4" w:space="0"/>
              <w:right w:val="single" w:color="auto" w:sz="4" w:space="0"/>
            </w:tcBorders>
            <w:vAlign w:val="center"/>
          </w:tcPr>
          <w:p w14:paraId="42925494">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1072.7</w:t>
            </w:r>
          </w:p>
        </w:tc>
        <w:tc>
          <w:tcPr>
            <w:tcW w:w="929" w:type="dxa"/>
            <w:tcBorders>
              <w:top w:val="single" w:color="auto" w:sz="4" w:space="0"/>
              <w:left w:val="single" w:color="auto" w:sz="4" w:space="0"/>
              <w:bottom w:val="single" w:color="auto" w:sz="4" w:space="0"/>
              <w:right w:val="single" w:color="auto" w:sz="4" w:space="0"/>
            </w:tcBorders>
            <w:vAlign w:val="center"/>
          </w:tcPr>
          <w:p w14:paraId="61374CFE">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1039.27</w:t>
            </w:r>
          </w:p>
        </w:tc>
        <w:tc>
          <w:tcPr>
            <w:tcW w:w="795" w:type="dxa"/>
            <w:tcBorders>
              <w:top w:val="single" w:color="auto" w:sz="4" w:space="0"/>
              <w:left w:val="single" w:color="auto" w:sz="4" w:space="0"/>
              <w:bottom w:val="single" w:color="auto" w:sz="4" w:space="0"/>
              <w:right w:val="single" w:color="auto" w:sz="4" w:space="0"/>
            </w:tcBorders>
            <w:vAlign w:val="center"/>
          </w:tcPr>
          <w:p w14:paraId="450B58B3">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教育用地</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BA9992">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≤0.8</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BE46DF">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≤35%</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ACAD5D">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1059" w:type="dxa"/>
            <w:tcBorders>
              <w:top w:val="single" w:color="auto" w:sz="4" w:space="0"/>
              <w:left w:val="single" w:color="auto" w:sz="4" w:space="0"/>
              <w:bottom w:val="single" w:color="auto" w:sz="4" w:space="0"/>
              <w:right w:val="single" w:color="auto" w:sz="4" w:space="0"/>
            </w:tcBorders>
            <w:vAlign w:val="center"/>
          </w:tcPr>
          <w:p w14:paraId="2B00D625">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教育50年</w:t>
            </w:r>
          </w:p>
        </w:tc>
        <w:tc>
          <w:tcPr>
            <w:tcW w:w="730" w:type="dxa"/>
            <w:tcBorders>
              <w:top w:val="single" w:color="auto" w:sz="4" w:space="0"/>
              <w:left w:val="single" w:color="auto" w:sz="4" w:space="0"/>
              <w:bottom w:val="single" w:color="auto" w:sz="4" w:space="0"/>
              <w:right w:val="single" w:color="auto" w:sz="4" w:space="0"/>
            </w:tcBorders>
            <w:vAlign w:val="center"/>
          </w:tcPr>
          <w:p w14:paraId="36F36383">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13</w:t>
            </w:r>
          </w:p>
        </w:tc>
        <w:tc>
          <w:tcPr>
            <w:tcW w:w="772" w:type="dxa"/>
            <w:tcBorders>
              <w:top w:val="single" w:color="auto" w:sz="4" w:space="0"/>
              <w:left w:val="single" w:color="auto" w:sz="4" w:space="0"/>
              <w:bottom w:val="single" w:color="auto" w:sz="4" w:space="0"/>
              <w:right w:val="single" w:color="auto" w:sz="4" w:space="0"/>
            </w:tcBorders>
            <w:vAlign w:val="center"/>
          </w:tcPr>
          <w:p w14:paraId="6DE73242">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26</w:t>
            </w:r>
          </w:p>
        </w:tc>
      </w:tr>
      <w:tr w14:paraId="11B86BE7">
        <w:tblPrEx>
          <w:tblCellMar>
            <w:top w:w="0" w:type="dxa"/>
            <w:left w:w="0" w:type="dxa"/>
            <w:bottom w:w="0" w:type="dxa"/>
            <w:right w:w="0" w:type="dxa"/>
          </w:tblCellMar>
        </w:tblPrEx>
        <w:trPr>
          <w:cantSplit/>
          <w:trHeight w:val="555" w:hRule="atLeast"/>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7C82B5F4">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w:t>
            </w:r>
            <w:r>
              <w:rPr>
                <w:rFonts w:hint="eastAsia" w:ascii="仿宋" w:hAnsi="仿宋" w:eastAsia="仿宋" w:cs="仿宋"/>
                <w:color w:val="auto"/>
                <w:sz w:val="18"/>
                <w:szCs w:val="18"/>
                <w:lang w:val="en-US" w:eastAsia="zh-CN"/>
              </w:rPr>
              <w:t>G2472≤831㎡</w:t>
            </w:r>
            <w:r>
              <w:rPr>
                <w:rFonts w:hint="eastAsia" w:ascii="仿宋" w:hAnsi="仿宋" w:eastAsia="仿宋" w:cs="仿宋"/>
                <w:color w:val="auto"/>
                <w:sz w:val="18"/>
                <w:szCs w:val="18"/>
                <w:lang w:eastAsia="zh-CN"/>
              </w:rPr>
              <w:t>。</w:t>
            </w:r>
          </w:p>
        </w:tc>
      </w:tr>
    </w:tbl>
    <w:p w14:paraId="7607D8AE">
      <w:pPr>
        <w:spacing w:line="540" w:lineRule="exact"/>
        <w:ind w:firstLine="640" w:firstLineChars="200"/>
        <w:rPr>
          <w:rFonts w:hint="eastAsia" w:ascii="仿宋" w:hAnsi="仿宋" w:eastAsia="仿宋"/>
          <w:color w:val="auto"/>
          <w:sz w:val="32"/>
        </w:rPr>
      </w:pPr>
      <w:r>
        <w:rPr>
          <w:rFonts w:hint="eastAsia" w:ascii="仿宋" w:hAnsi="仿宋" w:eastAsia="仿宋"/>
          <w:color w:val="auto"/>
          <w:sz w:val="32"/>
        </w:rPr>
        <w:t>四、特别约定</w:t>
      </w:r>
    </w:p>
    <w:p w14:paraId="5FB94E12">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一</w:t>
      </w:r>
      <w:r>
        <w:rPr>
          <w:rFonts w:hint="eastAsia" w:ascii="仿宋" w:hAnsi="仿宋" w:eastAsia="仿宋"/>
          <w:color w:val="auto"/>
          <w:sz w:val="32"/>
          <w:lang w:eastAsia="zh-CN"/>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5D3D6CDE">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71946FE6">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09D248E7">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5170CD05">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6E33C44B">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eastAsia" w:eastAsia="仿宋_GB2312"/>
          <w:sz w:val="32"/>
          <w:lang w:val="en-US" w:eastAsia="zh-CN"/>
        </w:rPr>
      </w:pPr>
      <w:r>
        <w:rPr>
          <w:rFonts w:hint="eastAsia" w:eastAsia="仿宋_GB2312"/>
          <w:sz w:val="32"/>
          <w:lang w:val="en-US" w:eastAsia="zh-CN"/>
        </w:rPr>
        <w:t>五、竞买资格及要求</w:t>
      </w:r>
    </w:p>
    <w:p w14:paraId="019025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1月3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（七）竞买人保证金必须从单位账户汇出，在网上交易系统点击“申购”,通过交易系统在2025年1月3日17时00分前,一次性足额将竞买保证金汇入我中心指定的保证金账户。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挂牌时间为11日，具体如下：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1、挂牌起始时间：2024年12月26日上午10时；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2、挂牌截止时间：2025年1月6日上午10时。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196FD251">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2B88DBA8">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G24072号地块为</w:t>
      </w:r>
      <w:r>
        <w:rPr>
          <w:rFonts w:hint="eastAsia" w:ascii="仿宋" w:hAnsi="仿宋" w:eastAsia="仿宋"/>
          <w:sz w:val="32"/>
          <w:szCs w:val="44"/>
        </w:rPr>
        <w:t>人民币大写</w:t>
      </w:r>
      <w:r>
        <w:rPr>
          <w:rFonts w:hint="eastAsia" w:ascii="仿宋" w:hAnsi="仿宋" w:eastAsia="仿宋"/>
          <w:sz w:val="32"/>
          <w:szCs w:val="44"/>
          <w:lang w:val="en-US" w:eastAsia="zh-CN"/>
        </w:rPr>
        <w:t>壹拾叁万元整（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13</w:t>
      </w:r>
      <w:r>
        <w:rPr>
          <w:rFonts w:ascii="仿宋" w:hAnsi="仿宋" w:eastAsia="仿宋"/>
          <w:sz w:val="32"/>
          <w:szCs w:val="44"/>
        </w:rPr>
        <w:t>0000.00</w:t>
      </w:r>
      <w:r>
        <w:rPr>
          <w:rFonts w:hint="eastAsia" w:ascii="仿宋" w:hAnsi="仿宋" w:eastAsia="仿宋"/>
          <w:sz w:val="32"/>
          <w:szCs w:val="44"/>
          <w:lang w:val="en-US" w:eastAsia="zh-CN"/>
        </w:rPr>
        <w:t>）</w:t>
      </w:r>
    </w:p>
    <w:p w14:paraId="616EDF91">
      <w:pPr>
        <w:numPr>
          <w:numId w:val="0"/>
        </w:num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49CF3AEB">
      <w:pPr>
        <w:spacing w:line="540" w:lineRule="exact"/>
        <w:ind w:firstLine="640" w:firstLineChars="200"/>
        <w:rPr>
          <w:rFonts w:ascii="仿宋" w:hAnsi="仿宋" w:eastAsia="仿宋"/>
          <w:sz w:val="32"/>
        </w:rPr>
      </w:pPr>
      <w:r>
        <w:rPr>
          <w:rFonts w:hint="eastAsia" w:ascii="仿宋" w:hAnsi="仿宋" w:eastAsia="仿宋"/>
          <w:sz w:val="32"/>
          <w:szCs w:val="44"/>
          <w:lang w:val="en-US" w:eastAsia="zh-CN"/>
        </w:rPr>
        <w:t>G24072</w:t>
      </w:r>
      <w:r>
        <w:rPr>
          <w:rFonts w:hint="eastAsia" w:ascii="仿宋" w:hAnsi="仿宋" w:eastAsia="仿宋"/>
          <w:sz w:val="32"/>
        </w:rPr>
        <w:t>号地块：出让起始价为人民币大写</w:t>
      </w:r>
      <w:r>
        <w:rPr>
          <w:rFonts w:hint="eastAsia" w:ascii="仿宋" w:hAnsi="仿宋" w:eastAsia="仿宋"/>
          <w:sz w:val="32"/>
          <w:lang w:val="en-US" w:eastAsia="zh-CN"/>
        </w:rPr>
        <w:t>贰拾陆</w:t>
      </w:r>
      <w:r>
        <w:rPr>
          <w:rFonts w:hint="eastAsia" w:ascii="仿宋" w:hAnsi="仿宋" w:eastAsia="仿宋"/>
          <w:sz w:val="32"/>
        </w:rPr>
        <w:t>万元整（￥</w:t>
      </w:r>
      <w:r>
        <w:rPr>
          <w:rFonts w:hint="eastAsia" w:ascii="仿宋" w:hAnsi="仿宋" w:eastAsia="仿宋"/>
          <w:sz w:val="32"/>
          <w:lang w:val="en-US" w:eastAsia="zh-CN"/>
        </w:rPr>
        <w:t>260</w:t>
      </w:r>
      <w:r>
        <w:rPr>
          <w:rFonts w:ascii="仿宋" w:hAnsi="仿宋" w:eastAsia="仿宋"/>
          <w:sz w:val="32"/>
        </w:rPr>
        <w:t>000.00</w:t>
      </w:r>
      <w:r>
        <w:rPr>
          <w:rFonts w:hint="eastAsia" w:ascii="仿宋" w:hAnsi="仿宋" w:eastAsia="仿宋"/>
          <w:sz w:val="32"/>
        </w:rPr>
        <w:t>），增价幅度为人民币大写壹拾万元或壹拾万元的整倍数；</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2024年12月6</w:t>
      </w:r>
      <w:bookmarkStart w:id="0" w:name="_GoBack"/>
      <w:bookmarkEnd w:id="0"/>
      <w:r>
        <w:rPr>
          <w:rFonts w:hint="eastAsia" w:eastAsia="仿宋_GB2312"/>
          <w:sz w:val="32"/>
          <w:lang w:val="en-US" w:eastAsia="zh-CN"/>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6D27B45"/>
    <w:rsid w:val="07136F21"/>
    <w:rsid w:val="078F5063"/>
    <w:rsid w:val="080E64F0"/>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D67227"/>
    <w:rsid w:val="1EBC1E87"/>
    <w:rsid w:val="1EBE4CE7"/>
    <w:rsid w:val="1ED42593"/>
    <w:rsid w:val="1ED456D5"/>
    <w:rsid w:val="1EFB4DF0"/>
    <w:rsid w:val="1F107A0B"/>
    <w:rsid w:val="1F490FDE"/>
    <w:rsid w:val="1F4D7A5F"/>
    <w:rsid w:val="1F7B1B2B"/>
    <w:rsid w:val="1FC47655"/>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3207D0A"/>
    <w:rsid w:val="43631EE8"/>
    <w:rsid w:val="43B35BE1"/>
    <w:rsid w:val="43CB3901"/>
    <w:rsid w:val="443E1BD5"/>
    <w:rsid w:val="44F53EC9"/>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6E70A9E"/>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4635</Words>
  <Characters>4845</Characters>
  <Lines>42</Lines>
  <Paragraphs>12</Paragraphs>
  <TotalTime>1</TotalTime>
  <ScaleCrop>false</ScaleCrop>
  <LinksUpToDate>false</LinksUpToDate>
  <CharactersWithSpaces>4876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2024-11-15T00:52:00Z</cp:lastPrinted>
  <dcterms:modified xsi:type="dcterms:W3CDTF">2024-12-05T08:55:20Z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C41C1A08E972450F9A134D24BCA5E2BF_13</vt:lpwstr>
  </property>
</Properties>
</file>