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3</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12</w:t>
      </w:r>
      <w:r>
        <w:rPr>
          <w:rFonts w:hint="eastAsia" w:ascii="黑体" w:hAnsi="黑体" w:eastAsia="黑体" w:cs="黑体"/>
          <w:b/>
          <w:color w:val="333333"/>
          <w:kern w:val="0"/>
          <w:sz w:val="44"/>
          <w:szCs w:val="44"/>
        </w:rPr>
        <w:t>期国有</w:t>
      </w:r>
    </w:p>
    <w:p>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G2</w:t>
      </w:r>
      <w:r>
        <w:rPr>
          <w:rFonts w:hint="eastAsia" w:ascii="仿宋" w:hAnsi="仿宋" w:eastAsia="仿宋" w:cs="宋体"/>
          <w:color w:val="333333"/>
          <w:kern w:val="0"/>
          <w:sz w:val="32"/>
          <w:szCs w:val="32"/>
          <w:lang w:val="en-US" w:eastAsia="zh-CN"/>
        </w:rPr>
        <w:t>3074号等四宗地块</w:t>
      </w:r>
      <w:r>
        <w:rPr>
          <w:rFonts w:hint="eastAsia" w:eastAsia="仿宋_GB2312"/>
          <w:sz w:val="32"/>
        </w:rPr>
        <w:t>国有建设用地使用权。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20" w:lineRule="exact"/>
              <w:jc w:val="center"/>
              <w:rPr>
                <w:rFonts w:hint="eastAsia" w:ascii="仿宋" w:hAnsi="仿宋" w:eastAsia="仿宋" w:cs="仿宋"/>
                <w:color w:val="auto"/>
                <w:sz w:val="18"/>
                <w:szCs w:val="18"/>
              </w:rPr>
            </w:pP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G23074</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大冶市凤凰路以东2号地块</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34765.73</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32709.99</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商住</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　　</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1990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9950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G23075</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大冶市沿湖路以南、凤凰路以东地块</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33391.05</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33391.05</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商住</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1982</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9910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G23076</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大冶市熊家洲大道以南、凤凰路以西地块</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36282.51</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36282.51</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商住</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2210</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11050</w:t>
            </w:r>
          </w:p>
        </w:tc>
      </w:tr>
      <w:tr>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G23077</w:t>
            </w:r>
          </w:p>
        </w:tc>
        <w:tc>
          <w:tcPr>
            <w:tcW w:w="168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大冶市兴港路以西、罗垅路以东地块</w:t>
            </w:r>
          </w:p>
        </w:tc>
        <w:tc>
          <w:tcPr>
            <w:tcW w:w="8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40616.18</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29119.23</w:t>
            </w:r>
          </w:p>
        </w:tc>
        <w:tc>
          <w:tcPr>
            <w:tcW w:w="79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商住</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商服40年</w:t>
            </w:r>
          </w:p>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tc>
        <w:tc>
          <w:tcPr>
            <w:tcW w:w="73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1772</w:t>
            </w:r>
          </w:p>
        </w:tc>
        <w:tc>
          <w:tcPr>
            <w:tcW w:w="77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8860</w:t>
            </w:r>
          </w:p>
        </w:tc>
      </w:tr>
      <w:tr>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23074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81775</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rPr>
              <w:t>G</w:t>
            </w:r>
            <w:r>
              <w:rPr>
                <w:rFonts w:hint="eastAsia" w:ascii="仿宋" w:hAnsi="仿宋" w:eastAsia="仿宋" w:cs="仿宋"/>
                <w:color w:val="auto"/>
                <w:sz w:val="18"/>
                <w:szCs w:val="18"/>
                <w:lang w:val="en-US" w:eastAsia="zh-CN"/>
              </w:rPr>
              <w:t>23075</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83478</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;G23076</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90707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;G23077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72798</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eastAsia="仿宋_GB2312"/>
          <w:sz w:val="32"/>
        </w:rPr>
      </w:pPr>
      <w:bookmarkStart w:id="0" w:name="_GoBack"/>
      <w:bookmarkEnd w:id="0"/>
      <w:r>
        <w:rPr>
          <w:rFonts w:hint="eastAsia" w:eastAsia="仿宋_GB2312"/>
          <w:sz w:val="32"/>
        </w:rPr>
        <w:t>四、特别约定</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（一）土地开发程度：</w:t>
      </w:r>
      <w:r>
        <w:rPr>
          <w:rFonts w:hint="eastAsia" w:eastAsia="仿宋_GB2312"/>
          <w:sz w:val="32"/>
          <w:lang w:val="en-US" w:eastAsia="zh-CN"/>
        </w:rPr>
        <w:t>上述</w:t>
      </w:r>
      <w:r>
        <w:rPr>
          <w:rFonts w:hint="eastAsia" w:eastAsia="仿宋_GB2312"/>
          <w:sz w:val="32"/>
        </w:rPr>
        <w:t>宗地外</w:t>
      </w:r>
      <w:r>
        <w:rPr>
          <w:rFonts w:hint="eastAsia" w:eastAsia="仿宋_GB2312"/>
          <w:sz w:val="32"/>
          <w:lang w:val="en-US" w:eastAsia="zh-CN"/>
        </w:rPr>
        <w:t>五</w:t>
      </w:r>
      <w:r>
        <w:rPr>
          <w:rFonts w:hint="eastAsia" w:eastAsia="仿宋_GB2312"/>
          <w:sz w:val="32"/>
        </w:rPr>
        <w:t>通，即通路、通电、</w:t>
      </w:r>
      <w:r>
        <w:rPr>
          <w:rFonts w:hint="eastAsia" w:eastAsia="仿宋_GB2312"/>
          <w:sz w:val="32"/>
          <w:lang w:val="en-US" w:eastAsia="zh-CN"/>
        </w:rPr>
        <w:t>通讯、</w:t>
      </w:r>
      <w:r>
        <w:rPr>
          <w:rFonts w:hint="eastAsia" w:eastAsia="仿宋_GB2312"/>
          <w:sz w:val="32"/>
        </w:rPr>
        <w:t>通上水</w:t>
      </w:r>
      <w:r>
        <w:rPr>
          <w:rFonts w:hint="eastAsia" w:eastAsia="仿宋_GB2312"/>
          <w:sz w:val="32"/>
          <w:lang w:eastAsia="zh-CN"/>
        </w:rPr>
        <w:t>、</w:t>
      </w:r>
      <w:r>
        <w:rPr>
          <w:rFonts w:hint="eastAsia" w:eastAsia="仿宋_GB2312"/>
          <w:sz w:val="32"/>
          <w:lang w:val="en-US" w:eastAsia="zh-CN"/>
        </w:rPr>
        <w:t>通下水</w:t>
      </w:r>
      <w:r>
        <w:rPr>
          <w:rFonts w:hint="eastAsia" w:eastAsia="仿宋_GB2312"/>
          <w:sz w:val="32"/>
        </w:rPr>
        <w:t>，宗地内场地现状交付</w:t>
      </w:r>
      <w:r>
        <w:rPr>
          <w:rFonts w:hint="eastAsia" w:eastAsia="仿宋_GB2312"/>
          <w:sz w:val="32"/>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（二）上述宗地挂牌出让成交后，竞得人应在成交之日起30日内</w:t>
      </w:r>
      <w:r>
        <w:rPr>
          <w:rFonts w:hint="eastAsia" w:eastAsia="仿宋_GB2312"/>
          <w:sz w:val="32"/>
          <w:lang w:val="en-US" w:eastAsia="zh-CN"/>
        </w:rPr>
        <w:t>与出让人签订《</w:t>
      </w:r>
      <w:r>
        <w:rPr>
          <w:rFonts w:hint="eastAsia" w:eastAsia="仿宋_GB2312"/>
          <w:sz w:val="32"/>
        </w:rPr>
        <w:t>国有建设用地使用权出让合同</w:t>
      </w:r>
      <w:r>
        <w:rPr>
          <w:rFonts w:hint="eastAsia" w:eastAsia="仿宋_GB2312"/>
          <w:sz w:val="32"/>
          <w:lang w:val="en-US" w:eastAsia="zh-CN"/>
        </w:rPr>
        <w:t>》，按土地出让合同约定</w:t>
      </w:r>
      <w:r>
        <w:rPr>
          <w:rFonts w:hint="eastAsia" w:eastAsia="仿宋_GB2312"/>
          <w:sz w:val="32"/>
        </w:rPr>
        <w:t>缴纳土地成交价款，并在签订出让合同后10个工作日内建立“建设项目信息公示牌”，公示牌具体规格及公示内容由大冶市自然资源和规划局另行告知。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（三）上述宗地以现状挂牌出让，实际勘测交付面积与挂牌出让文件标明的出让面积差异率在1%以内的，面积差异不影响成交价格。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w:t>
      </w:r>
      <w:r>
        <w:rPr>
          <w:rFonts w:hint="eastAsia" w:eastAsia="仿宋_GB2312"/>
          <w:sz w:val="32"/>
          <w:lang w:val="en-US" w:eastAsia="zh-CN"/>
        </w:rPr>
        <w:t>四</w:t>
      </w:r>
      <w:r>
        <w:rPr>
          <w:rFonts w:hint="eastAsia" w:eastAsia="仿宋_GB2312"/>
          <w:sz w:val="32"/>
        </w:rPr>
        <w:t>）上述地块竞得人在宗地内依规划建设，连建地下建（构）筑物，使用地下建设用地使用权的，按照下列规定办理土地供应手续：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1.符合划拨用地目录的，可以划拨方式办理土地供应手续；</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 xml:space="preserve"> 2.不符合划拨用地目录的，经依法批准以协议方式办理出让手续，按照不低于出让时相同主导功能用途、土地级别、使用年限的地上建设用地市场价标准的30%缴纳土地出让价款。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五、竞买资格及要求</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2023年12月11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（七）竞买人保证金必须从单位账户汇出，在网上交易系统点击“申购”,通过交易系统在2023年12月11日17时00分前,一次性足额将竞买保证金汇入我中心指定的保证金账户。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挂牌时间为12日，具体如下：</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1、挂牌起始时间：2023年11月30日上午10时；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2、挂牌截止时间：2023年12月12日上午10时。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十一、（一）</w:t>
      </w:r>
      <w:r>
        <w:rPr>
          <w:rFonts w:hint="eastAsia" w:eastAsia="仿宋_GB2312"/>
          <w:sz w:val="32"/>
        </w:rPr>
        <w:t>各宗地的竞买保证金分别为：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G23074</w:t>
      </w:r>
      <w:r>
        <w:rPr>
          <w:rFonts w:hint="eastAsia" w:eastAsia="仿宋_GB2312"/>
          <w:sz w:val="32"/>
        </w:rPr>
        <w:t>号地块为人民币大写</w:t>
      </w:r>
      <w:r>
        <w:rPr>
          <w:rFonts w:hint="eastAsia" w:eastAsia="仿宋_GB2312"/>
          <w:sz w:val="32"/>
          <w:lang w:val="en-US" w:eastAsia="zh-CN"/>
        </w:rPr>
        <w:t>壹仟玖佰玖拾</w:t>
      </w:r>
      <w:r>
        <w:rPr>
          <w:rFonts w:hint="eastAsia" w:eastAsia="仿宋_GB2312"/>
          <w:sz w:val="32"/>
        </w:rPr>
        <w:t>万元整（￥：</w:t>
      </w:r>
      <w:r>
        <w:rPr>
          <w:rFonts w:hint="eastAsia" w:eastAsia="仿宋_GB2312"/>
          <w:sz w:val="32"/>
          <w:lang w:val="en-US" w:eastAsia="zh-CN"/>
        </w:rPr>
        <w:t>1990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G23075</w:t>
      </w:r>
      <w:r>
        <w:rPr>
          <w:rFonts w:hint="eastAsia" w:eastAsia="仿宋_GB2312"/>
          <w:sz w:val="32"/>
        </w:rPr>
        <w:t>号地块为人民币大写</w:t>
      </w:r>
      <w:r>
        <w:rPr>
          <w:rFonts w:hint="eastAsia" w:eastAsia="仿宋_GB2312"/>
          <w:sz w:val="32"/>
          <w:lang w:val="en-US" w:eastAsia="zh-CN"/>
        </w:rPr>
        <w:t>壹仟玖佰捌拾贰</w:t>
      </w:r>
      <w:r>
        <w:rPr>
          <w:rFonts w:hint="eastAsia" w:eastAsia="仿宋_GB2312"/>
          <w:sz w:val="32"/>
        </w:rPr>
        <w:t>万元整（￥：</w:t>
      </w:r>
      <w:r>
        <w:rPr>
          <w:rFonts w:hint="eastAsia" w:eastAsia="仿宋_GB2312"/>
          <w:sz w:val="32"/>
          <w:lang w:val="en-US" w:eastAsia="zh-CN"/>
        </w:rPr>
        <w:t>1982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G23076</w:t>
      </w:r>
      <w:r>
        <w:rPr>
          <w:rFonts w:hint="eastAsia" w:eastAsia="仿宋_GB2312"/>
          <w:sz w:val="32"/>
        </w:rPr>
        <w:t>号地块为人民币大写</w:t>
      </w:r>
      <w:r>
        <w:rPr>
          <w:rFonts w:hint="eastAsia" w:eastAsia="仿宋_GB2312"/>
          <w:sz w:val="32"/>
          <w:lang w:val="en-US" w:eastAsia="zh-CN"/>
        </w:rPr>
        <w:t>贰仟贰佰壹拾</w:t>
      </w:r>
      <w:r>
        <w:rPr>
          <w:rFonts w:hint="eastAsia" w:eastAsia="仿宋_GB2312"/>
          <w:sz w:val="32"/>
        </w:rPr>
        <w:t>万元整（￥：</w:t>
      </w:r>
      <w:r>
        <w:rPr>
          <w:rFonts w:hint="eastAsia" w:eastAsia="仿宋_GB2312"/>
          <w:sz w:val="32"/>
          <w:lang w:val="en-US" w:eastAsia="zh-CN"/>
        </w:rPr>
        <w:t>2210</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G23077</w:t>
      </w:r>
      <w:r>
        <w:rPr>
          <w:rFonts w:hint="eastAsia" w:eastAsia="仿宋_GB2312"/>
          <w:sz w:val="32"/>
        </w:rPr>
        <w:t>号地块为人民币大写</w:t>
      </w:r>
      <w:r>
        <w:rPr>
          <w:rFonts w:hint="eastAsia" w:eastAsia="仿宋_GB2312"/>
          <w:sz w:val="32"/>
          <w:lang w:val="en-US" w:eastAsia="zh-CN"/>
        </w:rPr>
        <w:t>壹仟柒佰柒拾贰</w:t>
      </w:r>
      <w:r>
        <w:rPr>
          <w:rFonts w:hint="eastAsia" w:eastAsia="仿宋_GB2312"/>
          <w:sz w:val="32"/>
        </w:rPr>
        <w:t>万元整（￥：</w:t>
      </w:r>
      <w:r>
        <w:rPr>
          <w:rFonts w:hint="eastAsia" w:eastAsia="仿宋_GB2312"/>
          <w:sz w:val="32"/>
          <w:lang w:val="en-US" w:eastAsia="zh-CN"/>
        </w:rPr>
        <w:t>1772</w:t>
      </w:r>
      <w:r>
        <w:rPr>
          <w:rFonts w:hint="eastAsia" w:eastAsia="仿宋_GB2312"/>
          <w:sz w:val="32"/>
        </w:rPr>
        <w:t>0000.00）；</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（二）</w:t>
      </w:r>
      <w:r>
        <w:rPr>
          <w:rFonts w:hint="eastAsia" w:eastAsia="仿宋_GB2312"/>
          <w:sz w:val="32"/>
        </w:rPr>
        <w:t xml:space="preserve">各宗地的出让起始价、增价幅度 </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G23074</w:t>
      </w:r>
      <w:r>
        <w:rPr>
          <w:rFonts w:hint="eastAsia" w:eastAsia="仿宋_GB2312"/>
          <w:sz w:val="32"/>
        </w:rPr>
        <w:t>号地块：出让起始价为人民币大写</w:t>
      </w:r>
      <w:r>
        <w:rPr>
          <w:rFonts w:hint="eastAsia" w:eastAsia="仿宋_GB2312"/>
          <w:sz w:val="32"/>
          <w:lang w:val="en-US" w:eastAsia="zh-CN"/>
        </w:rPr>
        <w:t>玖仟玖佰伍拾</w:t>
      </w:r>
      <w:r>
        <w:rPr>
          <w:rFonts w:hint="eastAsia" w:eastAsia="仿宋_GB2312"/>
          <w:sz w:val="32"/>
        </w:rPr>
        <w:t>万元整（￥</w:t>
      </w:r>
      <w:r>
        <w:rPr>
          <w:rFonts w:hint="eastAsia" w:eastAsia="仿宋_GB2312"/>
          <w:sz w:val="32"/>
          <w:lang w:val="en-US" w:eastAsia="zh-CN"/>
        </w:rPr>
        <w:t>9950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G23075</w:t>
      </w:r>
      <w:r>
        <w:rPr>
          <w:rFonts w:hint="eastAsia" w:eastAsia="仿宋_GB2312"/>
          <w:sz w:val="32"/>
        </w:rPr>
        <w:t>号地块：出让起始价为人民币大写</w:t>
      </w:r>
      <w:r>
        <w:rPr>
          <w:rFonts w:hint="eastAsia" w:eastAsia="仿宋_GB2312"/>
          <w:sz w:val="32"/>
          <w:lang w:val="en-US" w:eastAsia="zh-CN"/>
        </w:rPr>
        <w:t>玖仟玖佰壹拾</w:t>
      </w:r>
      <w:r>
        <w:rPr>
          <w:rFonts w:hint="eastAsia" w:eastAsia="仿宋_GB2312"/>
          <w:sz w:val="32"/>
        </w:rPr>
        <w:t>万元整（￥</w:t>
      </w:r>
      <w:r>
        <w:rPr>
          <w:rFonts w:hint="eastAsia" w:eastAsia="仿宋_GB2312"/>
          <w:sz w:val="32"/>
          <w:lang w:val="en-US" w:eastAsia="zh-CN"/>
        </w:rPr>
        <w:t>9910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G23076</w:t>
      </w:r>
      <w:r>
        <w:rPr>
          <w:rFonts w:hint="eastAsia" w:eastAsia="仿宋_GB2312"/>
          <w:sz w:val="32"/>
        </w:rPr>
        <w:t>号地块：出让起始价为人民币大写</w:t>
      </w:r>
      <w:r>
        <w:rPr>
          <w:rFonts w:hint="eastAsia" w:eastAsia="仿宋_GB2312"/>
          <w:sz w:val="32"/>
          <w:lang w:val="en-US" w:eastAsia="zh-CN"/>
        </w:rPr>
        <w:t>壹亿壹仟零伍拾</w:t>
      </w:r>
      <w:r>
        <w:rPr>
          <w:rFonts w:hint="eastAsia" w:eastAsia="仿宋_GB2312"/>
          <w:sz w:val="32"/>
        </w:rPr>
        <w:t>万元整（￥</w:t>
      </w:r>
      <w:r>
        <w:rPr>
          <w:rFonts w:hint="eastAsia" w:eastAsia="仿宋_GB2312"/>
          <w:sz w:val="32"/>
          <w:lang w:val="en-US" w:eastAsia="zh-CN"/>
        </w:rPr>
        <w:t>11050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lang w:val="en-US" w:eastAsia="zh-CN"/>
        </w:rPr>
        <w:t>G23077</w:t>
      </w:r>
      <w:r>
        <w:rPr>
          <w:rFonts w:hint="eastAsia" w:eastAsia="仿宋_GB2312"/>
          <w:sz w:val="32"/>
        </w:rPr>
        <w:t>号地块：出让起始价为人民币大写</w:t>
      </w:r>
      <w:r>
        <w:rPr>
          <w:rFonts w:hint="eastAsia" w:eastAsia="仿宋_GB2312"/>
          <w:sz w:val="32"/>
          <w:lang w:val="en-US" w:eastAsia="zh-CN"/>
        </w:rPr>
        <w:t>捌仟捌佰陆拾</w:t>
      </w:r>
      <w:r>
        <w:rPr>
          <w:rFonts w:hint="eastAsia" w:eastAsia="仿宋_GB2312"/>
          <w:sz w:val="32"/>
        </w:rPr>
        <w:t>万元整（￥</w:t>
      </w:r>
      <w:r>
        <w:rPr>
          <w:rFonts w:hint="eastAsia" w:eastAsia="仿宋_GB2312"/>
          <w:sz w:val="32"/>
          <w:lang w:val="en-US" w:eastAsia="zh-CN"/>
        </w:rPr>
        <w:t>8860</w:t>
      </w:r>
      <w:r>
        <w:rPr>
          <w:rFonts w:hint="eastAsia" w:eastAsia="仿宋_GB2312"/>
          <w:sz w:val="32"/>
        </w:rPr>
        <w:t>0000.00），增价幅度为人民币大写壹拾万元或壹拾万元的整倍数；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pPr>
        <w:keepNext w:val="0"/>
        <w:keepLines w:val="0"/>
        <w:pageBreakBefore w:val="0"/>
        <w:widowControl w:val="0"/>
        <w:kinsoku/>
        <w:wordWrap/>
        <w:overflowPunct/>
        <w:topLinePunct w:val="0"/>
        <w:autoSpaceDE/>
        <w:autoSpaceDN/>
        <w:bidi w:val="0"/>
        <w:adjustRightInd/>
        <w:snapToGrid/>
        <w:spacing w:line="46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2023年11月10日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pPr>
                          <w:pStyle w:val="5"/>
                          <w:jc w:val="center"/>
                        </w:pPr>
                        <w:r>
                          <w:fldChar w:fldCharType="begin"/>
                        </w:r>
                        <w:r>
                          <w:instrText xml:space="preserve">PAGE   \* MERGEFORMAT</w:instrText>
                        </w:r>
                        <w:r>
                          <w:fldChar w:fldCharType="separate"/>
                        </w:r>
                        <w:r>
                          <w:rPr>
                            <w:lang w:val="zh-CN"/>
                          </w:rPr>
                          <w:t>1</w:t>
                        </w:r>
                        <w:r>
                          <w:fldChar w:fldCharType="end"/>
                        </w:r>
                      </w:p>
                    </w:sdtContent>
                  </w:sdt>
                  <w:p/>
                </w:txbxContent>
              </v:textbox>
            </v:shape>
          </w:pict>
        </mc:Fallback>
      </mc:AlternateConten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zMmM2NGUzMTIyMzBhY2ZhMDQ2ZGZkNGJhOTQ1Njk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2A6208A"/>
    <w:rsid w:val="03AD4F46"/>
    <w:rsid w:val="03F903E8"/>
    <w:rsid w:val="040A6059"/>
    <w:rsid w:val="044C5C91"/>
    <w:rsid w:val="06D27B45"/>
    <w:rsid w:val="09451E80"/>
    <w:rsid w:val="099215DD"/>
    <w:rsid w:val="09DC19A3"/>
    <w:rsid w:val="09E069E0"/>
    <w:rsid w:val="0B5517FF"/>
    <w:rsid w:val="0B947424"/>
    <w:rsid w:val="0B972846"/>
    <w:rsid w:val="0B9C0B56"/>
    <w:rsid w:val="0BBB6D74"/>
    <w:rsid w:val="0C1E24BA"/>
    <w:rsid w:val="0C85710C"/>
    <w:rsid w:val="0CB32891"/>
    <w:rsid w:val="0CD43832"/>
    <w:rsid w:val="0CE20A75"/>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7125A2B"/>
    <w:rsid w:val="1747408E"/>
    <w:rsid w:val="17987ED6"/>
    <w:rsid w:val="17AD036A"/>
    <w:rsid w:val="17C07B85"/>
    <w:rsid w:val="1A3F6FDA"/>
    <w:rsid w:val="1A644ACB"/>
    <w:rsid w:val="1B3E3158"/>
    <w:rsid w:val="1BBD054F"/>
    <w:rsid w:val="1BE44CD8"/>
    <w:rsid w:val="1EBC1E87"/>
    <w:rsid w:val="1EBE4CE7"/>
    <w:rsid w:val="1ED456D5"/>
    <w:rsid w:val="1EFB4DF0"/>
    <w:rsid w:val="1F107A0B"/>
    <w:rsid w:val="1F490FDE"/>
    <w:rsid w:val="1F4D7A5F"/>
    <w:rsid w:val="1FC47655"/>
    <w:rsid w:val="211F27A2"/>
    <w:rsid w:val="21E31DAC"/>
    <w:rsid w:val="220F2576"/>
    <w:rsid w:val="22341638"/>
    <w:rsid w:val="24871F79"/>
    <w:rsid w:val="24F102EF"/>
    <w:rsid w:val="256F1F2A"/>
    <w:rsid w:val="25EA1EE5"/>
    <w:rsid w:val="264F1406"/>
    <w:rsid w:val="26D133AD"/>
    <w:rsid w:val="27602533"/>
    <w:rsid w:val="276F6AA3"/>
    <w:rsid w:val="27A02CD7"/>
    <w:rsid w:val="283B51DE"/>
    <w:rsid w:val="286E2172"/>
    <w:rsid w:val="295343F4"/>
    <w:rsid w:val="298F59D8"/>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D13944"/>
    <w:rsid w:val="4221748A"/>
    <w:rsid w:val="423D466F"/>
    <w:rsid w:val="428B4359"/>
    <w:rsid w:val="43207D0A"/>
    <w:rsid w:val="43B35BE1"/>
    <w:rsid w:val="43CB3901"/>
    <w:rsid w:val="443E1BD5"/>
    <w:rsid w:val="451A11C3"/>
    <w:rsid w:val="453B3109"/>
    <w:rsid w:val="456C7660"/>
    <w:rsid w:val="45B349FB"/>
    <w:rsid w:val="46BD5C01"/>
    <w:rsid w:val="47066E73"/>
    <w:rsid w:val="473000FD"/>
    <w:rsid w:val="47B45F3C"/>
    <w:rsid w:val="48053C34"/>
    <w:rsid w:val="48123E79"/>
    <w:rsid w:val="497C22B2"/>
    <w:rsid w:val="4A5D7320"/>
    <w:rsid w:val="4B5D2B2A"/>
    <w:rsid w:val="4CD36D03"/>
    <w:rsid w:val="4CD73D60"/>
    <w:rsid w:val="4D342AC5"/>
    <w:rsid w:val="4D694DA4"/>
    <w:rsid w:val="4D6B42BE"/>
    <w:rsid w:val="4DCA136A"/>
    <w:rsid w:val="4ECF6BCC"/>
    <w:rsid w:val="508B38AC"/>
    <w:rsid w:val="50F53BA8"/>
    <w:rsid w:val="5229107C"/>
    <w:rsid w:val="527349B4"/>
    <w:rsid w:val="53572425"/>
    <w:rsid w:val="549A08F7"/>
    <w:rsid w:val="55470037"/>
    <w:rsid w:val="55A236BA"/>
    <w:rsid w:val="567B53FF"/>
    <w:rsid w:val="57A73D22"/>
    <w:rsid w:val="58987D0A"/>
    <w:rsid w:val="592839E3"/>
    <w:rsid w:val="59455451"/>
    <w:rsid w:val="598F6A85"/>
    <w:rsid w:val="5AB77DD7"/>
    <w:rsid w:val="5BAE76FF"/>
    <w:rsid w:val="5BBE76F4"/>
    <w:rsid w:val="5BE91279"/>
    <w:rsid w:val="5CA01AB6"/>
    <w:rsid w:val="5EBD399D"/>
    <w:rsid w:val="5F4212D9"/>
    <w:rsid w:val="5FB04F89"/>
    <w:rsid w:val="600E1E6F"/>
    <w:rsid w:val="61A67C9A"/>
    <w:rsid w:val="621C1ADB"/>
    <w:rsid w:val="621C3A13"/>
    <w:rsid w:val="625C2BFE"/>
    <w:rsid w:val="63620E0E"/>
    <w:rsid w:val="63B86D94"/>
    <w:rsid w:val="63DC30DC"/>
    <w:rsid w:val="643B7D84"/>
    <w:rsid w:val="65822F4C"/>
    <w:rsid w:val="65E71F28"/>
    <w:rsid w:val="666F3498"/>
    <w:rsid w:val="66A23BB0"/>
    <w:rsid w:val="66AD7815"/>
    <w:rsid w:val="67D853AC"/>
    <w:rsid w:val="68A70936"/>
    <w:rsid w:val="69264FE4"/>
    <w:rsid w:val="69445670"/>
    <w:rsid w:val="69520885"/>
    <w:rsid w:val="69E132A1"/>
    <w:rsid w:val="6CD66CA4"/>
    <w:rsid w:val="6D5710EB"/>
    <w:rsid w:val="6EEF41B0"/>
    <w:rsid w:val="6F772A31"/>
    <w:rsid w:val="6F904D6D"/>
    <w:rsid w:val="70274708"/>
    <w:rsid w:val="71723ECA"/>
    <w:rsid w:val="71CC141B"/>
    <w:rsid w:val="72F93BFA"/>
    <w:rsid w:val="730F7E05"/>
    <w:rsid w:val="73935E33"/>
    <w:rsid w:val="74B74C17"/>
    <w:rsid w:val="754679FD"/>
    <w:rsid w:val="7547692F"/>
    <w:rsid w:val="76BB6642"/>
    <w:rsid w:val="773D0CC8"/>
    <w:rsid w:val="77E45344"/>
    <w:rsid w:val="77F95CBE"/>
    <w:rsid w:val="7812538D"/>
    <w:rsid w:val="79DA24A9"/>
    <w:rsid w:val="7A255AF3"/>
    <w:rsid w:val="7A5A6AA7"/>
    <w:rsid w:val="7A7E636C"/>
    <w:rsid w:val="7BF939F1"/>
    <w:rsid w:val="7C157AF8"/>
    <w:rsid w:val="7C5652B8"/>
    <w:rsid w:val="7C8E2DE4"/>
    <w:rsid w:val="7E4E3F93"/>
    <w:rsid w:val="7E510DCF"/>
    <w:rsid w:val="7EB413CA"/>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font11"/>
    <w:basedOn w:val="8"/>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qFormat/>
    <w:uiPriority w:val="0"/>
    <w:rPr>
      <w:rFonts w:ascii="Times New Roman" w:hAnsi="Times New Roman" w:eastAsia="仿宋_GB2312" w:cs="Times New Roman"/>
      <w:b/>
      <w:bCs/>
      <w:sz w:val="32"/>
      <w:szCs w:val="24"/>
    </w:rPr>
  </w:style>
  <w:style w:type="character" w:customStyle="1" w:styleId="13">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482FC99-DA88-4E69-B347-BDDA30D7394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4622</Words>
  <Characters>4837</Characters>
  <Lines>42</Lines>
  <Paragraphs>12</Paragraphs>
  <TotalTime>3</TotalTime>
  <ScaleCrop>false</ScaleCrop>
  <LinksUpToDate>false</LinksUpToDate>
  <CharactersWithSpaces>4886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2023-08-28T01:18:00Z</cp:lastPrinted>
  <dcterms:modified xsi:type="dcterms:W3CDTF">2023-11-09T09:20:30Z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C41C1A08E972450F9A134D24BCA5E2BF_13</vt:lpwstr>
  </property>
</Properties>
</file>