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C22971">
      <w:pPr>
        <w:adjustRightInd w:val="0"/>
        <w:snapToGrid w:val="0"/>
        <w:spacing w:line="324" w:lineRule="auto"/>
        <w:jc w:val="right"/>
        <w:rPr>
          <w:rFonts w:ascii="微软雅黑" w:hAnsi="微软雅黑" w:eastAsia="微软雅黑"/>
          <w:sz w:val="32"/>
          <w:szCs w:val="32"/>
        </w:rPr>
      </w:pPr>
    </w:p>
    <w:p w14:paraId="2AF139B9">
      <w:pPr>
        <w:adjustRightInd w:val="0"/>
        <w:snapToGrid w:val="0"/>
        <w:spacing w:line="324" w:lineRule="auto"/>
        <w:jc w:val="center"/>
        <w:rPr>
          <w:rFonts w:ascii="微软雅黑" w:hAnsi="微软雅黑" w:eastAsia="微软雅黑"/>
          <w:sz w:val="40"/>
          <w:szCs w:val="24"/>
        </w:rPr>
      </w:pPr>
      <w:r>
        <w:rPr>
          <w:rFonts w:hint="eastAsia" w:ascii="微软雅黑" w:hAnsi="微软雅黑" w:eastAsia="微软雅黑"/>
          <w:color w:val="0000FF"/>
          <w:sz w:val="40"/>
          <w:szCs w:val="24"/>
          <w:u w:val="single"/>
        </w:rPr>
        <w:t>2024年度大冶市大箕铺镇全域国土综合整治项目（</w:t>
      </w:r>
      <w:r>
        <w:rPr>
          <w:rFonts w:hint="eastAsia" w:ascii="微软雅黑" w:hAnsi="微软雅黑" w:eastAsia="微软雅黑"/>
          <w:color w:val="0000FF"/>
          <w:sz w:val="40"/>
          <w:szCs w:val="24"/>
          <w:u w:val="single"/>
          <w:lang w:eastAsia="zh-CN"/>
        </w:rPr>
        <w:t>建设用地综合整治、农村环境整治与生态修复类</w:t>
      </w:r>
      <w:r>
        <w:rPr>
          <w:rFonts w:hint="eastAsia" w:ascii="微软雅黑" w:hAnsi="微软雅黑" w:eastAsia="微软雅黑"/>
          <w:color w:val="0000FF"/>
          <w:sz w:val="40"/>
          <w:szCs w:val="24"/>
          <w:u w:val="single"/>
        </w:rPr>
        <w:t>）工程监理服务</w:t>
      </w:r>
    </w:p>
    <w:p w14:paraId="4A766764">
      <w:pPr>
        <w:adjustRightInd w:val="0"/>
        <w:snapToGrid w:val="0"/>
        <w:spacing w:line="324" w:lineRule="auto"/>
        <w:jc w:val="center"/>
        <w:rPr>
          <w:rFonts w:ascii="微软雅黑" w:hAnsi="微软雅黑" w:eastAsia="微软雅黑"/>
          <w:sz w:val="32"/>
          <w:szCs w:val="32"/>
        </w:rPr>
      </w:pPr>
    </w:p>
    <w:p w14:paraId="644ECFBA">
      <w:pPr>
        <w:adjustRightInd w:val="0"/>
        <w:snapToGrid w:val="0"/>
        <w:spacing w:line="324" w:lineRule="auto"/>
        <w:jc w:val="center"/>
        <w:rPr>
          <w:rFonts w:ascii="微软雅黑" w:hAnsi="微软雅黑" w:eastAsia="微软雅黑"/>
          <w:sz w:val="96"/>
          <w:szCs w:val="24"/>
        </w:rPr>
      </w:pPr>
      <w:r>
        <w:rPr>
          <w:rFonts w:hint="eastAsia" w:ascii="微软雅黑" w:hAnsi="微软雅黑" w:eastAsia="微软雅黑"/>
          <w:spacing w:val="200"/>
          <w:sz w:val="96"/>
          <w:szCs w:val="24"/>
        </w:rPr>
        <w:t>招标文</w:t>
      </w:r>
      <w:r>
        <w:rPr>
          <w:rFonts w:hint="eastAsia" w:ascii="微软雅黑" w:hAnsi="微软雅黑" w:eastAsia="微软雅黑"/>
          <w:sz w:val="96"/>
          <w:szCs w:val="24"/>
        </w:rPr>
        <w:t>件</w:t>
      </w:r>
    </w:p>
    <w:p w14:paraId="3D017856">
      <w:pPr>
        <w:adjustRightInd w:val="0"/>
        <w:snapToGrid w:val="0"/>
        <w:spacing w:line="324" w:lineRule="auto"/>
        <w:ind w:firstLine="800" w:firstLineChars="250"/>
        <w:rPr>
          <w:rFonts w:ascii="微软雅黑" w:hAnsi="微软雅黑" w:eastAsia="微软雅黑"/>
          <w:sz w:val="32"/>
          <w:szCs w:val="32"/>
        </w:rPr>
      </w:pPr>
      <w:r>
        <w:rPr>
          <w:rFonts w:hint="eastAsia" w:ascii="微软雅黑" w:hAnsi="微软雅黑" w:eastAsia="微软雅黑"/>
          <w:sz w:val="32"/>
          <w:szCs w:val="32"/>
        </w:rPr>
        <w:t>招标编号：</w:t>
      </w:r>
    </w:p>
    <w:p w14:paraId="6D5C173B">
      <w:pPr>
        <w:adjustRightInd w:val="0"/>
        <w:snapToGrid w:val="0"/>
        <w:spacing w:line="324" w:lineRule="auto"/>
        <w:jc w:val="center"/>
        <w:rPr>
          <w:rFonts w:ascii="微软雅黑" w:hAnsi="微软雅黑" w:eastAsia="微软雅黑"/>
          <w:sz w:val="32"/>
          <w:szCs w:val="32"/>
        </w:rPr>
      </w:pPr>
    </w:p>
    <w:p w14:paraId="0ACA98CF">
      <w:pPr>
        <w:adjustRightInd w:val="0"/>
        <w:snapToGrid w:val="0"/>
        <w:spacing w:line="324" w:lineRule="auto"/>
        <w:jc w:val="center"/>
        <w:rPr>
          <w:rFonts w:ascii="微软雅黑" w:hAnsi="微软雅黑" w:eastAsia="微软雅黑"/>
          <w:sz w:val="32"/>
          <w:szCs w:val="32"/>
        </w:rPr>
      </w:pPr>
    </w:p>
    <w:p w14:paraId="425BFC9E">
      <w:pPr>
        <w:adjustRightInd w:val="0"/>
        <w:snapToGrid w:val="0"/>
        <w:spacing w:line="324" w:lineRule="auto"/>
        <w:jc w:val="center"/>
        <w:rPr>
          <w:rFonts w:ascii="微软雅黑" w:hAnsi="微软雅黑" w:eastAsia="微软雅黑"/>
          <w:sz w:val="32"/>
          <w:szCs w:val="32"/>
        </w:rPr>
      </w:pPr>
    </w:p>
    <w:p w14:paraId="746C7E4D">
      <w:pPr>
        <w:adjustRightInd w:val="0"/>
        <w:snapToGrid w:val="0"/>
        <w:spacing w:line="324" w:lineRule="auto"/>
        <w:ind w:firstLine="1600" w:firstLineChars="500"/>
        <w:rPr>
          <w:rFonts w:ascii="微软雅黑" w:hAnsi="微软雅黑" w:eastAsia="微软雅黑"/>
          <w:sz w:val="32"/>
          <w:szCs w:val="32"/>
        </w:rPr>
      </w:pPr>
      <w:r>
        <w:rPr>
          <w:rFonts w:hint="eastAsia" w:ascii="微软雅黑" w:hAnsi="微软雅黑" w:eastAsia="微软雅黑"/>
          <w:sz w:val="32"/>
          <w:szCs w:val="32"/>
        </w:rPr>
        <w:t>招标人：</w:t>
      </w:r>
      <w:r>
        <w:rPr>
          <w:rFonts w:hint="eastAsia" w:ascii="微软雅黑" w:hAnsi="微软雅黑" w:eastAsia="微软雅黑"/>
          <w:sz w:val="32"/>
          <w:szCs w:val="32"/>
          <w:u w:val="single"/>
          <w:lang w:val="en-US" w:eastAsia="zh-CN"/>
        </w:rPr>
        <w:t>湖北黄坪山生态开发有限公司</w:t>
      </w:r>
    </w:p>
    <w:p w14:paraId="7F5A0C7D">
      <w:pPr>
        <w:adjustRightInd w:val="0"/>
        <w:snapToGrid w:val="0"/>
        <w:spacing w:line="324" w:lineRule="auto"/>
        <w:ind w:firstLine="1600" w:firstLineChars="500"/>
        <w:jc w:val="both"/>
        <w:rPr>
          <w:rFonts w:hint="default" w:ascii="微软雅黑" w:hAnsi="微软雅黑" w:eastAsia="微软雅黑"/>
          <w:color w:val="0000FF"/>
          <w:sz w:val="32"/>
          <w:szCs w:val="32"/>
          <w:u w:val="single"/>
          <w:lang w:val="en-US" w:eastAsia="zh-CN"/>
        </w:rPr>
      </w:pPr>
      <w:r>
        <w:rPr>
          <w:rFonts w:hint="eastAsia" w:ascii="微软雅黑" w:hAnsi="微软雅黑" w:eastAsia="微软雅黑"/>
          <w:sz w:val="32"/>
          <w:szCs w:val="32"/>
        </w:rPr>
        <w:t>招标代理机构：</w:t>
      </w:r>
      <w:r>
        <w:rPr>
          <w:rFonts w:hint="eastAsia" w:ascii="微软雅黑" w:hAnsi="微软雅黑" w:eastAsia="微软雅黑"/>
          <w:sz w:val="32"/>
          <w:szCs w:val="32"/>
          <w:u w:val="single"/>
          <w:lang w:val="en-US" w:eastAsia="zh-CN"/>
        </w:rPr>
        <w:t>湖北兴冶项目管理有限公司</w:t>
      </w:r>
    </w:p>
    <w:p w14:paraId="639E9E6B">
      <w:pPr>
        <w:adjustRightInd w:val="0"/>
        <w:snapToGrid w:val="0"/>
        <w:spacing w:line="324" w:lineRule="auto"/>
        <w:jc w:val="center"/>
        <w:rPr>
          <w:rFonts w:ascii="微软雅黑" w:hAnsi="微软雅黑" w:eastAsia="微软雅黑"/>
          <w:sz w:val="32"/>
          <w:szCs w:val="32"/>
          <w:u w:val="single"/>
        </w:rPr>
      </w:pPr>
    </w:p>
    <w:p w14:paraId="35D864EF">
      <w:pPr>
        <w:adjustRightInd w:val="0"/>
        <w:snapToGrid w:val="0"/>
        <w:spacing w:line="324" w:lineRule="auto"/>
        <w:jc w:val="center"/>
      </w:pPr>
      <w:r>
        <w:rPr>
          <w:rFonts w:hint="eastAsia" w:ascii="微软雅黑" w:hAnsi="微软雅黑" w:eastAsia="微软雅黑"/>
          <w:sz w:val="32"/>
          <w:szCs w:val="32"/>
        </w:rPr>
        <w:t>日期：</w:t>
      </w:r>
      <w:r>
        <w:rPr>
          <w:rFonts w:hint="eastAsia" w:ascii="微软雅黑" w:hAnsi="微软雅黑" w:eastAsia="微软雅黑"/>
          <w:sz w:val="32"/>
          <w:szCs w:val="32"/>
          <w:u w:val="single"/>
          <w:lang w:val="en-US" w:eastAsia="zh-CN"/>
        </w:rPr>
        <w:t>2025年03月    日</w:t>
      </w:r>
    </w:p>
    <w:p w14:paraId="5D52E6F9"/>
    <w:sdt>
      <w:sdtPr>
        <w:rPr>
          <w:rFonts w:asciiTheme="minorHAnsi" w:hAnsiTheme="minorHAnsi" w:eastAsiaTheme="minorEastAsia" w:cstheme="minorBidi"/>
          <w:color w:val="auto"/>
          <w:kern w:val="2"/>
          <w:sz w:val="21"/>
          <w:szCs w:val="22"/>
          <w:lang w:val="zh-CN"/>
        </w:rPr>
        <w:id w:val="313840002"/>
        <w:docPartObj>
          <w:docPartGallery w:val="Table of Contents"/>
          <w:docPartUnique/>
        </w:docPartObj>
      </w:sdtPr>
      <w:sdtEndPr>
        <w:rPr>
          <w:rFonts w:ascii="微软雅黑" w:hAnsi="微软雅黑" w:eastAsia="微软雅黑" w:cstheme="minorBidi"/>
          <w:b/>
          <w:bCs/>
          <w:color w:val="auto"/>
          <w:kern w:val="2"/>
          <w:sz w:val="21"/>
          <w:szCs w:val="21"/>
          <w:lang w:val="zh-CN"/>
        </w:rPr>
      </w:sdtEndPr>
      <w:sdtContent>
        <w:p w14:paraId="28642933">
          <w:pPr>
            <w:pStyle w:val="184"/>
            <w:pageBreakBefore/>
            <w:ind w:firstLine="4095" w:firstLineChars="1950"/>
          </w:pPr>
          <w:r>
            <w:rPr>
              <w:lang w:val="zh-CN"/>
            </w:rPr>
            <w:t>目录</w:t>
          </w:r>
        </w:p>
        <w:p w14:paraId="21A35A92">
          <w:pPr>
            <w:pStyle w:val="29"/>
            <w:tabs>
              <w:tab w:val="right" w:leader="dot" w:pos="8844"/>
            </w:tabs>
          </w:pPr>
          <w:r>
            <w:rPr>
              <w:rFonts w:ascii="微软雅黑" w:hAnsi="微软雅黑" w:eastAsia="微软雅黑"/>
              <w:szCs w:val="21"/>
            </w:rPr>
            <w:fldChar w:fldCharType="begin"/>
          </w:r>
          <w:r>
            <w:rPr>
              <w:rFonts w:ascii="微软雅黑" w:hAnsi="微软雅黑" w:eastAsia="微软雅黑"/>
              <w:szCs w:val="21"/>
            </w:rPr>
            <w:instrText xml:space="preserve"> TOC \o "1-3" \h \z \u </w:instrText>
          </w:r>
          <w:r>
            <w:rPr>
              <w:rFonts w:ascii="微软雅黑" w:hAnsi="微软雅黑" w:eastAsia="微软雅黑"/>
              <w:szCs w:val="21"/>
            </w:rPr>
            <w:fldChar w:fldCharType="separate"/>
          </w:r>
          <w:r>
            <w:rPr>
              <w:rFonts w:ascii="微软雅黑" w:hAnsi="微软雅黑" w:eastAsia="微软雅黑"/>
              <w:szCs w:val="21"/>
            </w:rPr>
            <w:fldChar w:fldCharType="begin"/>
          </w:r>
          <w:r>
            <w:rPr>
              <w:rFonts w:ascii="微软雅黑" w:hAnsi="微软雅黑" w:eastAsia="微软雅黑"/>
              <w:szCs w:val="21"/>
            </w:rPr>
            <w:instrText xml:space="preserve"> HYPERLINK \l _Toc30171 </w:instrText>
          </w:r>
          <w:r>
            <w:rPr>
              <w:rFonts w:ascii="微软雅黑" w:hAnsi="微软雅黑" w:eastAsia="微软雅黑"/>
              <w:szCs w:val="21"/>
            </w:rPr>
            <w:fldChar w:fldCharType="separate"/>
          </w:r>
          <w:r>
            <w:rPr>
              <w:rFonts w:hint="eastAsia" w:ascii="微软雅黑" w:hAnsi="微软雅黑" w:eastAsia="微软雅黑"/>
              <w:szCs w:val="21"/>
            </w:rPr>
            <w:t>第一章 招标公告</w:t>
          </w:r>
          <w:r>
            <w:tab/>
          </w:r>
          <w:r>
            <w:fldChar w:fldCharType="begin"/>
          </w:r>
          <w:r>
            <w:instrText xml:space="preserve"> PAGEREF _Toc30171 \h </w:instrText>
          </w:r>
          <w:r>
            <w:fldChar w:fldCharType="separate"/>
          </w:r>
          <w:r>
            <w:t>1</w:t>
          </w:r>
          <w:r>
            <w:fldChar w:fldCharType="end"/>
          </w:r>
          <w:r>
            <w:rPr>
              <w:rFonts w:ascii="微软雅黑" w:hAnsi="微软雅黑" w:eastAsia="微软雅黑"/>
              <w:szCs w:val="21"/>
            </w:rPr>
            <w:fldChar w:fldCharType="end"/>
          </w:r>
        </w:p>
        <w:p w14:paraId="5E8914B7">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_Toc15339 </w:instrText>
          </w:r>
          <w:r>
            <w:rPr>
              <w:rFonts w:ascii="微软雅黑" w:hAnsi="微软雅黑" w:eastAsia="微软雅黑"/>
              <w:bCs/>
              <w:szCs w:val="21"/>
              <w:lang w:val="zh-CN"/>
            </w:rPr>
            <w:fldChar w:fldCharType="separate"/>
          </w:r>
          <w:r>
            <w:rPr>
              <w:rFonts w:hint="eastAsia" w:ascii="微软雅黑" w:hAnsi="微软雅黑" w:eastAsia="微软雅黑"/>
              <w:szCs w:val="21"/>
              <w:lang w:eastAsia="zh-CN"/>
            </w:rPr>
            <w:t>2024年度大冶市大箕铺镇全域国土综合整治项目（建设用地综合整治、农村环境整治与生态修复类）工程监理服务</w:t>
          </w:r>
          <w:r>
            <w:rPr>
              <w:rFonts w:hint="eastAsia" w:ascii="微软雅黑" w:hAnsi="微软雅黑" w:eastAsia="微软雅黑"/>
              <w:szCs w:val="21"/>
            </w:rPr>
            <w:t>招标公告</w:t>
          </w:r>
          <w:r>
            <w:tab/>
          </w:r>
          <w:r>
            <w:fldChar w:fldCharType="begin"/>
          </w:r>
          <w:r>
            <w:instrText xml:space="preserve"> PAGEREF _Toc15339 \h </w:instrText>
          </w:r>
          <w:r>
            <w:fldChar w:fldCharType="separate"/>
          </w:r>
          <w:r>
            <w:t>1</w:t>
          </w:r>
          <w:r>
            <w:fldChar w:fldCharType="end"/>
          </w:r>
          <w:r>
            <w:rPr>
              <w:rFonts w:ascii="微软雅黑" w:hAnsi="微软雅黑" w:eastAsia="微软雅黑"/>
              <w:bCs/>
              <w:szCs w:val="21"/>
              <w:lang w:val="zh-CN"/>
            </w:rPr>
            <w:fldChar w:fldCharType="end"/>
          </w:r>
        </w:p>
        <w:p w14:paraId="5D5F5ED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_Toc5958 </w:instrText>
          </w:r>
          <w:r>
            <w:rPr>
              <w:rFonts w:ascii="微软雅黑" w:hAnsi="微软雅黑" w:eastAsia="微软雅黑"/>
              <w:bCs/>
              <w:szCs w:val="21"/>
              <w:lang w:val="zh-CN"/>
            </w:rPr>
            <w:fldChar w:fldCharType="separate"/>
          </w:r>
          <w:r>
            <w:rPr>
              <w:rFonts w:hint="eastAsia" w:ascii="微软雅黑" w:hAnsi="微软雅黑" w:eastAsia="微软雅黑"/>
              <w:szCs w:val="21"/>
            </w:rPr>
            <w:t>1. 招标条件</w:t>
          </w:r>
          <w:r>
            <w:tab/>
          </w:r>
          <w:r>
            <w:fldChar w:fldCharType="begin"/>
          </w:r>
          <w:r>
            <w:instrText xml:space="preserve"> PAGEREF _Toc5958 \h </w:instrText>
          </w:r>
          <w:r>
            <w:fldChar w:fldCharType="separate"/>
          </w:r>
          <w:r>
            <w:t>1</w:t>
          </w:r>
          <w:r>
            <w:fldChar w:fldCharType="end"/>
          </w:r>
          <w:r>
            <w:rPr>
              <w:rFonts w:ascii="微软雅黑" w:hAnsi="微软雅黑" w:eastAsia="微软雅黑"/>
              <w:bCs/>
              <w:szCs w:val="21"/>
              <w:lang w:val="zh-CN"/>
            </w:rPr>
            <w:fldChar w:fldCharType="end"/>
          </w:r>
        </w:p>
        <w:p w14:paraId="4AE1C80B">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_Toc5377 </w:instrText>
          </w:r>
          <w:r>
            <w:rPr>
              <w:rFonts w:ascii="微软雅黑" w:hAnsi="微软雅黑" w:eastAsia="微软雅黑"/>
              <w:bCs/>
              <w:szCs w:val="21"/>
              <w:lang w:val="zh-CN"/>
            </w:rPr>
            <w:fldChar w:fldCharType="separate"/>
          </w:r>
          <w:r>
            <w:rPr>
              <w:rFonts w:hint="eastAsia" w:ascii="微软雅黑" w:hAnsi="微软雅黑" w:eastAsia="微软雅黑"/>
              <w:szCs w:val="21"/>
            </w:rPr>
            <w:t>2. 项目概况与招标范围</w:t>
          </w:r>
          <w:r>
            <w:tab/>
          </w:r>
          <w:r>
            <w:fldChar w:fldCharType="begin"/>
          </w:r>
          <w:r>
            <w:instrText xml:space="preserve"> PAGEREF _Toc5377 \h </w:instrText>
          </w:r>
          <w:r>
            <w:fldChar w:fldCharType="separate"/>
          </w:r>
          <w:r>
            <w:t>1</w:t>
          </w:r>
          <w:r>
            <w:fldChar w:fldCharType="end"/>
          </w:r>
          <w:r>
            <w:rPr>
              <w:rFonts w:ascii="微软雅黑" w:hAnsi="微软雅黑" w:eastAsia="微软雅黑"/>
              <w:bCs/>
              <w:szCs w:val="21"/>
              <w:lang w:val="zh-CN"/>
            </w:rPr>
            <w:fldChar w:fldCharType="end"/>
          </w:r>
        </w:p>
        <w:p w14:paraId="6184528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_Toc25368 </w:instrText>
          </w:r>
          <w:r>
            <w:rPr>
              <w:rFonts w:ascii="微软雅黑" w:hAnsi="微软雅黑" w:eastAsia="微软雅黑"/>
              <w:bCs/>
              <w:szCs w:val="21"/>
              <w:lang w:val="zh-CN"/>
            </w:rPr>
            <w:fldChar w:fldCharType="separate"/>
          </w:r>
          <w:r>
            <w:rPr>
              <w:rFonts w:hint="eastAsia" w:ascii="微软雅黑" w:hAnsi="微软雅黑" w:eastAsia="微软雅黑"/>
              <w:szCs w:val="21"/>
            </w:rPr>
            <w:t>3. 投标人资格要求</w:t>
          </w:r>
          <w:r>
            <w:tab/>
          </w:r>
          <w:r>
            <w:fldChar w:fldCharType="begin"/>
          </w:r>
          <w:r>
            <w:instrText xml:space="preserve"> PAGEREF _Toc25368 \h </w:instrText>
          </w:r>
          <w:r>
            <w:fldChar w:fldCharType="separate"/>
          </w:r>
          <w:r>
            <w:t>1</w:t>
          </w:r>
          <w:r>
            <w:fldChar w:fldCharType="end"/>
          </w:r>
          <w:r>
            <w:rPr>
              <w:rFonts w:ascii="微软雅黑" w:hAnsi="微软雅黑" w:eastAsia="微软雅黑"/>
              <w:bCs/>
              <w:szCs w:val="21"/>
              <w:lang w:val="zh-CN"/>
            </w:rPr>
            <w:fldChar w:fldCharType="end"/>
          </w:r>
        </w:p>
        <w:p w14:paraId="3A9BA455">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_Toc32495 </w:instrText>
          </w:r>
          <w:r>
            <w:rPr>
              <w:rFonts w:ascii="微软雅黑" w:hAnsi="微软雅黑" w:eastAsia="微软雅黑"/>
              <w:bCs/>
              <w:szCs w:val="21"/>
              <w:lang w:val="zh-CN"/>
            </w:rPr>
            <w:fldChar w:fldCharType="separate"/>
          </w:r>
          <w:r>
            <w:rPr>
              <w:rFonts w:hint="eastAsia" w:ascii="微软雅黑" w:hAnsi="微软雅黑" w:eastAsia="微软雅黑"/>
              <w:szCs w:val="21"/>
            </w:rPr>
            <w:t>4. 招标文件的获取</w:t>
          </w:r>
          <w:r>
            <w:tab/>
          </w:r>
          <w:r>
            <w:fldChar w:fldCharType="begin"/>
          </w:r>
          <w:r>
            <w:instrText xml:space="preserve"> PAGEREF _Toc32495 \h </w:instrText>
          </w:r>
          <w:r>
            <w:fldChar w:fldCharType="separate"/>
          </w:r>
          <w:r>
            <w:t>2</w:t>
          </w:r>
          <w:r>
            <w:fldChar w:fldCharType="end"/>
          </w:r>
          <w:r>
            <w:rPr>
              <w:rFonts w:ascii="微软雅黑" w:hAnsi="微软雅黑" w:eastAsia="微软雅黑"/>
              <w:bCs/>
              <w:szCs w:val="21"/>
              <w:lang w:val="zh-CN"/>
            </w:rPr>
            <w:fldChar w:fldCharType="end"/>
          </w:r>
        </w:p>
        <w:p w14:paraId="41636A0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_Toc17730 </w:instrText>
          </w:r>
          <w:r>
            <w:rPr>
              <w:rFonts w:ascii="微软雅黑" w:hAnsi="微软雅黑" w:eastAsia="微软雅黑"/>
              <w:bCs/>
              <w:szCs w:val="21"/>
              <w:lang w:val="zh-CN"/>
            </w:rPr>
            <w:fldChar w:fldCharType="separate"/>
          </w:r>
          <w:r>
            <w:rPr>
              <w:rFonts w:hint="eastAsia" w:ascii="微软雅黑" w:hAnsi="微软雅黑" w:eastAsia="微软雅黑"/>
              <w:szCs w:val="21"/>
            </w:rPr>
            <w:t>5. 投标文件的递交及开标的时间、地点</w:t>
          </w:r>
          <w:r>
            <w:tab/>
          </w:r>
          <w:r>
            <w:fldChar w:fldCharType="begin"/>
          </w:r>
          <w:r>
            <w:instrText xml:space="preserve"> PAGEREF _Toc17730 \h </w:instrText>
          </w:r>
          <w:r>
            <w:fldChar w:fldCharType="separate"/>
          </w:r>
          <w:r>
            <w:t>2</w:t>
          </w:r>
          <w:r>
            <w:fldChar w:fldCharType="end"/>
          </w:r>
          <w:r>
            <w:rPr>
              <w:rFonts w:ascii="微软雅黑" w:hAnsi="微软雅黑" w:eastAsia="微软雅黑"/>
              <w:bCs/>
              <w:szCs w:val="21"/>
              <w:lang w:val="zh-CN"/>
            </w:rPr>
            <w:fldChar w:fldCharType="end"/>
          </w:r>
        </w:p>
        <w:p w14:paraId="4795EF6E">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_Toc24625 </w:instrText>
          </w:r>
          <w:r>
            <w:rPr>
              <w:rFonts w:ascii="微软雅黑" w:hAnsi="微软雅黑" w:eastAsia="微软雅黑"/>
              <w:bCs/>
              <w:szCs w:val="21"/>
              <w:lang w:val="zh-CN"/>
            </w:rPr>
            <w:fldChar w:fldCharType="separate"/>
          </w:r>
          <w:r>
            <w:rPr>
              <w:rFonts w:hint="eastAsia" w:ascii="微软雅黑" w:hAnsi="微软雅黑" w:eastAsia="微软雅黑"/>
              <w:szCs w:val="21"/>
            </w:rPr>
            <w:t>6. 投标相关事宜</w:t>
          </w:r>
          <w:r>
            <w:tab/>
          </w:r>
          <w:r>
            <w:fldChar w:fldCharType="begin"/>
          </w:r>
          <w:r>
            <w:instrText xml:space="preserve"> PAGEREF _Toc24625 \h </w:instrText>
          </w:r>
          <w:r>
            <w:fldChar w:fldCharType="separate"/>
          </w:r>
          <w:r>
            <w:t>2</w:t>
          </w:r>
          <w:r>
            <w:fldChar w:fldCharType="end"/>
          </w:r>
          <w:r>
            <w:rPr>
              <w:rFonts w:ascii="微软雅黑" w:hAnsi="微软雅黑" w:eastAsia="微软雅黑"/>
              <w:bCs/>
              <w:szCs w:val="21"/>
              <w:lang w:val="zh-CN"/>
            </w:rPr>
            <w:fldChar w:fldCharType="end"/>
          </w:r>
        </w:p>
        <w:p w14:paraId="73AC466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_Toc21343 </w:instrText>
          </w:r>
          <w:r>
            <w:rPr>
              <w:rFonts w:ascii="微软雅黑" w:hAnsi="微软雅黑" w:eastAsia="微软雅黑"/>
              <w:bCs/>
              <w:szCs w:val="21"/>
              <w:lang w:val="zh-CN"/>
            </w:rPr>
            <w:fldChar w:fldCharType="separate"/>
          </w:r>
          <w:r>
            <w:rPr>
              <w:rFonts w:hint="eastAsia" w:ascii="微软雅黑" w:hAnsi="微软雅黑" w:eastAsia="微软雅黑"/>
              <w:szCs w:val="21"/>
            </w:rPr>
            <w:t>7. 评标办法</w:t>
          </w:r>
          <w:r>
            <w:tab/>
          </w:r>
          <w:r>
            <w:fldChar w:fldCharType="begin"/>
          </w:r>
          <w:r>
            <w:instrText xml:space="preserve"> PAGEREF _Toc21343 \h </w:instrText>
          </w:r>
          <w:r>
            <w:fldChar w:fldCharType="separate"/>
          </w:r>
          <w:r>
            <w:t>3</w:t>
          </w:r>
          <w:r>
            <w:fldChar w:fldCharType="end"/>
          </w:r>
          <w:r>
            <w:rPr>
              <w:rFonts w:ascii="微软雅黑" w:hAnsi="微软雅黑" w:eastAsia="微软雅黑"/>
              <w:bCs/>
              <w:szCs w:val="21"/>
              <w:lang w:val="zh-CN"/>
            </w:rPr>
            <w:fldChar w:fldCharType="end"/>
          </w:r>
        </w:p>
        <w:p w14:paraId="6E6F6A4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_Toc17626 </w:instrText>
          </w:r>
          <w:r>
            <w:rPr>
              <w:rFonts w:ascii="微软雅黑" w:hAnsi="微软雅黑" w:eastAsia="微软雅黑"/>
              <w:bCs/>
              <w:szCs w:val="21"/>
              <w:lang w:val="zh-CN"/>
            </w:rPr>
            <w:fldChar w:fldCharType="separate"/>
          </w:r>
          <w:r>
            <w:rPr>
              <w:rFonts w:hint="eastAsia" w:ascii="微软雅黑" w:hAnsi="微软雅黑" w:eastAsia="微软雅黑"/>
              <w:szCs w:val="21"/>
            </w:rPr>
            <w:t>8. 发布公告的媒介</w:t>
          </w:r>
          <w:r>
            <w:tab/>
          </w:r>
          <w:r>
            <w:fldChar w:fldCharType="begin"/>
          </w:r>
          <w:r>
            <w:instrText xml:space="preserve"> PAGEREF _Toc17626 \h </w:instrText>
          </w:r>
          <w:r>
            <w:fldChar w:fldCharType="separate"/>
          </w:r>
          <w:r>
            <w:t>3</w:t>
          </w:r>
          <w:r>
            <w:fldChar w:fldCharType="end"/>
          </w:r>
          <w:r>
            <w:rPr>
              <w:rFonts w:ascii="微软雅黑" w:hAnsi="微软雅黑" w:eastAsia="微软雅黑"/>
              <w:bCs/>
              <w:szCs w:val="21"/>
              <w:lang w:val="zh-CN"/>
            </w:rPr>
            <w:fldChar w:fldCharType="end"/>
          </w:r>
        </w:p>
        <w:p w14:paraId="590DACC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_Toc2698 </w:instrText>
          </w:r>
          <w:r>
            <w:rPr>
              <w:rFonts w:ascii="微软雅黑" w:hAnsi="微软雅黑" w:eastAsia="微软雅黑"/>
              <w:bCs/>
              <w:szCs w:val="21"/>
              <w:lang w:val="zh-CN"/>
            </w:rPr>
            <w:fldChar w:fldCharType="separate"/>
          </w:r>
          <w:r>
            <w:rPr>
              <w:rFonts w:hint="eastAsia" w:ascii="微软雅黑" w:hAnsi="微软雅黑" w:eastAsia="微软雅黑"/>
              <w:szCs w:val="21"/>
            </w:rPr>
            <w:t>9. 联系方式</w:t>
          </w:r>
          <w:r>
            <w:tab/>
          </w:r>
          <w:r>
            <w:fldChar w:fldCharType="begin"/>
          </w:r>
          <w:r>
            <w:instrText xml:space="preserve"> PAGEREF _Toc2698 \h </w:instrText>
          </w:r>
          <w:r>
            <w:fldChar w:fldCharType="separate"/>
          </w:r>
          <w:r>
            <w:t>3</w:t>
          </w:r>
          <w:r>
            <w:fldChar w:fldCharType="end"/>
          </w:r>
          <w:r>
            <w:rPr>
              <w:rFonts w:ascii="微软雅黑" w:hAnsi="微软雅黑" w:eastAsia="微软雅黑"/>
              <w:bCs/>
              <w:szCs w:val="21"/>
              <w:lang w:val="zh-CN"/>
            </w:rPr>
            <w:fldChar w:fldCharType="end"/>
          </w:r>
        </w:p>
        <w:p w14:paraId="2FCCEC78">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_Toc14727 </w:instrText>
          </w:r>
          <w:r>
            <w:rPr>
              <w:rFonts w:ascii="微软雅黑" w:hAnsi="微软雅黑" w:eastAsia="微软雅黑"/>
              <w:bCs/>
              <w:szCs w:val="21"/>
              <w:lang w:val="zh-CN"/>
            </w:rPr>
            <w:fldChar w:fldCharType="separate"/>
          </w:r>
          <w:r>
            <w:rPr>
              <w:rFonts w:hint="eastAsia" w:ascii="微软雅黑" w:hAnsi="微软雅黑" w:eastAsia="微软雅黑"/>
              <w:szCs w:val="21"/>
            </w:rPr>
            <w:t>第二章 投标人须知</w:t>
          </w:r>
          <w:r>
            <w:tab/>
          </w:r>
          <w:r>
            <w:fldChar w:fldCharType="begin"/>
          </w:r>
          <w:r>
            <w:instrText xml:space="preserve"> PAGEREF _Toc14727 \h </w:instrText>
          </w:r>
          <w:r>
            <w:fldChar w:fldCharType="separate"/>
          </w:r>
          <w:r>
            <w:t>4</w:t>
          </w:r>
          <w:r>
            <w:fldChar w:fldCharType="end"/>
          </w:r>
          <w:r>
            <w:rPr>
              <w:rFonts w:ascii="微软雅黑" w:hAnsi="微软雅黑" w:eastAsia="微软雅黑"/>
              <w:bCs/>
              <w:szCs w:val="21"/>
              <w:lang w:val="zh-CN"/>
            </w:rPr>
            <w:fldChar w:fldCharType="end"/>
          </w:r>
        </w:p>
        <w:p w14:paraId="28FB2B55">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_Toc278 </w:instrText>
          </w:r>
          <w:r>
            <w:rPr>
              <w:rFonts w:ascii="微软雅黑" w:hAnsi="微软雅黑" w:eastAsia="微软雅黑"/>
              <w:bCs/>
              <w:szCs w:val="21"/>
              <w:lang w:val="zh-CN"/>
            </w:rPr>
            <w:fldChar w:fldCharType="separate"/>
          </w:r>
          <w:r>
            <w:rPr>
              <w:rFonts w:hint="eastAsia" w:ascii="微软雅黑" w:hAnsi="微软雅黑" w:eastAsia="微软雅黑"/>
              <w:szCs w:val="21"/>
            </w:rPr>
            <w:t>投标人须知前附表</w:t>
          </w:r>
          <w:r>
            <w:tab/>
          </w:r>
          <w:r>
            <w:fldChar w:fldCharType="begin"/>
          </w:r>
          <w:r>
            <w:instrText xml:space="preserve"> PAGEREF _Toc278 \h </w:instrText>
          </w:r>
          <w:r>
            <w:fldChar w:fldCharType="separate"/>
          </w:r>
          <w:r>
            <w:t>4</w:t>
          </w:r>
          <w:r>
            <w:fldChar w:fldCharType="end"/>
          </w:r>
          <w:r>
            <w:rPr>
              <w:rFonts w:ascii="微软雅黑" w:hAnsi="微软雅黑" w:eastAsia="微软雅黑"/>
              <w:bCs/>
              <w:szCs w:val="21"/>
              <w:lang w:val="zh-CN"/>
            </w:rPr>
            <w:fldChar w:fldCharType="end"/>
          </w:r>
        </w:p>
        <w:p w14:paraId="6C3C26C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_Toc28354 </w:instrText>
          </w:r>
          <w:r>
            <w:rPr>
              <w:rFonts w:ascii="微软雅黑" w:hAnsi="微软雅黑" w:eastAsia="微软雅黑"/>
              <w:bCs/>
              <w:szCs w:val="21"/>
              <w:lang w:val="zh-CN"/>
            </w:rPr>
            <w:fldChar w:fldCharType="separate"/>
          </w:r>
          <w:r>
            <w:rPr>
              <w:rFonts w:hint="eastAsia" w:ascii="微软雅黑" w:hAnsi="微软雅黑" w:eastAsia="微软雅黑"/>
              <w:szCs w:val="21"/>
            </w:rPr>
            <w:t>投标人须知正文部分</w:t>
          </w:r>
          <w:r>
            <w:tab/>
          </w:r>
          <w:r>
            <w:fldChar w:fldCharType="begin"/>
          </w:r>
          <w:r>
            <w:instrText xml:space="preserve"> PAGEREF _Toc28354 \h </w:instrText>
          </w:r>
          <w:r>
            <w:fldChar w:fldCharType="separate"/>
          </w:r>
          <w:r>
            <w:t>7</w:t>
          </w:r>
          <w:r>
            <w:fldChar w:fldCharType="end"/>
          </w:r>
          <w:r>
            <w:rPr>
              <w:rFonts w:ascii="微软雅黑" w:hAnsi="微软雅黑" w:eastAsia="微软雅黑"/>
              <w:bCs/>
              <w:szCs w:val="21"/>
              <w:lang w:val="zh-CN"/>
            </w:rPr>
            <w:fldChar w:fldCharType="end"/>
          </w:r>
        </w:p>
        <w:p w14:paraId="00F7CAB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_Toc21219 </w:instrText>
          </w:r>
          <w:r>
            <w:rPr>
              <w:rFonts w:ascii="微软雅黑" w:hAnsi="微软雅黑" w:eastAsia="微软雅黑"/>
              <w:bCs/>
              <w:szCs w:val="21"/>
              <w:lang w:val="zh-CN"/>
            </w:rPr>
            <w:fldChar w:fldCharType="separate"/>
          </w:r>
          <w:r>
            <w:rPr>
              <w:rFonts w:hint="eastAsia" w:ascii="微软雅黑" w:hAnsi="微软雅黑" w:eastAsia="微软雅黑"/>
              <w:szCs w:val="21"/>
            </w:rPr>
            <w:t>1. 总则</w:t>
          </w:r>
          <w:r>
            <w:tab/>
          </w:r>
          <w:r>
            <w:fldChar w:fldCharType="begin"/>
          </w:r>
          <w:r>
            <w:instrText xml:space="preserve"> PAGEREF _Toc21219 \h </w:instrText>
          </w:r>
          <w:r>
            <w:fldChar w:fldCharType="separate"/>
          </w:r>
          <w:r>
            <w:t>7</w:t>
          </w:r>
          <w:r>
            <w:fldChar w:fldCharType="end"/>
          </w:r>
          <w:r>
            <w:rPr>
              <w:rFonts w:ascii="微软雅黑" w:hAnsi="微软雅黑" w:eastAsia="微软雅黑"/>
              <w:bCs/>
              <w:szCs w:val="21"/>
              <w:lang w:val="zh-CN"/>
            </w:rPr>
            <w:fldChar w:fldCharType="end"/>
          </w:r>
        </w:p>
        <w:p w14:paraId="491CE88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_Toc28801 </w:instrText>
          </w:r>
          <w:r>
            <w:rPr>
              <w:rFonts w:ascii="微软雅黑" w:hAnsi="微软雅黑" w:eastAsia="微软雅黑"/>
              <w:bCs/>
              <w:szCs w:val="21"/>
              <w:lang w:val="zh-CN"/>
            </w:rPr>
            <w:fldChar w:fldCharType="separate"/>
          </w:r>
          <w:r>
            <w:rPr>
              <w:rFonts w:hint="eastAsia" w:ascii="微软雅黑" w:hAnsi="微软雅黑" w:eastAsia="微软雅黑"/>
              <w:szCs w:val="21"/>
            </w:rPr>
            <w:t>2. 招标文件</w:t>
          </w:r>
          <w:r>
            <w:tab/>
          </w:r>
          <w:r>
            <w:fldChar w:fldCharType="begin"/>
          </w:r>
          <w:r>
            <w:instrText xml:space="preserve"> PAGEREF _Toc28801 \h </w:instrText>
          </w:r>
          <w:r>
            <w:fldChar w:fldCharType="separate"/>
          </w:r>
          <w:r>
            <w:t>9</w:t>
          </w:r>
          <w:r>
            <w:fldChar w:fldCharType="end"/>
          </w:r>
          <w:r>
            <w:rPr>
              <w:rFonts w:ascii="微软雅黑" w:hAnsi="微软雅黑" w:eastAsia="微软雅黑"/>
              <w:bCs/>
              <w:szCs w:val="21"/>
              <w:lang w:val="zh-CN"/>
            </w:rPr>
            <w:fldChar w:fldCharType="end"/>
          </w:r>
        </w:p>
        <w:p w14:paraId="472F0713">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_Toc1368 </w:instrText>
          </w:r>
          <w:r>
            <w:rPr>
              <w:rFonts w:ascii="微软雅黑" w:hAnsi="微软雅黑" w:eastAsia="微软雅黑"/>
              <w:bCs/>
              <w:szCs w:val="21"/>
              <w:lang w:val="zh-CN"/>
            </w:rPr>
            <w:fldChar w:fldCharType="separate"/>
          </w:r>
          <w:r>
            <w:rPr>
              <w:rFonts w:hint="eastAsia" w:ascii="微软雅黑" w:hAnsi="微软雅黑" w:eastAsia="微软雅黑"/>
              <w:szCs w:val="21"/>
            </w:rPr>
            <w:t>3. 投标文件</w:t>
          </w:r>
          <w:r>
            <w:tab/>
          </w:r>
          <w:r>
            <w:fldChar w:fldCharType="begin"/>
          </w:r>
          <w:r>
            <w:instrText xml:space="preserve"> PAGEREF _Toc1368 \h </w:instrText>
          </w:r>
          <w:r>
            <w:fldChar w:fldCharType="separate"/>
          </w:r>
          <w:r>
            <w:t>10</w:t>
          </w:r>
          <w:r>
            <w:fldChar w:fldCharType="end"/>
          </w:r>
          <w:r>
            <w:rPr>
              <w:rFonts w:ascii="微软雅黑" w:hAnsi="微软雅黑" w:eastAsia="微软雅黑"/>
              <w:bCs/>
              <w:szCs w:val="21"/>
              <w:lang w:val="zh-CN"/>
            </w:rPr>
            <w:fldChar w:fldCharType="end"/>
          </w:r>
        </w:p>
        <w:p w14:paraId="728423A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_Toc23211 </w:instrText>
          </w:r>
          <w:r>
            <w:rPr>
              <w:rFonts w:ascii="微软雅黑" w:hAnsi="微软雅黑" w:eastAsia="微软雅黑"/>
              <w:bCs/>
              <w:szCs w:val="21"/>
              <w:lang w:val="zh-CN"/>
            </w:rPr>
            <w:fldChar w:fldCharType="separate"/>
          </w:r>
          <w:r>
            <w:rPr>
              <w:rFonts w:hint="eastAsia" w:ascii="微软雅黑" w:hAnsi="微软雅黑" w:eastAsia="微软雅黑"/>
              <w:szCs w:val="21"/>
            </w:rPr>
            <w:t>4. 投标</w:t>
          </w:r>
          <w:r>
            <w:tab/>
          </w:r>
          <w:r>
            <w:fldChar w:fldCharType="begin"/>
          </w:r>
          <w:r>
            <w:instrText xml:space="preserve"> PAGEREF _Toc23211 \h </w:instrText>
          </w:r>
          <w:r>
            <w:fldChar w:fldCharType="separate"/>
          </w:r>
          <w:r>
            <w:t>12</w:t>
          </w:r>
          <w:r>
            <w:fldChar w:fldCharType="end"/>
          </w:r>
          <w:r>
            <w:rPr>
              <w:rFonts w:ascii="微软雅黑" w:hAnsi="微软雅黑" w:eastAsia="微软雅黑"/>
              <w:bCs/>
              <w:szCs w:val="21"/>
              <w:lang w:val="zh-CN"/>
            </w:rPr>
            <w:fldChar w:fldCharType="end"/>
          </w:r>
        </w:p>
        <w:p w14:paraId="3F16190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_Toc18520 </w:instrText>
          </w:r>
          <w:r>
            <w:rPr>
              <w:rFonts w:ascii="微软雅黑" w:hAnsi="微软雅黑" w:eastAsia="微软雅黑"/>
              <w:bCs/>
              <w:szCs w:val="21"/>
              <w:lang w:val="zh-CN"/>
            </w:rPr>
            <w:fldChar w:fldCharType="separate"/>
          </w:r>
          <w:r>
            <w:rPr>
              <w:rFonts w:hint="eastAsia" w:ascii="微软雅黑" w:hAnsi="微软雅黑" w:eastAsia="微软雅黑"/>
              <w:szCs w:val="21"/>
            </w:rPr>
            <w:t>5. 开标</w:t>
          </w:r>
          <w:r>
            <w:tab/>
          </w:r>
          <w:r>
            <w:fldChar w:fldCharType="begin"/>
          </w:r>
          <w:r>
            <w:instrText xml:space="preserve"> PAGEREF _Toc18520 \h </w:instrText>
          </w:r>
          <w:r>
            <w:fldChar w:fldCharType="separate"/>
          </w:r>
          <w:r>
            <w:t>12</w:t>
          </w:r>
          <w:r>
            <w:fldChar w:fldCharType="end"/>
          </w:r>
          <w:r>
            <w:rPr>
              <w:rFonts w:ascii="微软雅黑" w:hAnsi="微软雅黑" w:eastAsia="微软雅黑"/>
              <w:bCs/>
              <w:szCs w:val="21"/>
              <w:lang w:val="zh-CN"/>
            </w:rPr>
            <w:fldChar w:fldCharType="end"/>
          </w:r>
        </w:p>
        <w:p w14:paraId="34F55CE3">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_Toc31438 </w:instrText>
          </w:r>
          <w:r>
            <w:rPr>
              <w:rFonts w:ascii="微软雅黑" w:hAnsi="微软雅黑" w:eastAsia="微软雅黑"/>
              <w:bCs/>
              <w:szCs w:val="21"/>
              <w:lang w:val="zh-CN"/>
            </w:rPr>
            <w:fldChar w:fldCharType="separate"/>
          </w:r>
          <w:r>
            <w:rPr>
              <w:rFonts w:hint="eastAsia" w:ascii="微软雅黑" w:hAnsi="微软雅黑" w:eastAsia="微软雅黑"/>
              <w:szCs w:val="21"/>
            </w:rPr>
            <w:t>6. 评标</w:t>
          </w:r>
          <w:r>
            <w:tab/>
          </w:r>
          <w:r>
            <w:fldChar w:fldCharType="begin"/>
          </w:r>
          <w:r>
            <w:instrText xml:space="preserve"> PAGEREF _Toc31438 \h </w:instrText>
          </w:r>
          <w:r>
            <w:fldChar w:fldCharType="separate"/>
          </w:r>
          <w:r>
            <w:t>13</w:t>
          </w:r>
          <w:r>
            <w:fldChar w:fldCharType="end"/>
          </w:r>
          <w:r>
            <w:rPr>
              <w:rFonts w:ascii="微软雅黑" w:hAnsi="微软雅黑" w:eastAsia="微软雅黑"/>
              <w:bCs/>
              <w:szCs w:val="21"/>
              <w:lang w:val="zh-CN"/>
            </w:rPr>
            <w:fldChar w:fldCharType="end"/>
          </w:r>
        </w:p>
        <w:p w14:paraId="4DFAA479">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_Toc25510 </w:instrText>
          </w:r>
          <w:r>
            <w:rPr>
              <w:rFonts w:ascii="微软雅黑" w:hAnsi="微软雅黑" w:eastAsia="微软雅黑"/>
              <w:bCs/>
              <w:szCs w:val="21"/>
              <w:lang w:val="zh-CN"/>
            </w:rPr>
            <w:fldChar w:fldCharType="separate"/>
          </w:r>
          <w:r>
            <w:rPr>
              <w:rFonts w:hint="eastAsia" w:ascii="微软雅黑" w:hAnsi="微软雅黑" w:eastAsia="微软雅黑"/>
              <w:szCs w:val="21"/>
            </w:rPr>
            <w:t>7. 合同授予</w:t>
          </w:r>
          <w:r>
            <w:tab/>
          </w:r>
          <w:r>
            <w:fldChar w:fldCharType="begin"/>
          </w:r>
          <w:r>
            <w:instrText xml:space="preserve"> PAGEREF _Toc25510 \h </w:instrText>
          </w:r>
          <w:r>
            <w:fldChar w:fldCharType="separate"/>
          </w:r>
          <w:r>
            <w:t>14</w:t>
          </w:r>
          <w:r>
            <w:fldChar w:fldCharType="end"/>
          </w:r>
          <w:r>
            <w:rPr>
              <w:rFonts w:ascii="微软雅黑" w:hAnsi="微软雅黑" w:eastAsia="微软雅黑"/>
              <w:bCs/>
              <w:szCs w:val="21"/>
              <w:lang w:val="zh-CN"/>
            </w:rPr>
            <w:fldChar w:fldCharType="end"/>
          </w:r>
        </w:p>
        <w:p w14:paraId="7F31C95D">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_Toc4195 </w:instrText>
          </w:r>
          <w:r>
            <w:rPr>
              <w:rFonts w:ascii="微软雅黑" w:hAnsi="微软雅黑" w:eastAsia="微软雅黑"/>
              <w:bCs/>
              <w:szCs w:val="21"/>
              <w:lang w:val="zh-CN"/>
            </w:rPr>
            <w:fldChar w:fldCharType="separate"/>
          </w:r>
          <w:r>
            <w:rPr>
              <w:rFonts w:hint="eastAsia" w:ascii="微软雅黑" w:hAnsi="微软雅黑" w:eastAsia="微软雅黑"/>
              <w:szCs w:val="21"/>
            </w:rPr>
            <w:t>8. 重新招标、不再招标和终止招标</w:t>
          </w:r>
          <w:r>
            <w:tab/>
          </w:r>
          <w:r>
            <w:fldChar w:fldCharType="begin"/>
          </w:r>
          <w:r>
            <w:instrText xml:space="preserve"> PAGEREF _Toc4195 \h </w:instrText>
          </w:r>
          <w:r>
            <w:fldChar w:fldCharType="separate"/>
          </w:r>
          <w:r>
            <w:t>15</w:t>
          </w:r>
          <w:r>
            <w:fldChar w:fldCharType="end"/>
          </w:r>
          <w:r>
            <w:rPr>
              <w:rFonts w:ascii="微软雅黑" w:hAnsi="微软雅黑" w:eastAsia="微软雅黑"/>
              <w:bCs/>
              <w:szCs w:val="21"/>
              <w:lang w:val="zh-CN"/>
            </w:rPr>
            <w:fldChar w:fldCharType="end"/>
          </w:r>
        </w:p>
        <w:p w14:paraId="79D4BCB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_Toc23694 </w:instrText>
          </w:r>
          <w:r>
            <w:rPr>
              <w:rFonts w:ascii="微软雅黑" w:hAnsi="微软雅黑" w:eastAsia="微软雅黑"/>
              <w:bCs/>
              <w:szCs w:val="21"/>
              <w:lang w:val="zh-CN"/>
            </w:rPr>
            <w:fldChar w:fldCharType="separate"/>
          </w:r>
          <w:r>
            <w:rPr>
              <w:rFonts w:hint="eastAsia" w:ascii="微软雅黑" w:hAnsi="微软雅黑" w:eastAsia="微软雅黑"/>
              <w:szCs w:val="21"/>
            </w:rPr>
            <w:t>9. 纪律和监督</w:t>
          </w:r>
          <w:r>
            <w:tab/>
          </w:r>
          <w:r>
            <w:fldChar w:fldCharType="begin"/>
          </w:r>
          <w:r>
            <w:instrText xml:space="preserve"> PAGEREF _Toc23694 \h </w:instrText>
          </w:r>
          <w:r>
            <w:fldChar w:fldCharType="separate"/>
          </w:r>
          <w:r>
            <w:t>15</w:t>
          </w:r>
          <w:r>
            <w:fldChar w:fldCharType="end"/>
          </w:r>
          <w:r>
            <w:rPr>
              <w:rFonts w:ascii="微软雅黑" w:hAnsi="微软雅黑" w:eastAsia="微软雅黑"/>
              <w:bCs/>
              <w:szCs w:val="21"/>
              <w:lang w:val="zh-CN"/>
            </w:rPr>
            <w:fldChar w:fldCharType="end"/>
          </w:r>
        </w:p>
        <w:p w14:paraId="4C84D877">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_Toc10326 </w:instrText>
          </w:r>
          <w:r>
            <w:rPr>
              <w:rFonts w:ascii="微软雅黑" w:hAnsi="微软雅黑" w:eastAsia="微软雅黑"/>
              <w:bCs/>
              <w:szCs w:val="21"/>
              <w:lang w:val="zh-CN"/>
            </w:rPr>
            <w:fldChar w:fldCharType="separate"/>
          </w:r>
          <w:r>
            <w:rPr>
              <w:rFonts w:hint="eastAsia" w:ascii="微软雅黑" w:hAnsi="微软雅黑" w:eastAsia="微软雅黑"/>
              <w:szCs w:val="21"/>
            </w:rPr>
            <w:t>10. 需要补充的其他内容</w:t>
          </w:r>
          <w:r>
            <w:tab/>
          </w:r>
          <w:r>
            <w:fldChar w:fldCharType="begin"/>
          </w:r>
          <w:r>
            <w:instrText xml:space="preserve"> PAGEREF _Toc10326 \h </w:instrText>
          </w:r>
          <w:r>
            <w:fldChar w:fldCharType="separate"/>
          </w:r>
          <w:r>
            <w:t>16</w:t>
          </w:r>
          <w:r>
            <w:fldChar w:fldCharType="end"/>
          </w:r>
          <w:r>
            <w:rPr>
              <w:rFonts w:ascii="微软雅黑" w:hAnsi="微软雅黑" w:eastAsia="微软雅黑"/>
              <w:bCs/>
              <w:szCs w:val="21"/>
              <w:lang w:val="zh-CN"/>
            </w:rPr>
            <w:fldChar w:fldCharType="end"/>
          </w:r>
        </w:p>
        <w:p w14:paraId="7D64D313">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_Toc32217 </w:instrText>
          </w:r>
          <w:r>
            <w:rPr>
              <w:rFonts w:ascii="微软雅黑" w:hAnsi="微软雅黑" w:eastAsia="微软雅黑"/>
              <w:bCs/>
              <w:szCs w:val="21"/>
              <w:lang w:val="zh-CN"/>
            </w:rPr>
            <w:fldChar w:fldCharType="separate"/>
          </w:r>
          <w:r>
            <w:rPr>
              <w:rFonts w:hint="eastAsia" w:ascii="微软雅黑" w:hAnsi="微软雅黑" w:eastAsia="微软雅黑"/>
              <w:szCs w:val="21"/>
            </w:rPr>
            <w:t>附件：投标</w:t>
          </w:r>
          <w:r>
            <w:rPr>
              <w:rFonts w:ascii="微软雅黑" w:hAnsi="微软雅黑" w:eastAsia="微软雅黑"/>
              <w:szCs w:val="21"/>
            </w:rPr>
            <w:t>人资质条件、能力和信誉</w:t>
          </w:r>
          <w:r>
            <w:tab/>
          </w:r>
          <w:r>
            <w:fldChar w:fldCharType="begin"/>
          </w:r>
          <w:r>
            <w:instrText xml:space="preserve"> PAGEREF _Toc32217 \h </w:instrText>
          </w:r>
          <w:r>
            <w:fldChar w:fldCharType="separate"/>
          </w:r>
          <w:r>
            <w:t>17</w:t>
          </w:r>
          <w:r>
            <w:fldChar w:fldCharType="end"/>
          </w:r>
          <w:r>
            <w:rPr>
              <w:rFonts w:ascii="微软雅黑" w:hAnsi="微软雅黑" w:eastAsia="微软雅黑"/>
              <w:bCs/>
              <w:szCs w:val="21"/>
              <w:lang w:val="zh-CN"/>
            </w:rPr>
            <w:fldChar w:fldCharType="end"/>
          </w:r>
        </w:p>
        <w:p w14:paraId="15875EA9">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_Toc13739 </w:instrText>
          </w:r>
          <w:r>
            <w:rPr>
              <w:rFonts w:ascii="微软雅黑" w:hAnsi="微软雅黑" w:eastAsia="微软雅黑"/>
              <w:bCs/>
              <w:szCs w:val="21"/>
              <w:lang w:val="zh-CN"/>
            </w:rPr>
            <w:fldChar w:fldCharType="separate"/>
          </w:r>
          <w:r>
            <w:rPr>
              <w:rFonts w:hint="eastAsia" w:ascii="黑体" w:hAnsi="黑体" w:eastAsia="黑体"/>
              <w:szCs w:val="28"/>
            </w:rPr>
            <w:t>附件一： 招标文件澄清申请函</w:t>
          </w:r>
          <w:r>
            <w:tab/>
          </w:r>
          <w:r>
            <w:fldChar w:fldCharType="begin"/>
          </w:r>
          <w:r>
            <w:instrText xml:space="preserve"> PAGEREF _Toc13739 \h </w:instrText>
          </w:r>
          <w:r>
            <w:fldChar w:fldCharType="separate"/>
          </w:r>
          <w:r>
            <w:t>19</w:t>
          </w:r>
          <w:r>
            <w:fldChar w:fldCharType="end"/>
          </w:r>
          <w:r>
            <w:rPr>
              <w:rFonts w:ascii="微软雅黑" w:hAnsi="微软雅黑" w:eastAsia="微软雅黑"/>
              <w:bCs/>
              <w:szCs w:val="21"/>
              <w:lang w:val="zh-CN"/>
            </w:rPr>
            <w:fldChar w:fldCharType="end"/>
          </w:r>
        </w:p>
        <w:p w14:paraId="503E5FE3">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_Toc31826 </w:instrText>
          </w:r>
          <w:r>
            <w:rPr>
              <w:rFonts w:ascii="微软雅黑" w:hAnsi="微软雅黑" w:eastAsia="微软雅黑"/>
              <w:bCs/>
              <w:szCs w:val="21"/>
              <w:lang w:val="zh-CN"/>
            </w:rPr>
            <w:fldChar w:fldCharType="separate"/>
          </w:r>
          <w:r>
            <w:rPr>
              <w:rFonts w:hint="eastAsia" w:ascii="黑体" w:hAnsi="黑体" w:eastAsia="黑体"/>
              <w:szCs w:val="28"/>
            </w:rPr>
            <w:t>附件二： 招标文件文件澄清通知</w:t>
          </w:r>
          <w:r>
            <w:tab/>
          </w:r>
          <w:r>
            <w:fldChar w:fldCharType="begin"/>
          </w:r>
          <w:r>
            <w:instrText xml:space="preserve"> PAGEREF _Toc31826 \h </w:instrText>
          </w:r>
          <w:r>
            <w:fldChar w:fldCharType="separate"/>
          </w:r>
          <w:r>
            <w:t>20</w:t>
          </w:r>
          <w:r>
            <w:fldChar w:fldCharType="end"/>
          </w:r>
          <w:r>
            <w:rPr>
              <w:rFonts w:ascii="微软雅黑" w:hAnsi="微软雅黑" w:eastAsia="微软雅黑"/>
              <w:bCs/>
              <w:szCs w:val="21"/>
              <w:lang w:val="zh-CN"/>
            </w:rPr>
            <w:fldChar w:fldCharType="end"/>
          </w:r>
        </w:p>
        <w:p w14:paraId="627E531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_Toc22650 </w:instrText>
          </w:r>
          <w:r>
            <w:rPr>
              <w:rFonts w:ascii="微软雅黑" w:hAnsi="微软雅黑" w:eastAsia="微软雅黑"/>
              <w:bCs/>
              <w:szCs w:val="21"/>
              <w:lang w:val="zh-CN"/>
            </w:rPr>
            <w:fldChar w:fldCharType="separate"/>
          </w:r>
          <w:r>
            <w:rPr>
              <w:rFonts w:hint="eastAsia" w:ascii="黑体" w:hAnsi="黑体" w:eastAsia="黑体"/>
              <w:szCs w:val="28"/>
            </w:rPr>
            <w:t>附件三： 招标文件文件修改通知</w:t>
          </w:r>
          <w:r>
            <w:tab/>
          </w:r>
          <w:r>
            <w:fldChar w:fldCharType="begin"/>
          </w:r>
          <w:r>
            <w:instrText xml:space="preserve"> PAGEREF _Toc22650 \h </w:instrText>
          </w:r>
          <w:r>
            <w:fldChar w:fldCharType="separate"/>
          </w:r>
          <w:r>
            <w:t>21</w:t>
          </w:r>
          <w:r>
            <w:fldChar w:fldCharType="end"/>
          </w:r>
          <w:r>
            <w:rPr>
              <w:rFonts w:ascii="微软雅黑" w:hAnsi="微软雅黑" w:eastAsia="微软雅黑"/>
              <w:bCs/>
              <w:szCs w:val="21"/>
              <w:lang w:val="zh-CN"/>
            </w:rPr>
            <w:fldChar w:fldCharType="end"/>
          </w:r>
        </w:p>
        <w:p w14:paraId="445800E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_Toc1115 </w:instrText>
          </w:r>
          <w:r>
            <w:rPr>
              <w:rFonts w:ascii="微软雅黑" w:hAnsi="微软雅黑" w:eastAsia="微软雅黑"/>
              <w:bCs/>
              <w:szCs w:val="21"/>
              <w:lang w:val="zh-CN"/>
            </w:rPr>
            <w:fldChar w:fldCharType="separate"/>
          </w:r>
          <w:r>
            <w:rPr>
              <w:rFonts w:hint="eastAsia" w:ascii="黑体" w:hAnsi="黑体" w:eastAsia="黑体"/>
              <w:szCs w:val="28"/>
            </w:rPr>
            <w:t>附件四： 投标文件递交签收凭证</w:t>
          </w:r>
          <w:r>
            <w:tab/>
          </w:r>
          <w:r>
            <w:fldChar w:fldCharType="begin"/>
          </w:r>
          <w:r>
            <w:instrText xml:space="preserve"> PAGEREF _Toc1115 \h </w:instrText>
          </w:r>
          <w:r>
            <w:fldChar w:fldCharType="separate"/>
          </w:r>
          <w:r>
            <w:t>22</w:t>
          </w:r>
          <w:r>
            <w:fldChar w:fldCharType="end"/>
          </w:r>
          <w:r>
            <w:rPr>
              <w:rFonts w:ascii="微软雅黑" w:hAnsi="微软雅黑" w:eastAsia="微软雅黑"/>
              <w:bCs/>
              <w:szCs w:val="21"/>
              <w:lang w:val="zh-CN"/>
            </w:rPr>
            <w:fldChar w:fldCharType="end"/>
          </w:r>
        </w:p>
        <w:p w14:paraId="39391C4D">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_Toc3479 </w:instrText>
          </w:r>
          <w:r>
            <w:rPr>
              <w:rFonts w:ascii="微软雅黑" w:hAnsi="微软雅黑" w:eastAsia="微软雅黑"/>
              <w:bCs/>
              <w:szCs w:val="21"/>
              <w:lang w:val="zh-CN"/>
            </w:rPr>
            <w:fldChar w:fldCharType="separate"/>
          </w:r>
          <w:r>
            <w:rPr>
              <w:rFonts w:hint="eastAsia" w:ascii="黑体" w:hAnsi="黑体" w:eastAsia="黑体"/>
              <w:szCs w:val="28"/>
            </w:rPr>
            <w:t>附件五： 开标记录表</w:t>
          </w:r>
          <w:r>
            <w:tab/>
          </w:r>
          <w:r>
            <w:fldChar w:fldCharType="begin"/>
          </w:r>
          <w:r>
            <w:instrText xml:space="preserve"> PAGEREF _Toc3479 \h </w:instrText>
          </w:r>
          <w:r>
            <w:fldChar w:fldCharType="separate"/>
          </w:r>
          <w:r>
            <w:t>23</w:t>
          </w:r>
          <w:r>
            <w:fldChar w:fldCharType="end"/>
          </w:r>
          <w:r>
            <w:rPr>
              <w:rFonts w:ascii="微软雅黑" w:hAnsi="微软雅黑" w:eastAsia="微软雅黑"/>
              <w:bCs/>
              <w:szCs w:val="21"/>
              <w:lang w:val="zh-CN"/>
            </w:rPr>
            <w:fldChar w:fldCharType="end"/>
          </w:r>
        </w:p>
        <w:p w14:paraId="3D8CF43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_Toc8564 </w:instrText>
          </w:r>
          <w:r>
            <w:rPr>
              <w:rFonts w:ascii="微软雅黑" w:hAnsi="微软雅黑" w:eastAsia="微软雅黑"/>
              <w:bCs/>
              <w:szCs w:val="21"/>
              <w:lang w:val="zh-CN"/>
            </w:rPr>
            <w:fldChar w:fldCharType="separate"/>
          </w:r>
          <w:r>
            <w:rPr>
              <w:rFonts w:hint="eastAsia" w:ascii="黑体" w:hAnsi="黑体" w:eastAsia="黑体"/>
              <w:szCs w:val="28"/>
            </w:rPr>
            <w:t>附件六： 投标文件问题澄清通知</w:t>
          </w:r>
          <w:r>
            <w:tab/>
          </w:r>
          <w:r>
            <w:fldChar w:fldCharType="begin"/>
          </w:r>
          <w:r>
            <w:instrText xml:space="preserve"> PAGEREF _Toc8564 \h </w:instrText>
          </w:r>
          <w:r>
            <w:fldChar w:fldCharType="separate"/>
          </w:r>
          <w:r>
            <w:t>32</w:t>
          </w:r>
          <w:r>
            <w:fldChar w:fldCharType="end"/>
          </w:r>
          <w:r>
            <w:rPr>
              <w:rFonts w:ascii="微软雅黑" w:hAnsi="微软雅黑" w:eastAsia="微软雅黑"/>
              <w:bCs/>
              <w:szCs w:val="21"/>
              <w:lang w:val="zh-CN"/>
            </w:rPr>
            <w:fldChar w:fldCharType="end"/>
          </w:r>
        </w:p>
        <w:p w14:paraId="4C78C55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_Toc5277 </w:instrText>
          </w:r>
          <w:r>
            <w:rPr>
              <w:rFonts w:ascii="微软雅黑" w:hAnsi="微软雅黑" w:eastAsia="微软雅黑"/>
              <w:bCs/>
              <w:szCs w:val="21"/>
              <w:lang w:val="zh-CN"/>
            </w:rPr>
            <w:fldChar w:fldCharType="separate"/>
          </w:r>
          <w:r>
            <w:rPr>
              <w:rFonts w:hint="eastAsia" w:ascii="黑体" w:hAnsi="黑体" w:eastAsia="黑体"/>
              <w:szCs w:val="28"/>
            </w:rPr>
            <w:t>附件七： 投标文件问题的澄清</w:t>
          </w:r>
          <w:r>
            <w:tab/>
          </w:r>
          <w:r>
            <w:fldChar w:fldCharType="begin"/>
          </w:r>
          <w:r>
            <w:instrText xml:space="preserve"> PAGEREF _Toc5277 \h </w:instrText>
          </w:r>
          <w:r>
            <w:fldChar w:fldCharType="separate"/>
          </w:r>
          <w:r>
            <w:t>33</w:t>
          </w:r>
          <w:r>
            <w:fldChar w:fldCharType="end"/>
          </w:r>
          <w:r>
            <w:rPr>
              <w:rFonts w:ascii="微软雅黑" w:hAnsi="微软雅黑" w:eastAsia="微软雅黑"/>
              <w:bCs/>
              <w:szCs w:val="21"/>
              <w:lang w:val="zh-CN"/>
            </w:rPr>
            <w:fldChar w:fldCharType="end"/>
          </w:r>
        </w:p>
        <w:p w14:paraId="70650C7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_Toc13975 </w:instrText>
          </w:r>
          <w:r>
            <w:rPr>
              <w:rFonts w:ascii="微软雅黑" w:hAnsi="微软雅黑" w:eastAsia="微软雅黑"/>
              <w:bCs/>
              <w:szCs w:val="21"/>
              <w:lang w:val="zh-CN"/>
            </w:rPr>
            <w:fldChar w:fldCharType="separate"/>
          </w:r>
          <w:r>
            <w:rPr>
              <w:rFonts w:hint="eastAsia" w:ascii="黑体" w:hAnsi="黑体" w:eastAsia="黑体"/>
              <w:szCs w:val="28"/>
            </w:rPr>
            <w:t>附件八： 中标通知书</w:t>
          </w:r>
          <w:r>
            <w:tab/>
          </w:r>
          <w:r>
            <w:fldChar w:fldCharType="begin"/>
          </w:r>
          <w:r>
            <w:instrText xml:space="preserve"> PAGEREF _Toc13975 \h </w:instrText>
          </w:r>
          <w:r>
            <w:fldChar w:fldCharType="separate"/>
          </w:r>
          <w:r>
            <w:t>34</w:t>
          </w:r>
          <w:r>
            <w:fldChar w:fldCharType="end"/>
          </w:r>
          <w:r>
            <w:rPr>
              <w:rFonts w:ascii="微软雅黑" w:hAnsi="微软雅黑" w:eastAsia="微软雅黑"/>
              <w:bCs/>
              <w:szCs w:val="21"/>
              <w:lang w:val="zh-CN"/>
            </w:rPr>
            <w:fldChar w:fldCharType="end"/>
          </w:r>
        </w:p>
        <w:p w14:paraId="2134072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_Toc1848 </w:instrText>
          </w:r>
          <w:r>
            <w:rPr>
              <w:rFonts w:ascii="微软雅黑" w:hAnsi="微软雅黑" w:eastAsia="微软雅黑"/>
              <w:bCs/>
              <w:szCs w:val="21"/>
              <w:lang w:val="zh-CN"/>
            </w:rPr>
            <w:fldChar w:fldCharType="separate"/>
          </w:r>
          <w:r>
            <w:rPr>
              <w:rFonts w:hint="eastAsia" w:ascii="黑体" w:hAnsi="黑体" w:eastAsia="黑体"/>
              <w:szCs w:val="28"/>
            </w:rPr>
            <w:t>附件九： 中标结果通知书</w:t>
          </w:r>
          <w:r>
            <w:tab/>
          </w:r>
          <w:r>
            <w:fldChar w:fldCharType="begin"/>
          </w:r>
          <w:r>
            <w:instrText xml:space="preserve"> PAGEREF _Toc1848 \h </w:instrText>
          </w:r>
          <w:r>
            <w:fldChar w:fldCharType="separate"/>
          </w:r>
          <w:r>
            <w:t>35</w:t>
          </w:r>
          <w:r>
            <w:fldChar w:fldCharType="end"/>
          </w:r>
          <w:r>
            <w:rPr>
              <w:rFonts w:ascii="微软雅黑" w:hAnsi="微软雅黑" w:eastAsia="微软雅黑"/>
              <w:bCs/>
              <w:szCs w:val="21"/>
              <w:lang w:val="zh-CN"/>
            </w:rPr>
            <w:fldChar w:fldCharType="end"/>
          </w:r>
        </w:p>
        <w:p w14:paraId="3027759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_Toc14040 </w:instrText>
          </w:r>
          <w:r>
            <w:rPr>
              <w:rFonts w:ascii="微软雅黑" w:hAnsi="微软雅黑" w:eastAsia="微软雅黑"/>
              <w:bCs/>
              <w:szCs w:val="21"/>
              <w:lang w:val="zh-CN"/>
            </w:rPr>
            <w:fldChar w:fldCharType="separate"/>
          </w:r>
          <w:r>
            <w:rPr>
              <w:rFonts w:hint="eastAsia" w:ascii="黑体" w:hAnsi="黑体" w:eastAsia="黑体"/>
              <w:szCs w:val="28"/>
            </w:rPr>
            <w:t>附件十： 异议函</w:t>
          </w:r>
          <w:r>
            <w:tab/>
          </w:r>
          <w:r>
            <w:fldChar w:fldCharType="begin"/>
          </w:r>
          <w:r>
            <w:instrText xml:space="preserve"> PAGEREF _Toc14040 \h </w:instrText>
          </w:r>
          <w:r>
            <w:fldChar w:fldCharType="separate"/>
          </w:r>
          <w:r>
            <w:t>36</w:t>
          </w:r>
          <w:r>
            <w:fldChar w:fldCharType="end"/>
          </w:r>
          <w:r>
            <w:rPr>
              <w:rFonts w:ascii="微软雅黑" w:hAnsi="微软雅黑" w:eastAsia="微软雅黑"/>
              <w:bCs/>
              <w:szCs w:val="21"/>
              <w:lang w:val="zh-CN"/>
            </w:rPr>
            <w:fldChar w:fldCharType="end"/>
          </w:r>
        </w:p>
        <w:p w14:paraId="070D7F91">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_Toc13283 </w:instrText>
          </w:r>
          <w:r>
            <w:rPr>
              <w:rFonts w:ascii="微软雅黑" w:hAnsi="微软雅黑" w:eastAsia="微软雅黑"/>
              <w:bCs/>
              <w:szCs w:val="21"/>
              <w:lang w:val="zh-CN"/>
            </w:rPr>
            <w:fldChar w:fldCharType="separate"/>
          </w:r>
          <w:r>
            <w:rPr>
              <w:rFonts w:hint="eastAsia" w:ascii="黑体" w:hAnsi="黑体" w:eastAsia="黑体"/>
              <w:szCs w:val="28"/>
            </w:rPr>
            <w:t>附件十一： 异议答复函</w:t>
          </w:r>
          <w:r>
            <w:tab/>
          </w:r>
          <w:r>
            <w:fldChar w:fldCharType="begin"/>
          </w:r>
          <w:r>
            <w:instrText xml:space="preserve"> PAGEREF _Toc13283 \h </w:instrText>
          </w:r>
          <w:r>
            <w:fldChar w:fldCharType="separate"/>
          </w:r>
          <w:r>
            <w:t>37</w:t>
          </w:r>
          <w:r>
            <w:fldChar w:fldCharType="end"/>
          </w:r>
          <w:r>
            <w:rPr>
              <w:rFonts w:ascii="微软雅黑" w:hAnsi="微软雅黑" w:eastAsia="微软雅黑"/>
              <w:bCs/>
              <w:szCs w:val="21"/>
              <w:lang w:val="zh-CN"/>
            </w:rPr>
            <w:fldChar w:fldCharType="end"/>
          </w:r>
        </w:p>
        <w:p w14:paraId="49EC3B03">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_Toc1966 </w:instrText>
          </w:r>
          <w:r>
            <w:rPr>
              <w:rFonts w:ascii="微软雅黑" w:hAnsi="微软雅黑" w:eastAsia="微软雅黑"/>
              <w:bCs/>
              <w:szCs w:val="21"/>
              <w:lang w:val="zh-CN"/>
            </w:rPr>
            <w:fldChar w:fldCharType="separate"/>
          </w:r>
          <w:r>
            <w:rPr>
              <w:rFonts w:hint="eastAsia" w:ascii="黑体" w:hAnsi="黑体" w:eastAsia="黑体"/>
              <w:szCs w:val="28"/>
            </w:rPr>
            <w:t>附件十二： 授权委托书</w:t>
          </w:r>
          <w:r>
            <w:tab/>
          </w:r>
          <w:r>
            <w:fldChar w:fldCharType="begin"/>
          </w:r>
          <w:r>
            <w:instrText xml:space="preserve"> PAGEREF _Toc1966 \h </w:instrText>
          </w:r>
          <w:r>
            <w:fldChar w:fldCharType="separate"/>
          </w:r>
          <w:r>
            <w:t>38</w:t>
          </w:r>
          <w:r>
            <w:fldChar w:fldCharType="end"/>
          </w:r>
          <w:r>
            <w:rPr>
              <w:rFonts w:ascii="微软雅黑" w:hAnsi="微软雅黑" w:eastAsia="微软雅黑"/>
              <w:bCs/>
              <w:szCs w:val="21"/>
              <w:lang w:val="zh-CN"/>
            </w:rPr>
            <w:fldChar w:fldCharType="end"/>
          </w:r>
        </w:p>
        <w:p w14:paraId="7735C649">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_Toc8056 </w:instrText>
          </w:r>
          <w:r>
            <w:rPr>
              <w:rFonts w:ascii="微软雅黑" w:hAnsi="微软雅黑" w:eastAsia="微软雅黑"/>
              <w:bCs/>
              <w:szCs w:val="21"/>
              <w:lang w:val="zh-CN"/>
            </w:rPr>
            <w:fldChar w:fldCharType="separate"/>
          </w:r>
          <w:r>
            <w:rPr>
              <w:rFonts w:hint="eastAsia" w:ascii="微软雅黑" w:hAnsi="微软雅黑" w:eastAsia="微软雅黑"/>
              <w:szCs w:val="21"/>
            </w:rPr>
            <w:t>第三章 评标办法</w:t>
          </w:r>
          <w:r>
            <w:tab/>
          </w:r>
          <w:r>
            <w:fldChar w:fldCharType="begin"/>
          </w:r>
          <w:r>
            <w:instrText xml:space="preserve"> PAGEREF _Toc8056 \h </w:instrText>
          </w:r>
          <w:r>
            <w:fldChar w:fldCharType="separate"/>
          </w:r>
          <w:r>
            <w:t>39</w:t>
          </w:r>
          <w:r>
            <w:fldChar w:fldCharType="end"/>
          </w:r>
          <w:r>
            <w:rPr>
              <w:rFonts w:ascii="微软雅黑" w:hAnsi="微软雅黑" w:eastAsia="微软雅黑"/>
              <w:bCs/>
              <w:szCs w:val="21"/>
              <w:lang w:val="zh-CN"/>
            </w:rPr>
            <w:fldChar w:fldCharType="end"/>
          </w:r>
        </w:p>
        <w:p w14:paraId="7D8E47E7">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_Toc714 </w:instrText>
          </w:r>
          <w:r>
            <w:rPr>
              <w:rFonts w:ascii="微软雅黑" w:hAnsi="微软雅黑" w:eastAsia="微软雅黑"/>
              <w:bCs/>
              <w:szCs w:val="21"/>
              <w:lang w:val="zh-CN"/>
            </w:rPr>
            <w:fldChar w:fldCharType="separate"/>
          </w:r>
          <w:r>
            <w:rPr>
              <w:rFonts w:hint="eastAsia" w:ascii="微软雅黑" w:hAnsi="微软雅黑" w:eastAsia="微软雅黑"/>
              <w:szCs w:val="21"/>
            </w:rPr>
            <w:t>评标办法前附表</w:t>
          </w:r>
          <w:r>
            <w:tab/>
          </w:r>
          <w:r>
            <w:fldChar w:fldCharType="begin"/>
          </w:r>
          <w:r>
            <w:instrText xml:space="preserve"> PAGEREF _Toc714 \h </w:instrText>
          </w:r>
          <w:r>
            <w:fldChar w:fldCharType="separate"/>
          </w:r>
          <w:r>
            <w:t>39</w:t>
          </w:r>
          <w:r>
            <w:fldChar w:fldCharType="end"/>
          </w:r>
          <w:r>
            <w:rPr>
              <w:rFonts w:ascii="微软雅黑" w:hAnsi="微软雅黑" w:eastAsia="微软雅黑"/>
              <w:bCs/>
              <w:szCs w:val="21"/>
              <w:lang w:val="zh-CN"/>
            </w:rPr>
            <w:fldChar w:fldCharType="end"/>
          </w:r>
        </w:p>
        <w:p w14:paraId="72DB241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_Toc27704 </w:instrText>
          </w:r>
          <w:r>
            <w:rPr>
              <w:rFonts w:ascii="微软雅黑" w:hAnsi="微软雅黑" w:eastAsia="微软雅黑"/>
              <w:bCs/>
              <w:szCs w:val="21"/>
              <w:lang w:val="zh-CN"/>
            </w:rPr>
            <w:fldChar w:fldCharType="separate"/>
          </w:r>
          <w:r>
            <w:rPr>
              <w:rFonts w:hint="eastAsia" w:ascii="微软雅黑" w:hAnsi="微软雅黑" w:eastAsia="微软雅黑"/>
              <w:szCs w:val="28"/>
            </w:rPr>
            <w:t>评标办法正文部分</w:t>
          </w:r>
          <w:r>
            <w:tab/>
          </w:r>
          <w:r>
            <w:fldChar w:fldCharType="begin"/>
          </w:r>
          <w:r>
            <w:instrText xml:space="preserve"> PAGEREF _Toc27704 \h </w:instrText>
          </w:r>
          <w:r>
            <w:fldChar w:fldCharType="separate"/>
          </w:r>
          <w:r>
            <w:t>42</w:t>
          </w:r>
          <w:r>
            <w:fldChar w:fldCharType="end"/>
          </w:r>
          <w:r>
            <w:rPr>
              <w:rFonts w:ascii="微软雅黑" w:hAnsi="微软雅黑" w:eastAsia="微软雅黑"/>
              <w:bCs/>
              <w:szCs w:val="21"/>
              <w:lang w:val="zh-CN"/>
            </w:rPr>
            <w:fldChar w:fldCharType="end"/>
          </w:r>
        </w:p>
        <w:p w14:paraId="5830FDFE">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_Toc31596 </w:instrText>
          </w:r>
          <w:r>
            <w:rPr>
              <w:rFonts w:ascii="微软雅黑" w:hAnsi="微软雅黑" w:eastAsia="微软雅黑"/>
              <w:bCs/>
              <w:szCs w:val="21"/>
              <w:lang w:val="zh-CN"/>
            </w:rPr>
            <w:fldChar w:fldCharType="separate"/>
          </w:r>
          <w:r>
            <w:rPr>
              <w:rFonts w:hint="eastAsia" w:ascii="微软雅黑" w:hAnsi="微软雅黑" w:eastAsia="微软雅黑"/>
              <w:szCs w:val="21"/>
            </w:rPr>
            <w:t>1. 评标方法</w:t>
          </w:r>
          <w:r>
            <w:tab/>
          </w:r>
          <w:r>
            <w:fldChar w:fldCharType="begin"/>
          </w:r>
          <w:r>
            <w:instrText xml:space="preserve"> PAGEREF _Toc31596 \h </w:instrText>
          </w:r>
          <w:r>
            <w:fldChar w:fldCharType="separate"/>
          </w:r>
          <w:r>
            <w:t>42</w:t>
          </w:r>
          <w:r>
            <w:fldChar w:fldCharType="end"/>
          </w:r>
          <w:r>
            <w:rPr>
              <w:rFonts w:ascii="微软雅黑" w:hAnsi="微软雅黑" w:eastAsia="微软雅黑"/>
              <w:bCs/>
              <w:szCs w:val="21"/>
              <w:lang w:val="zh-CN"/>
            </w:rPr>
            <w:fldChar w:fldCharType="end"/>
          </w:r>
        </w:p>
        <w:p w14:paraId="4EC1617B">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_Toc6724 </w:instrText>
          </w:r>
          <w:r>
            <w:rPr>
              <w:rFonts w:ascii="微软雅黑" w:hAnsi="微软雅黑" w:eastAsia="微软雅黑"/>
              <w:bCs/>
              <w:szCs w:val="21"/>
              <w:lang w:val="zh-CN"/>
            </w:rPr>
            <w:fldChar w:fldCharType="separate"/>
          </w:r>
          <w:r>
            <w:rPr>
              <w:rFonts w:hint="eastAsia" w:ascii="微软雅黑" w:hAnsi="微软雅黑" w:eastAsia="微软雅黑"/>
              <w:szCs w:val="21"/>
            </w:rPr>
            <w:t>2. 评审标准</w:t>
          </w:r>
          <w:r>
            <w:tab/>
          </w:r>
          <w:r>
            <w:fldChar w:fldCharType="begin"/>
          </w:r>
          <w:r>
            <w:instrText xml:space="preserve"> PAGEREF _Toc6724 \h </w:instrText>
          </w:r>
          <w:r>
            <w:fldChar w:fldCharType="separate"/>
          </w:r>
          <w:r>
            <w:t>42</w:t>
          </w:r>
          <w:r>
            <w:fldChar w:fldCharType="end"/>
          </w:r>
          <w:r>
            <w:rPr>
              <w:rFonts w:ascii="微软雅黑" w:hAnsi="微软雅黑" w:eastAsia="微软雅黑"/>
              <w:bCs/>
              <w:szCs w:val="21"/>
              <w:lang w:val="zh-CN"/>
            </w:rPr>
            <w:fldChar w:fldCharType="end"/>
          </w:r>
        </w:p>
        <w:p w14:paraId="0437F70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_Toc2962 </w:instrText>
          </w:r>
          <w:r>
            <w:rPr>
              <w:rFonts w:ascii="微软雅黑" w:hAnsi="微软雅黑" w:eastAsia="微软雅黑"/>
              <w:bCs/>
              <w:szCs w:val="21"/>
              <w:lang w:val="zh-CN"/>
            </w:rPr>
            <w:fldChar w:fldCharType="separate"/>
          </w:r>
          <w:r>
            <w:rPr>
              <w:rFonts w:hint="eastAsia" w:ascii="微软雅黑" w:hAnsi="微软雅黑" w:eastAsia="微软雅黑"/>
              <w:szCs w:val="21"/>
            </w:rPr>
            <w:t>3. 评标程序</w:t>
          </w:r>
          <w:r>
            <w:tab/>
          </w:r>
          <w:r>
            <w:fldChar w:fldCharType="begin"/>
          </w:r>
          <w:r>
            <w:instrText xml:space="preserve"> PAGEREF _Toc2962 \h </w:instrText>
          </w:r>
          <w:r>
            <w:fldChar w:fldCharType="separate"/>
          </w:r>
          <w:r>
            <w:t>43</w:t>
          </w:r>
          <w:r>
            <w:fldChar w:fldCharType="end"/>
          </w:r>
          <w:r>
            <w:rPr>
              <w:rFonts w:ascii="微软雅黑" w:hAnsi="微软雅黑" w:eastAsia="微软雅黑"/>
              <w:bCs/>
              <w:szCs w:val="21"/>
              <w:lang w:val="zh-CN"/>
            </w:rPr>
            <w:fldChar w:fldCharType="end"/>
          </w:r>
        </w:p>
        <w:p w14:paraId="4A56B14D">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_Toc29845 </w:instrText>
          </w:r>
          <w:r>
            <w:rPr>
              <w:rFonts w:ascii="微软雅黑" w:hAnsi="微软雅黑" w:eastAsia="微软雅黑"/>
              <w:bCs/>
              <w:szCs w:val="21"/>
              <w:lang w:val="zh-CN"/>
            </w:rPr>
            <w:fldChar w:fldCharType="separate"/>
          </w:r>
          <w:r>
            <w:rPr>
              <w:rFonts w:hint="eastAsia" w:ascii="微软雅黑" w:hAnsi="微软雅黑" w:eastAsia="微软雅黑"/>
              <w:szCs w:val="21"/>
            </w:rPr>
            <w:t>第四章 合同条款及格式</w:t>
          </w:r>
          <w:r>
            <w:tab/>
          </w:r>
          <w:r>
            <w:fldChar w:fldCharType="begin"/>
          </w:r>
          <w:r>
            <w:instrText xml:space="preserve"> PAGEREF _Toc29845 \h </w:instrText>
          </w:r>
          <w:r>
            <w:fldChar w:fldCharType="separate"/>
          </w:r>
          <w:r>
            <w:t>45</w:t>
          </w:r>
          <w:r>
            <w:fldChar w:fldCharType="end"/>
          </w:r>
          <w:r>
            <w:rPr>
              <w:rFonts w:ascii="微软雅黑" w:hAnsi="微软雅黑" w:eastAsia="微软雅黑"/>
              <w:bCs/>
              <w:szCs w:val="21"/>
              <w:lang w:val="zh-CN"/>
            </w:rPr>
            <w:fldChar w:fldCharType="end"/>
          </w:r>
        </w:p>
        <w:p w14:paraId="4525704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_Toc20346 </w:instrText>
          </w:r>
          <w:r>
            <w:rPr>
              <w:rFonts w:ascii="微软雅黑" w:hAnsi="微软雅黑" w:eastAsia="微软雅黑"/>
              <w:bCs/>
              <w:szCs w:val="21"/>
              <w:lang w:val="zh-CN"/>
            </w:rPr>
            <w:fldChar w:fldCharType="separate"/>
          </w:r>
          <w:r>
            <w:rPr>
              <w:rFonts w:hint="eastAsia"/>
              <w:szCs w:val="30"/>
            </w:rPr>
            <w:t>第一节 通用条件</w:t>
          </w:r>
          <w:r>
            <w:tab/>
          </w:r>
          <w:r>
            <w:fldChar w:fldCharType="begin"/>
          </w:r>
          <w:r>
            <w:instrText xml:space="preserve"> PAGEREF _Toc20346 \h </w:instrText>
          </w:r>
          <w:r>
            <w:fldChar w:fldCharType="separate"/>
          </w:r>
          <w:r>
            <w:t>46</w:t>
          </w:r>
          <w:r>
            <w:fldChar w:fldCharType="end"/>
          </w:r>
          <w:r>
            <w:rPr>
              <w:rFonts w:ascii="微软雅黑" w:hAnsi="微软雅黑" w:eastAsia="微软雅黑"/>
              <w:bCs/>
              <w:szCs w:val="21"/>
              <w:lang w:val="zh-CN"/>
            </w:rPr>
            <w:fldChar w:fldCharType="end"/>
          </w:r>
        </w:p>
        <w:p w14:paraId="630A4C9D">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_Toc22257 </w:instrText>
          </w:r>
          <w:r>
            <w:rPr>
              <w:rFonts w:ascii="微软雅黑" w:hAnsi="微软雅黑" w:eastAsia="微软雅黑"/>
              <w:bCs/>
              <w:szCs w:val="21"/>
              <w:lang w:val="zh-CN"/>
            </w:rPr>
            <w:fldChar w:fldCharType="separate"/>
          </w:r>
          <w:r>
            <w:rPr>
              <w:rFonts w:hint="eastAsia"/>
            </w:rPr>
            <w:t>1. 定义与解释</w:t>
          </w:r>
          <w:r>
            <w:tab/>
          </w:r>
          <w:r>
            <w:fldChar w:fldCharType="begin"/>
          </w:r>
          <w:r>
            <w:instrText xml:space="preserve"> PAGEREF _Toc22257 \h </w:instrText>
          </w:r>
          <w:r>
            <w:fldChar w:fldCharType="separate"/>
          </w:r>
          <w:r>
            <w:t>47</w:t>
          </w:r>
          <w:r>
            <w:fldChar w:fldCharType="end"/>
          </w:r>
          <w:r>
            <w:rPr>
              <w:rFonts w:ascii="微软雅黑" w:hAnsi="微软雅黑" w:eastAsia="微软雅黑"/>
              <w:bCs/>
              <w:szCs w:val="21"/>
              <w:lang w:val="zh-CN"/>
            </w:rPr>
            <w:fldChar w:fldCharType="end"/>
          </w:r>
        </w:p>
        <w:p w14:paraId="36B5C1D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_Toc10824 </w:instrText>
          </w:r>
          <w:r>
            <w:rPr>
              <w:rFonts w:ascii="微软雅黑" w:hAnsi="微软雅黑" w:eastAsia="微软雅黑"/>
              <w:bCs/>
              <w:szCs w:val="21"/>
              <w:lang w:val="zh-CN"/>
            </w:rPr>
            <w:fldChar w:fldCharType="separate"/>
          </w:r>
          <w:r>
            <w:rPr>
              <w:rFonts w:hint="eastAsia" w:ascii="宋体" w:hAnsi="宋体"/>
              <w:spacing w:val="8"/>
              <w:kern w:val="0"/>
              <w:szCs w:val="21"/>
            </w:rPr>
            <w:t>1.1 定义</w:t>
          </w:r>
          <w:r>
            <w:tab/>
          </w:r>
          <w:r>
            <w:fldChar w:fldCharType="begin"/>
          </w:r>
          <w:r>
            <w:instrText xml:space="preserve"> PAGEREF _Toc10824 \h </w:instrText>
          </w:r>
          <w:r>
            <w:fldChar w:fldCharType="separate"/>
          </w:r>
          <w:r>
            <w:t>47</w:t>
          </w:r>
          <w:r>
            <w:fldChar w:fldCharType="end"/>
          </w:r>
          <w:r>
            <w:rPr>
              <w:rFonts w:ascii="微软雅黑" w:hAnsi="微软雅黑" w:eastAsia="微软雅黑"/>
              <w:bCs/>
              <w:szCs w:val="21"/>
              <w:lang w:val="zh-CN"/>
            </w:rPr>
            <w:fldChar w:fldCharType="end"/>
          </w:r>
        </w:p>
        <w:p w14:paraId="50461200">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_Toc7294 </w:instrText>
          </w:r>
          <w:r>
            <w:rPr>
              <w:rFonts w:ascii="微软雅黑" w:hAnsi="微软雅黑" w:eastAsia="微软雅黑"/>
              <w:bCs/>
              <w:szCs w:val="21"/>
              <w:lang w:val="zh-CN"/>
            </w:rPr>
            <w:fldChar w:fldCharType="separate"/>
          </w:r>
          <w:r>
            <w:rPr>
              <w:rFonts w:hint="eastAsia" w:ascii="宋体" w:hAnsi="宋体"/>
              <w:spacing w:val="8"/>
              <w:kern w:val="0"/>
              <w:szCs w:val="21"/>
            </w:rPr>
            <w:t>1.2 解释</w:t>
          </w:r>
          <w:r>
            <w:tab/>
          </w:r>
          <w:r>
            <w:fldChar w:fldCharType="begin"/>
          </w:r>
          <w:r>
            <w:instrText xml:space="preserve"> PAGEREF _Toc7294 \h </w:instrText>
          </w:r>
          <w:r>
            <w:fldChar w:fldCharType="separate"/>
          </w:r>
          <w:r>
            <w:t>48</w:t>
          </w:r>
          <w:r>
            <w:fldChar w:fldCharType="end"/>
          </w:r>
          <w:r>
            <w:rPr>
              <w:rFonts w:ascii="微软雅黑" w:hAnsi="微软雅黑" w:eastAsia="微软雅黑"/>
              <w:bCs/>
              <w:szCs w:val="21"/>
              <w:lang w:val="zh-CN"/>
            </w:rPr>
            <w:fldChar w:fldCharType="end"/>
          </w:r>
        </w:p>
        <w:p w14:paraId="4879CC6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_Toc17621 </w:instrText>
          </w:r>
          <w:r>
            <w:rPr>
              <w:rFonts w:ascii="微软雅黑" w:hAnsi="微软雅黑" w:eastAsia="微软雅黑"/>
              <w:bCs/>
              <w:szCs w:val="21"/>
              <w:lang w:val="zh-CN"/>
            </w:rPr>
            <w:fldChar w:fldCharType="separate"/>
          </w:r>
          <w:r>
            <w:rPr>
              <w:rFonts w:hint="eastAsia"/>
            </w:rPr>
            <w:t>2. 监理人的义务</w:t>
          </w:r>
          <w:r>
            <w:tab/>
          </w:r>
          <w:r>
            <w:fldChar w:fldCharType="begin"/>
          </w:r>
          <w:r>
            <w:instrText xml:space="preserve"> PAGEREF _Toc17621 \h </w:instrText>
          </w:r>
          <w:r>
            <w:fldChar w:fldCharType="separate"/>
          </w:r>
          <w:r>
            <w:t>48</w:t>
          </w:r>
          <w:r>
            <w:fldChar w:fldCharType="end"/>
          </w:r>
          <w:r>
            <w:rPr>
              <w:rFonts w:ascii="微软雅黑" w:hAnsi="微软雅黑" w:eastAsia="微软雅黑"/>
              <w:bCs/>
              <w:szCs w:val="21"/>
              <w:lang w:val="zh-CN"/>
            </w:rPr>
            <w:fldChar w:fldCharType="end"/>
          </w:r>
        </w:p>
        <w:p w14:paraId="5EC4732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_Toc17368 </w:instrText>
          </w:r>
          <w:r>
            <w:rPr>
              <w:rFonts w:ascii="微软雅黑" w:hAnsi="微软雅黑" w:eastAsia="微软雅黑"/>
              <w:bCs/>
              <w:szCs w:val="21"/>
              <w:lang w:val="zh-CN"/>
            </w:rPr>
            <w:fldChar w:fldCharType="separate"/>
          </w:r>
          <w:r>
            <w:rPr>
              <w:rFonts w:hint="eastAsia" w:ascii="宋体" w:hAnsi="宋体"/>
              <w:spacing w:val="8"/>
              <w:kern w:val="0"/>
              <w:szCs w:val="21"/>
            </w:rPr>
            <w:t>2.1 监理的范围和工作内容</w:t>
          </w:r>
          <w:r>
            <w:tab/>
          </w:r>
          <w:r>
            <w:fldChar w:fldCharType="begin"/>
          </w:r>
          <w:r>
            <w:instrText xml:space="preserve"> PAGEREF _Toc17368 \h </w:instrText>
          </w:r>
          <w:r>
            <w:fldChar w:fldCharType="separate"/>
          </w:r>
          <w:r>
            <w:t>48</w:t>
          </w:r>
          <w:r>
            <w:fldChar w:fldCharType="end"/>
          </w:r>
          <w:r>
            <w:rPr>
              <w:rFonts w:ascii="微软雅黑" w:hAnsi="微软雅黑" w:eastAsia="微软雅黑"/>
              <w:bCs/>
              <w:szCs w:val="21"/>
              <w:lang w:val="zh-CN"/>
            </w:rPr>
            <w:fldChar w:fldCharType="end"/>
          </w:r>
        </w:p>
        <w:p w14:paraId="52C1217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_Toc16362 </w:instrText>
          </w:r>
          <w:r>
            <w:rPr>
              <w:rFonts w:ascii="微软雅黑" w:hAnsi="微软雅黑" w:eastAsia="微软雅黑"/>
              <w:bCs/>
              <w:szCs w:val="21"/>
              <w:lang w:val="zh-CN"/>
            </w:rPr>
            <w:fldChar w:fldCharType="separate"/>
          </w:r>
          <w:r>
            <w:rPr>
              <w:rFonts w:hint="eastAsia" w:ascii="宋体" w:hAnsi="宋体"/>
              <w:spacing w:val="8"/>
              <w:kern w:val="0"/>
              <w:szCs w:val="21"/>
            </w:rPr>
            <w:t>2.2 监理与相关服务依据</w:t>
          </w:r>
          <w:r>
            <w:tab/>
          </w:r>
          <w:r>
            <w:fldChar w:fldCharType="begin"/>
          </w:r>
          <w:r>
            <w:instrText xml:space="preserve"> PAGEREF _Toc16362 \h </w:instrText>
          </w:r>
          <w:r>
            <w:fldChar w:fldCharType="separate"/>
          </w:r>
          <w:r>
            <w:t>49</w:t>
          </w:r>
          <w:r>
            <w:fldChar w:fldCharType="end"/>
          </w:r>
          <w:r>
            <w:rPr>
              <w:rFonts w:ascii="微软雅黑" w:hAnsi="微软雅黑" w:eastAsia="微软雅黑"/>
              <w:bCs/>
              <w:szCs w:val="21"/>
              <w:lang w:val="zh-CN"/>
            </w:rPr>
            <w:fldChar w:fldCharType="end"/>
          </w:r>
        </w:p>
        <w:p w14:paraId="7BFE3E9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_Toc31952 </w:instrText>
          </w:r>
          <w:r>
            <w:rPr>
              <w:rFonts w:ascii="微软雅黑" w:hAnsi="微软雅黑" w:eastAsia="微软雅黑"/>
              <w:bCs/>
              <w:szCs w:val="21"/>
              <w:lang w:val="zh-CN"/>
            </w:rPr>
            <w:fldChar w:fldCharType="separate"/>
          </w:r>
          <w:r>
            <w:rPr>
              <w:rFonts w:hint="eastAsia" w:ascii="宋体" w:hAnsi="宋体"/>
              <w:spacing w:val="8"/>
              <w:kern w:val="0"/>
              <w:szCs w:val="21"/>
            </w:rPr>
            <w:t>2.3 项目监理机构和人员</w:t>
          </w:r>
          <w:r>
            <w:tab/>
          </w:r>
          <w:r>
            <w:fldChar w:fldCharType="begin"/>
          </w:r>
          <w:r>
            <w:instrText xml:space="preserve"> PAGEREF _Toc31952 \h </w:instrText>
          </w:r>
          <w:r>
            <w:fldChar w:fldCharType="separate"/>
          </w:r>
          <w:r>
            <w:t>49</w:t>
          </w:r>
          <w:r>
            <w:fldChar w:fldCharType="end"/>
          </w:r>
          <w:r>
            <w:rPr>
              <w:rFonts w:ascii="微软雅黑" w:hAnsi="微软雅黑" w:eastAsia="微软雅黑"/>
              <w:bCs/>
              <w:szCs w:val="21"/>
              <w:lang w:val="zh-CN"/>
            </w:rPr>
            <w:fldChar w:fldCharType="end"/>
          </w:r>
        </w:p>
        <w:p w14:paraId="7D12FF6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_Toc7550 </w:instrText>
          </w:r>
          <w:r>
            <w:rPr>
              <w:rFonts w:ascii="微软雅黑" w:hAnsi="微软雅黑" w:eastAsia="微软雅黑"/>
              <w:bCs/>
              <w:szCs w:val="21"/>
              <w:lang w:val="zh-CN"/>
            </w:rPr>
            <w:fldChar w:fldCharType="separate"/>
          </w:r>
          <w:r>
            <w:rPr>
              <w:rFonts w:hint="eastAsia" w:ascii="宋体" w:hAnsi="宋体"/>
              <w:spacing w:val="8"/>
              <w:kern w:val="0"/>
              <w:szCs w:val="21"/>
            </w:rPr>
            <w:t>2.4 履行职责</w:t>
          </w:r>
          <w:r>
            <w:tab/>
          </w:r>
          <w:r>
            <w:fldChar w:fldCharType="begin"/>
          </w:r>
          <w:r>
            <w:instrText xml:space="preserve"> PAGEREF _Toc7550 \h </w:instrText>
          </w:r>
          <w:r>
            <w:fldChar w:fldCharType="separate"/>
          </w:r>
          <w:r>
            <w:t>50</w:t>
          </w:r>
          <w:r>
            <w:fldChar w:fldCharType="end"/>
          </w:r>
          <w:r>
            <w:rPr>
              <w:rFonts w:ascii="微软雅黑" w:hAnsi="微软雅黑" w:eastAsia="微软雅黑"/>
              <w:bCs/>
              <w:szCs w:val="21"/>
              <w:lang w:val="zh-CN"/>
            </w:rPr>
            <w:fldChar w:fldCharType="end"/>
          </w:r>
        </w:p>
        <w:p w14:paraId="0F3A54E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_Toc13636 </w:instrText>
          </w:r>
          <w:r>
            <w:rPr>
              <w:rFonts w:ascii="微软雅黑" w:hAnsi="微软雅黑" w:eastAsia="微软雅黑"/>
              <w:bCs/>
              <w:szCs w:val="21"/>
              <w:lang w:val="zh-CN"/>
            </w:rPr>
            <w:fldChar w:fldCharType="separate"/>
          </w:r>
          <w:r>
            <w:rPr>
              <w:rFonts w:hint="eastAsia" w:ascii="宋体" w:hAnsi="宋体"/>
              <w:spacing w:val="8"/>
              <w:kern w:val="0"/>
              <w:szCs w:val="21"/>
            </w:rPr>
            <w:t>2.5 提交报告</w:t>
          </w:r>
          <w:r>
            <w:tab/>
          </w:r>
          <w:r>
            <w:fldChar w:fldCharType="begin"/>
          </w:r>
          <w:r>
            <w:instrText xml:space="preserve"> PAGEREF _Toc13636 \h </w:instrText>
          </w:r>
          <w:r>
            <w:fldChar w:fldCharType="separate"/>
          </w:r>
          <w:r>
            <w:t>50</w:t>
          </w:r>
          <w:r>
            <w:fldChar w:fldCharType="end"/>
          </w:r>
          <w:r>
            <w:rPr>
              <w:rFonts w:ascii="微软雅黑" w:hAnsi="微软雅黑" w:eastAsia="微软雅黑"/>
              <w:bCs/>
              <w:szCs w:val="21"/>
              <w:lang w:val="zh-CN"/>
            </w:rPr>
            <w:fldChar w:fldCharType="end"/>
          </w:r>
        </w:p>
        <w:p w14:paraId="452717F2">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_Toc16556 </w:instrText>
          </w:r>
          <w:r>
            <w:rPr>
              <w:rFonts w:ascii="微软雅黑" w:hAnsi="微软雅黑" w:eastAsia="微软雅黑"/>
              <w:bCs/>
              <w:szCs w:val="21"/>
              <w:lang w:val="zh-CN"/>
            </w:rPr>
            <w:fldChar w:fldCharType="separate"/>
          </w:r>
          <w:r>
            <w:rPr>
              <w:rFonts w:hint="eastAsia" w:ascii="宋体" w:hAnsi="宋体"/>
              <w:spacing w:val="8"/>
              <w:kern w:val="0"/>
              <w:szCs w:val="21"/>
            </w:rPr>
            <w:t>2.6 文件资料</w:t>
          </w:r>
          <w:r>
            <w:tab/>
          </w:r>
          <w:r>
            <w:fldChar w:fldCharType="begin"/>
          </w:r>
          <w:r>
            <w:instrText xml:space="preserve"> PAGEREF _Toc16556 \h </w:instrText>
          </w:r>
          <w:r>
            <w:fldChar w:fldCharType="separate"/>
          </w:r>
          <w:r>
            <w:t>51</w:t>
          </w:r>
          <w:r>
            <w:fldChar w:fldCharType="end"/>
          </w:r>
          <w:r>
            <w:rPr>
              <w:rFonts w:ascii="微软雅黑" w:hAnsi="微软雅黑" w:eastAsia="微软雅黑"/>
              <w:bCs/>
              <w:szCs w:val="21"/>
              <w:lang w:val="zh-CN"/>
            </w:rPr>
            <w:fldChar w:fldCharType="end"/>
          </w:r>
        </w:p>
        <w:p w14:paraId="7762100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_Toc9657 </w:instrText>
          </w:r>
          <w:r>
            <w:rPr>
              <w:rFonts w:ascii="微软雅黑" w:hAnsi="微软雅黑" w:eastAsia="微软雅黑"/>
              <w:bCs/>
              <w:szCs w:val="21"/>
              <w:lang w:val="zh-CN"/>
            </w:rPr>
            <w:fldChar w:fldCharType="separate"/>
          </w:r>
          <w:r>
            <w:rPr>
              <w:rFonts w:hint="eastAsia" w:ascii="宋体" w:hAnsi="宋体"/>
              <w:spacing w:val="8"/>
              <w:kern w:val="0"/>
              <w:szCs w:val="21"/>
            </w:rPr>
            <w:t>2.7 使用委托人的财产</w:t>
          </w:r>
          <w:r>
            <w:tab/>
          </w:r>
          <w:r>
            <w:fldChar w:fldCharType="begin"/>
          </w:r>
          <w:r>
            <w:instrText xml:space="preserve"> PAGEREF _Toc9657 \h </w:instrText>
          </w:r>
          <w:r>
            <w:fldChar w:fldCharType="separate"/>
          </w:r>
          <w:r>
            <w:t>51</w:t>
          </w:r>
          <w:r>
            <w:fldChar w:fldCharType="end"/>
          </w:r>
          <w:r>
            <w:rPr>
              <w:rFonts w:ascii="微软雅黑" w:hAnsi="微软雅黑" w:eastAsia="微软雅黑"/>
              <w:bCs/>
              <w:szCs w:val="21"/>
              <w:lang w:val="zh-CN"/>
            </w:rPr>
            <w:fldChar w:fldCharType="end"/>
          </w:r>
        </w:p>
        <w:p w14:paraId="0EF7456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_Toc8820 </w:instrText>
          </w:r>
          <w:r>
            <w:rPr>
              <w:rFonts w:ascii="微软雅黑" w:hAnsi="微软雅黑" w:eastAsia="微软雅黑"/>
              <w:bCs/>
              <w:szCs w:val="21"/>
              <w:lang w:val="zh-CN"/>
            </w:rPr>
            <w:fldChar w:fldCharType="separate"/>
          </w:r>
          <w:r>
            <w:rPr>
              <w:rFonts w:hint="eastAsia" w:ascii="宋体" w:hAnsi="宋体"/>
              <w:spacing w:val="8"/>
              <w:kern w:val="0"/>
              <w:szCs w:val="21"/>
            </w:rPr>
            <w:t xml:space="preserve">2.8 </w:t>
          </w:r>
          <w:r>
            <w:rPr>
              <w:rFonts w:ascii="宋体" w:hAnsi="宋体"/>
              <w:spacing w:val="8"/>
              <w:kern w:val="0"/>
              <w:szCs w:val="21"/>
            </w:rPr>
            <w:t>监理</w:t>
          </w:r>
          <w:r>
            <w:rPr>
              <w:rFonts w:hint="eastAsia" w:ascii="宋体" w:hAnsi="宋体"/>
              <w:spacing w:val="8"/>
              <w:kern w:val="0"/>
              <w:szCs w:val="21"/>
            </w:rPr>
            <w:t>与相关</w:t>
          </w:r>
          <w:r>
            <w:rPr>
              <w:rFonts w:ascii="宋体" w:hAnsi="宋体"/>
              <w:spacing w:val="8"/>
              <w:kern w:val="0"/>
              <w:szCs w:val="21"/>
            </w:rPr>
            <w:t>服务期</w:t>
          </w:r>
          <w:r>
            <w:tab/>
          </w:r>
          <w:r>
            <w:fldChar w:fldCharType="begin"/>
          </w:r>
          <w:r>
            <w:instrText xml:space="preserve"> PAGEREF _Toc8820 \h </w:instrText>
          </w:r>
          <w:r>
            <w:fldChar w:fldCharType="separate"/>
          </w:r>
          <w:r>
            <w:t>51</w:t>
          </w:r>
          <w:r>
            <w:fldChar w:fldCharType="end"/>
          </w:r>
          <w:r>
            <w:rPr>
              <w:rFonts w:ascii="微软雅黑" w:hAnsi="微软雅黑" w:eastAsia="微软雅黑"/>
              <w:bCs/>
              <w:szCs w:val="21"/>
              <w:lang w:val="zh-CN"/>
            </w:rPr>
            <w:fldChar w:fldCharType="end"/>
          </w:r>
        </w:p>
        <w:p w14:paraId="323B81E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_Toc9103 </w:instrText>
          </w:r>
          <w:r>
            <w:rPr>
              <w:rFonts w:ascii="微软雅黑" w:hAnsi="微软雅黑" w:eastAsia="微软雅黑"/>
              <w:bCs/>
              <w:szCs w:val="21"/>
              <w:lang w:val="zh-CN"/>
            </w:rPr>
            <w:fldChar w:fldCharType="separate"/>
          </w:r>
          <w:r>
            <w:rPr>
              <w:rFonts w:hint="eastAsia" w:ascii="宋体" w:hAnsi="宋体"/>
              <w:spacing w:val="8"/>
              <w:kern w:val="0"/>
              <w:szCs w:val="21"/>
            </w:rPr>
            <w:t xml:space="preserve">2.9 </w:t>
          </w:r>
          <w:r>
            <w:rPr>
              <w:rFonts w:ascii="宋体" w:hAnsi="宋体"/>
              <w:spacing w:val="8"/>
              <w:kern w:val="0"/>
              <w:szCs w:val="21"/>
            </w:rPr>
            <w:t>履约保证金</w:t>
          </w:r>
          <w:r>
            <w:tab/>
          </w:r>
          <w:r>
            <w:fldChar w:fldCharType="begin"/>
          </w:r>
          <w:r>
            <w:instrText xml:space="preserve"> PAGEREF _Toc9103 \h </w:instrText>
          </w:r>
          <w:r>
            <w:fldChar w:fldCharType="separate"/>
          </w:r>
          <w:r>
            <w:t>51</w:t>
          </w:r>
          <w:r>
            <w:fldChar w:fldCharType="end"/>
          </w:r>
          <w:r>
            <w:rPr>
              <w:rFonts w:ascii="微软雅黑" w:hAnsi="微软雅黑" w:eastAsia="微软雅黑"/>
              <w:bCs/>
              <w:szCs w:val="21"/>
              <w:lang w:val="zh-CN"/>
            </w:rPr>
            <w:fldChar w:fldCharType="end"/>
          </w:r>
        </w:p>
        <w:p w14:paraId="3883572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_Toc2447 </w:instrText>
          </w:r>
          <w:r>
            <w:rPr>
              <w:rFonts w:ascii="微软雅黑" w:hAnsi="微软雅黑" w:eastAsia="微软雅黑"/>
              <w:bCs/>
              <w:szCs w:val="21"/>
              <w:lang w:val="zh-CN"/>
            </w:rPr>
            <w:fldChar w:fldCharType="separate"/>
          </w:r>
          <w:r>
            <w:rPr>
              <w:rFonts w:hint="eastAsia"/>
            </w:rPr>
            <w:t>3．委托人的义务</w:t>
          </w:r>
          <w:r>
            <w:tab/>
          </w:r>
          <w:r>
            <w:fldChar w:fldCharType="begin"/>
          </w:r>
          <w:r>
            <w:instrText xml:space="preserve"> PAGEREF _Toc2447 \h </w:instrText>
          </w:r>
          <w:r>
            <w:fldChar w:fldCharType="separate"/>
          </w:r>
          <w:r>
            <w:t>51</w:t>
          </w:r>
          <w:r>
            <w:fldChar w:fldCharType="end"/>
          </w:r>
          <w:r>
            <w:rPr>
              <w:rFonts w:ascii="微软雅黑" w:hAnsi="微软雅黑" w:eastAsia="微软雅黑"/>
              <w:bCs/>
              <w:szCs w:val="21"/>
              <w:lang w:val="zh-CN"/>
            </w:rPr>
            <w:fldChar w:fldCharType="end"/>
          </w:r>
        </w:p>
        <w:p w14:paraId="2ABAA3DF">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_Toc28168 </w:instrText>
          </w:r>
          <w:r>
            <w:rPr>
              <w:rFonts w:ascii="微软雅黑" w:hAnsi="微软雅黑" w:eastAsia="微软雅黑"/>
              <w:bCs/>
              <w:szCs w:val="21"/>
              <w:lang w:val="zh-CN"/>
            </w:rPr>
            <w:fldChar w:fldCharType="separate"/>
          </w:r>
          <w:r>
            <w:rPr>
              <w:rFonts w:hint="eastAsia" w:ascii="宋体" w:hAnsi="宋体"/>
              <w:spacing w:val="8"/>
              <w:kern w:val="0"/>
              <w:szCs w:val="21"/>
            </w:rPr>
            <w:t>3.1 告知</w:t>
          </w:r>
          <w:r>
            <w:tab/>
          </w:r>
          <w:r>
            <w:fldChar w:fldCharType="begin"/>
          </w:r>
          <w:r>
            <w:instrText xml:space="preserve"> PAGEREF _Toc28168 \h </w:instrText>
          </w:r>
          <w:r>
            <w:fldChar w:fldCharType="separate"/>
          </w:r>
          <w:r>
            <w:t>51</w:t>
          </w:r>
          <w:r>
            <w:fldChar w:fldCharType="end"/>
          </w:r>
          <w:r>
            <w:rPr>
              <w:rFonts w:ascii="微软雅黑" w:hAnsi="微软雅黑" w:eastAsia="微软雅黑"/>
              <w:bCs/>
              <w:szCs w:val="21"/>
              <w:lang w:val="zh-CN"/>
            </w:rPr>
            <w:fldChar w:fldCharType="end"/>
          </w:r>
        </w:p>
        <w:p w14:paraId="1EF5022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_Toc17887 </w:instrText>
          </w:r>
          <w:r>
            <w:rPr>
              <w:rFonts w:ascii="微软雅黑" w:hAnsi="微软雅黑" w:eastAsia="微软雅黑"/>
              <w:bCs/>
              <w:szCs w:val="21"/>
              <w:lang w:val="zh-CN"/>
            </w:rPr>
            <w:fldChar w:fldCharType="separate"/>
          </w:r>
          <w:r>
            <w:rPr>
              <w:rFonts w:hint="eastAsia" w:ascii="宋体" w:hAnsi="宋体"/>
              <w:spacing w:val="8"/>
              <w:kern w:val="0"/>
              <w:szCs w:val="21"/>
            </w:rPr>
            <w:t>3.2 提供资料</w:t>
          </w:r>
          <w:r>
            <w:tab/>
          </w:r>
          <w:r>
            <w:fldChar w:fldCharType="begin"/>
          </w:r>
          <w:r>
            <w:instrText xml:space="preserve"> PAGEREF _Toc17887 \h </w:instrText>
          </w:r>
          <w:r>
            <w:fldChar w:fldCharType="separate"/>
          </w:r>
          <w:r>
            <w:t>51</w:t>
          </w:r>
          <w:r>
            <w:fldChar w:fldCharType="end"/>
          </w:r>
          <w:r>
            <w:rPr>
              <w:rFonts w:ascii="微软雅黑" w:hAnsi="微软雅黑" w:eastAsia="微软雅黑"/>
              <w:bCs/>
              <w:szCs w:val="21"/>
              <w:lang w:val="zh-CN"/>
            </w:rPr>
            <w:fldChar w:fldCharType="end"/>
          </w:r>
        </w:p>
        <w:p w14:paraId="7D82C0DC">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_Toc5255 </w:instrText>
          </w:r>
          <w:r>
            <w:rPr>
              <w:rFonts w:ascii="微软雅黑" w:hAnsi="微软雅黑" w:eastAsia="微软雅黑"/>
              <w:bCs/>
              <w:szCs w:val="21"/>
              <w:lang w:val="zh-CN"/>
            </w:rPr>
            <w:fldChar w:fldCharType="separate"/>
          </w:r>
          <w:r>
            <w:rPr>
              <w:rFonts w:hint="eastAsia" w:ascii="宋体" w:hAnsi="宋体"/>
              <w:spacing w:val="8"/>
              <w:kern w:val="0"/>
              <w:szCs w:val="21"/>
            </w:rPr>
            <w:t>3.3 提供工作条件</w:t>
          </w:r>
          <w:r>
            <w:tab/>
          </w:r>
          <w:r>
            <w:fldChar w:fldCharType="begin"/>
          </w:r>
          <w:r>
            <w:instrText xml:space="preserve"> PAGEREF _Toc5255 \h </w:instrText>
          </w:r>
          <w:r>
            <w:fldChar w:fldCharType="separate"/>
          </w:r>
          <w:r>
            <w:t>51</w:t>
          </w:r>
          <w:r>
            <w:fldChar w:fldCharType="end"/>
          </w:r>
          <w:r>
            <w:rPr>
              <w:rFonts w:ascii="微软雅黑" w:hAnsi="微软雅黑" w:eastAsia="微软雅黑"/>
              <w:bCs/>
              <w:szCs w:val="21"/>
              <w:lang w:val="zh-CN"/>
            </w:rPr>
            <w:fldChar w:fldCharType="end"/>
          </w:r>
        </w:p>
        <w:p w14:paraId="3214BA0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_Toc13365 </w:instrText>
          </w:r>
          <w:r>
            <w:rPr>
              <w:rFonts w:ascii="微软雅黑" w:hAnsi="微软雅黑" w:eastAsia="微软雅黑"/>
              <w:bCs/>
              <w:szCs w:val="21"/>
              <w:lang w:val="zh-CN"/>
            </w:rPr>
            <w:fldChar w:fldCharType="separate"/>
          </w:r>
          <w:r>
            <w:rPr>
              <w:rFonts w:hint="eastAsia" w:ascii="宋体" w:hAnsi="宋体"/>
              <w:spacing w:val="8"/>
              <w:kern w:val="0"/>
              <w:szCs w:val="21"/>
            </w:rPr>
            <w:t>3.4 委托人代表</w:t>
          </w:r>
          <w:r>
            <w:tab/>
          </w:r>
          <w:r>
            <w:fldChar w:fldCharType="begin"/>
          </w:r>
          <w:r>
            <w:instrText xml:space="preserve"> PAGEREF _Toc13365 \h </w:instrText>
          </w:r>
          <w:r>
            <w:fldChar w:fldCharType="separate"/>
          </w:r>
          <w:r>
            <w:t>51</w:t>
          </w:r>
          <w:r>
            <w:fldChar w:fldCharType="end"/>
          </w:r>
          <w:r>
            <w:rPr>
              <w:rFonts w:ascii="微软雅黑" w:hAnsi="微软雅黑" w:eastAsia="微软雅黑"/>
              <w:bCs/>
              <w:szCs w:val="21"/>
              <w:lang w:val="zh-CN"/>
            </w:rPr>
            <w:fldChar w:fldCharType="end"/>
          </w:r>
        </w:p>
        <w:p w14:paraId="0742D7F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_Toc18343 </w:instrText>
          </w:r>
          <w:r>
            <w:rPr>
              <w:rFonts w:ascii="微软雅黑" w:hAnsi="微软雅黑" w:eastAsia="微软雅黑"/>
              <w:bCs/>
              <w:szCs w:val="21"/>
              <w:lang w:val="zh-CN"/>
            </w:rPr>
            <w:fldChar w:fldCharType="separate"/>
          </w:r>
          <w:r>
            <w:rPr>
              <w:rFonts w:hint="eastAsia" w:ascii="宋体" w:hAnsi="宋体"/>
              <w:spacing w:val="8"/>
              <w:kern w:val="0"/>
              <w:szCs w:val="21"/>
            </w:rPr>
            <w:t>3.5 委托人意见或要求</w:t>
          </w:r>
          <w:r>
            <w:tab/>
          </w:r>
          <w:r>
            <w:fldChar w:fldCharType="begin"/>
          </w:r>
          <w:r>
            <w:instrText xml:space="preserve"> PAGEREF _Toc18343 \h </w:instrText>
          </w:r>
          <w:r>
            <w:fldChar w:fldCharType="separate"/>
          </w:r>
          <w:r>
            <w:t>52</w:t>
          </w:r>
          <w:r>
            <w:fldChar w:fldCharType="end"/>
          </w:r>
          <w:r>
            <w:rPr>
              <w:rFonts w:ascii="微软雅黑" w:hAnsi="微软雅黑" w:eastAsia="微软雅黑"/>
              <w:bCs/>
              <w:szCs w:val="21"/>
              <w:lang w:val="zh-CN"/>
            </w:rPr>
            <w:fldChar w:fldCharType="end"/>
          </w:r>
        </w:p>
        <w:p w14:paraId="7B44101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_Toc13710 </w:instrText>
          </w:r>
          <w:r>
            <w:rPr>
              <w:rFonts w:ascii="微软雅黑" w:hAnsi="微软雅黑" w:eastAsia="微软雅黑"/>
              <w:bCs/>
              <w:szCs w:val="21"/>
              <w:lang w:val="zh-CN"/>
            </w:rPr>
            <w:fldChar w:fldCharType="separate"/>
          </w:r>
          <w:r>
            <w:rPr>
              <w:rFonts w:hint="eastAsia" w:ascii="宋体" w:hAnsi="宋体"/>
              <w:spacing w:val="8"/>
              <w:kern w:val="0"/>
              <w:szCs w:val="21"/>
            </w:rPr>
            <w:t>3.6 答复</w:t>
          </w:r>
          <w:r>
            <w:tab/>
          </w:r>
          <w:r>
            <w:fldChar w:fldCharType="begin"/>
          </w:r>
          <w:r>
            <w:instrText xml:space="preserve"> PAGEREF _Toc13710 \h </w:instrText>
          </w:r>
          <w:r>
            <w:fldChar w:fldCharType="separate"/>
          </w:r>
          <w:r>
            <w:t>52</w:t>
          </w:r>
          <w:r>
            <w:fldChar w:fldCharType="end"/>
          </w:r>
          <w:r>
            <w:rPr>
              <w:rFonts w:ascii="微软雅黑" w:hAnsi="微软雅黑" w:eastAsia="微软雅黑"/>
              <w:bCs/>
              <w:szCs w:val="21"/>
              <w:lang w:val="zh-CN"/>
            </w:rPr>
            <w:fldChar w:fldCharType="end"/>
          </w:r>
        </w:p>
        <w:p w14:paraId="1BCCA042">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_Toc13334 </w:instrText>
          </w:r>
          <w:r>
            <w:rPr>
              <w:rFonts w:ascii="微软雅黑" w:hAnsi="微软雅黑" w:eastAsia="微软雅黑"/>
              <w:bCs/>
              <w:szCs w:val="21"/>
              <w:lang w:val="zh-CN"/>
            </w:rPr>
            <w:fldChar w:fldCharType="separate"/>
          </w:r>
          <w:r>
            <w:rPr>
              <w:rFonts w:hint="eastAsia" w:ascii="宋体" w:hAnsi="宋体"/>
              <w:spacing w:val="8"/>
              <w:kern w:val="0"/>
              <w:szCs w:val="21"/>
            </w:rPr>
            <w:t>3.7 支付</w:t>
          </w:r>
          <w:r>
            <w:tab/>
          </w:r>
          <w:r>
            <w:fldChar w:fldCharType="begin"/>
          </w:r>
          <w:r>
            <w:instrText xml:space="preserve"> PAGEREF _Toc13334 \h </w:instrText>
          </w:r>
          <w:r>
            <w:fldChar w:fldCharType="separate"/>
          </w:r>
          <w:r>
            <w:t>52</w:t>
          </w:r>
          <w:r>
            <w:fldChar w:fldCharType="end"/>
          </w:r>
          <w:r>
            <w:rPr>
              <w:rFonts w:ascii="微软雅黑" w:hAnsi="微软雅黑" w:eastAsia="微软雅黑"/>
              <w:bCs/>
              <w:szCs w:val="21"/>
              <w:lang w:val="zh-CN"/>
            </w:rPr>
            <w:fldChar w:fldCharType="end"/>
          </w:r>
        </w:p>
        <w:p w14:paraId="52D56249">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_Toc23796 </w:instrText>
          </w:r>
          <w:r>
            <w:rPr>
              <w:rFonts w:ascii="微软雅黑" w:hAnsi="微软雅黑" w:eastAsia="微软雅黑"/>
              <w:bCs/>
              <w:szCs w:val="21"/>
              <w:lang w:val="zh-CN"/>
            </w:rPr>
            <w:fldChar w:fldCharType="separate"/>
          </w:r>
          <w:r>
            <w:rPr>
              <w:rFonts w:hint="eastAsia"/>
            </w:rPr>
            <w:t>4. 违约责任</w:t>
          </w:r>
          <w:r>
            <w:tab/>
          </w:r>
          <w:r>
            <w:fldChar w:fldCharType="begin"/>
          </w:r>
          <w:r>
            <w:instrText xml:space="preserve"> PAGEREF _Toc23796 \h </w:instrText>
          </w:r>
          <w:r>
            <w:fldChar w:fldCharType="separate"/>
          </w:r>
          <w:r>
            <w:t>52</w:t>
          </w:r>
          <w:r>
            <w:fldChar w:fldCharType="end"/>
          </w:r>
          <w:r>
            <w:rPr>
              <w:rFonts w:ascii="微软雅黑" w:hAnsi="微软雅黑" w:eastAsia="微软雅黑"/>
              <w:bCs/>
              <w:szCs w:val="21"/>
              <w:lang w:val="zh-CN"/>
            </w:rPr>
            <w:fldChar w:fldCharType="end"/>
          </w:r>
        </w:p>
        <w:p w14:paraId="1234E38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_Toc15717 </w:instrText>
          </w:r>
          <w:r>
            <w:rPr>
              <w:rFonts w:ascii="微软雅黑" w:hAnsi="微软雅黑" w:eastAsia="微软雅黑"/>
              <w:bCs/>
              <w:szCs w:val="21"/>
              <w:lang w:val="zh-CN"/>
            </w:rPr>
            <w:fldChar w:fldCharType="separate"/>
          </w:r>
          <w:r>
            <w:rPr>
              <w:rFonts w:hint="eastAsia" w:ascii="宋体" w:hAnsi="宋体"/>
              <w:spacing w:val="8"/>
              <w:kern w:val="0"/>
              <w:szCs w:val="21"/>
            </w:rPr>
            <w:t>4.1 监理人的违约责任</w:t>
          </w:r>
          <w:r>
            <w:tab/>
          </w:r>
          <w:r>
            <w:fldChar w:fldCharType="begin"/>
          </w:r>
          <w:r>
            <w:instrText xml:space="preserve"> PAGEREF _Toc15717 \h </w:instrText>
          </w:r>
          <w:r>
            <w:fldChar w:fldCharType="separate"/>
          </w:r>
          <w:r>
            <w:t>52</w:t>
          </w:r>
          <w:r>
            <w:fldChar w:fldCharType="end"/>
          </w:r>
          <w:r>
            <w:rPr>
              <w:rFonts w:ascii="微软雅黑" w:hAnsi="微软雅黑" w:eastAsia="微软雅黑"/>
              <w:bCs/>
              <w:szCs w:val="21"/>
              <w:lang w:val="zh-CN"/>
            </w:rPr>
            <w:fldChar w:fldCharType="end"/>
          </w:r>
        </w:p>
        <w:p w14:paraId="50170A30">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_Toc29091 </w:instrText>
          </w:r>
          <w:r>
            <w:rPr>
              <w:rFonts w:ascii="微软雅黑" w:hAnsi="微软雅黑" w:eastAsia="微软雅黑"/>
              <w:bCs/>
              <w:szCs w:val="21"/>
              <w:lang w:val="zh-CN"/>
            </w:rPr>
            <w:fldChar w:fldCharType="separate"/>
          </w:r>
          <w:r>
            <w:rPr>
              <w:rFonts w:hint="eastAsia" w:ascii="宋体" w:hAnsi="宋体"/>
              <w:spacing w:val="8"/>
              <w:kern w:val="0"/>
              <w:szCs w:val="21"/>
            </w:rPr>
            <w:t>4.2 委托人的违约责任</w:t>
          </w:r>
          <w:r>
            <w:tab/>
          </w:r>
          <w:r>
            <w:fldChar w:fldCharType="begin"/>
          </w:r>
          <w:r>
            <w:instrText xml:space="preserve"> PAGEREF _Toc29091 \h </w:instrText>
          </w:r>
          <w:r>
            <w:fldChar w:fldCharType="separate"/>
          </w:r>
          <w:r>
            <w:t>52</w:t>
          </w:r>
          <w:r>
            <w:fldChar w:fldCharType="end"/>
          </w:r>
          <w:r>
            <w:rPr>
              <w:rFonts w:ascii="微软雅黑" w:hAnsi="微软雅黑" w:eastAsia="微软雅黑"/>
              <w:bCs/>
              <w:szCs w:val="21"/>
              <w:lang w:val="zh-CN"/>
            </w:rPr>
            <w:fldChar w:fldCharType="end"/>
          </w:r>
        </w:p>
        <w:p w14:paraId="2F26F442">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_Toc24611 </w:instrText>
          </w:r>
          <w:r>
            <w:rPr>
              <w:rFonts w:ascii="微软雅黑" w:hAnsi="微软雅黑" w:eastAsia="微软雅黑"/>
              <w:bCs/>
              <w:szCs w:val="21"/>
              <w:lang w:val="zh-CN"/>
            </w:rPr>
            <w:fldChar w:fldCharType="separate"/>
          </w:r>
          <w:r>
            <w:rPr>
              <w:rFonts w:hint="eastAsia" w:ascii="宋体" w:hAnsi="宋体"/>
              <w:spacing w:val="8"/>
              <w:kern w:val="0"/>
              <w:szCs w:val="21"/>
            </w:rPr>
            <w:t>4.3 除外责任</w:t>
          </w:r>
          <w:r>
            <w:tab/>
          </w:r>
          <w:r>
            <w:fldChar w:fldCharType="begin"/>
          </w:r>
          <w:r>
            <w:instrText xml:space="preserve"> PAGEREF _Toc24611 \h </w:instrText>
          </w:r>
          <w:r>
            <w:fldChar w:fldCharType="separate"/>
          </w:r>
          <w:r>
            <w:t>53</w:t>
          </w:r>
          <w:r>
            <w:fldChar w:fldCharType="end"/>
          </w:r>
          <w:r>
            <w:rPr>
              <w:rFonts w:ascii="微软雅黑" w:hAnsi="微软雅黑" w:eastAsia="微软雅黑"/>
              <w:bCs/>
              <w:szCs w:val="21"/>
              <w:lang w:val="zh-CN"/>
            </w:rPr>
            <w:fldChar w:fldCharType="end"/>
          </w:r>
        </w:p>
        <w:p w14:paraId="42FA084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_Toc3881 </w:instrText>
          </w:r>
          <w:r>
            <w:rPr>
              <w:rFonts w:ascii="微软雅黑" w:hAnsi="微软雅黑" w:eastAsia="微软雅黑"/>
              <w:bCs/>
              <w:szCs w:val="21"/>
              <w:lang w:val="zh-CN"/>
            </w:rPr>
            <w:fldChar w:fldCharType="separate"/>
          </w:r>
          <w:r>
            <w:rPr>
              <w:rFonts w:hint="eastAsia"/>
            </w:rPr>
            <w:t>5. 支付</w:t>
          </w:r>
          <w:r>
            <w:tab/>
          </w:r>
          <w:r>
            <w:fldChar w:fldCharType="begin"/>
          </w:r>
          <w:r>
            <w:instrText xml:space="preserve"> PAGEREF _Toc3881 \h </w:instrText>
          </w:r>
          <w:r>
            <w:fldChar w:fldCharType="separate"/>
          </w:r>
          <w:r>
            <w:t>53</w:t>
          </w:r>
          <w:r>
            <w:fldChar w:fldCharType="end"/>
          </w:r>
          <w:r>
            <w:rPr>
              <w:rFonts w:ascii="微软雅黑" w:hAnsi="微软雅黑" w:eastAsia="微软雅黑"/>
              <w:bCs/>
              <w:szCs w:val="21"/>
              <w:lang w:val="zh-CN"/>
            </w:rPr>
            <w:fldChar w:fldCharType="end"/>
          </w:r>
        </w:p>
        <w:p w14:paraId="6D9B6858">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_Toc32249 </w:instrText>
          </w:r>
          <w:r>
            <w:rPr>
              <w:rFonts w:ascii="微软雅黑" w:hAnsi="微软雅黑" w:eastAsia="微软雅黑"/>
              <w:bCs/>
              <w:szCs w:val="21"/>
              <w:lang w:val="zh-CN"/>
            </w:rPr>
            <w:fldChar w:fldCharType="separate"/>
          </w:r>
          <w:r>
            <w:rPr>
              <w:rFonts w:hint="eastAsia" w:ascii="宋体" w:hAnsi="宋体"/>
              <w:spacing w:val="8"/>
              <w:kern w:val="0"/>
              <w:szCs w:val="21"/>
            </w:rPr>
            <w:t>5.1 支付货币</w:t>
          </w:r>
          <w:r>
            <w:tab/>
          </w:r>
          <w:r>
            <w:fldChar w:fldCharType="begin"/>
          </w:r>
          <w:r>
            <w:instrText xml:space="preserve"> PAGEREF _Toc32249 \h </w:instrText>
          </w:r>
          <w:r>
            <w:fldChar w:fldCharType="separate"/>
          </w:r>
          <w:r>
            <w:t>53</w:t>
          </w:r>
          <w:r>
            <w:fldChar w:fldCharType="end"/>
          </w:r>
          <w:r>
            <w:rPr>
              <w:rFonts w:ascii="微软雅黑" w:hAnsi="微软雅黑" w:eastAsia="微软雅黑"/>
              <w:bCs/>
              <w:szCs w:val="21"/>
              <w:lang w:val="zh-CN"/>
            </w:rPr>
            <w:fldChar w:fldCharType="end"/>
          </w:r>
        </w:p>
        <w:p w14:paraId="2538CF8C">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_Toc15245 </w:instrText>
          </w:r>
          <w:r>
            <w:rPr>
              <w:rFonts w:ascii="微软雅黑" w:hAnsi="微软雅黑" w:eastAsia="微软雅黑"/>
              <w:bCs/>
              <w:szCs w:val="21"/>
              <w:lang w:val="zh-CN"/>
            </w:rPr>
            <w:fldChar w:fldCharType="separate"/>
          </w:r>
          <w:r>
            <w:rPr>
              <w:rFonts w:hint="eastAsia" w:ascii="宋体" w:hAnsi="宋体"/>
              <w:spacing w:val="8"/>
              <w:kern w:val="0"/>
              <w:szCs w:val="21"/>
            </w:rPr>
            <w:t>5.2 支付申请</w:t>
          </w:r>
          <w:r>
            <w:tab/>
          </w:r>
          <w:r>
            <w:fldChar w:fldCharType="begin"/>
          </w:r>
          <w:r>
            <w:instrText xml:space="preserve"> PAGEREF _Toc15245 \h </w:instrText>
          </w:r>
          <w:r>
            <w:fldChar w:fldCharType="separate"/>
          </w:r>
          <w:r>
            <w:t>53</w:t>
          </w:r>
          <w:r>
            <w:fldChar w:fldCharType="end"/>
          </w:r>
          <w:r>
            <w:rPr>
              <w:rFonts w:ascii="微软雅黑" w:hAnsi="微软雅黑" w:eastAsia="微软雅黑"/>
              <w:bCs/>
              <w:szCs w:val="21"/>
              <w:lang w:val="zh-CN"/>
            </w:rPr>
            <w:fldChar w:fldCharType="end"/>
          </w:r>
        </w:p>
        <w:p w14:paraId="5EF8509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_Toc11187 </w:instrText>
          </w:r>
          <w:r>
            <w:rPr>
              <w:rFonts w:ascii="微软雅黑" w:hAnsi="微软雅黑" w:eastAsia="微软雅黑"/>
              <w:bCs/>
              <w:szCs w:val="21"/>
              <w:lang w:val="zh-CN"/>
            </w:rPr>
            <w:fldChar w:fldCharType="separate"/>
          </w:r>
          <w:r>
            <w:rPr>
              <w:rFonts w:hint="eastAsia" w:ascii="宋体" w:hAnsi="宋体"/>
              <w:spacing w:val="8"/>
              <w:kern w:val="0"/>
              <w:szCs w:val="21"/>
            </w:rPr>
            <w:t>5.3 支付酬金</w:t>
          </w:r>
          <w:r>
            <w:tab/>
          </w:r>
          <w:r>
            <w:fldChar w:fldCharType="begin"/>
          </w:r>
          <w:r>
            <w:instrText xml:space="preserve"> PAGEREF _Toc11187 \h </w:instrText>
          </w:r>
          <w:r>
            <w:fldChar w:fldCharType="separate"/>
          </w:r>
          <w:r>
            <w:t>53</w:t>
          </w:r>
          <w:r>
            <w:fldChar w:fldCharType="end"/>
          </w:r>
          <w:r>
            <w:rPr>
              <w:rFonts w:ascii="微软雅黑" w:hAnsi="微软雅黑" w:eastAsia="微软雅黑"/>
              <w:bCs/>
              <w:szCs w:val="21"/>
              <w:lang w:val="zh-CN"/>
            </w:rPr>
            <w:fldChar w:fldCharType="end"/>
          </w:r>
        </w:p>
        <w:p w14:paraId="49D8AF98">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_Toc19407 </w:instrText>
          </w:r>
          <w:r>
            <w:rPr>
              <w:rFonts w:ascii="微软雅黑" w:hAnsi="微软雅黑" w:eastAsia="微软雅黑"/>
              <w:bCs/>
              <w:szCs w:val="21"/>
              <w:lang w:val="zh-CN"/>
            </w:rPr>
            <w:fldChar w:fldCharType="separate"/>
          </w:r>
          <w:r>
            <w:rPr>
              <w:rFonts w:hint="eastAsia" w:ascii="宋体" w:hAnsi="宋体"/>
              <w:spacing w:val="8"/>
              <w:kern w:val="0"/>
              <w:szCs w:val="21"/>
            </w:rPr>
            <w:t>5.4 有争议部分的付款</w:t>
          </w:r>
          <w:r>
            <w:tab/>
          </w:r>
          <w:r>
            <w:fldChar w:fldCharType="begin"/>
          </w:r>
          <w:r>
            <w:instrText xml:space="preserve"> PAGEREF _Toc19407 \h </w:instrText>
          </w:r>
          <w:r>
            <w:fldChar w:fldCharType="separate"/>
          </w:r>
          <w:r>
            <w:t>53</w:t>
          </w:r>
          <w:r>
            <w:fldChar w:fldCharType="end"/>
          </w:r>
          <w:r>
            <w:rPr>
              <w:rFonts w:ascii="微软雅黑" w:hAnsi="微软雅黑" w:eastAsia="微软雅黑"/>
              <w:bCs/>
              <w:szCs w:val="21"/>
              <w:lang w:val="zh-CN"/>
            </w:rPr>
            <w:fldChar w:fldCharType="end"/>
          </w:r>
        </w:p>
        <w:p w14:paraId="0A244E0C">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_Toc6212 </w:instrText>
          </w:r>
          <w:r>
            <w:rPr>
              <w:rFonts w:ascii="微软雅黑" w:hAnsi="微软雅黑" w:eastAsia="微软雅黑"/>
              <w:bCs/>
              <w:szCs w:val="21"/>
              <w:lang w:val="zh-CN"/>
            </w:rPr>
            <w:fldChar w:fldCharType="separate"/>
          </w:r>
          <w:r>
            <w:rPr>
              <w:rFonts w:hint="eastAsia"/>
            </w:rPr>
            <w:t>6. 合同生效、变更、暂停、解除与终止</w:t>
          </w:r>
          <w:r>
            <w:tab/>
          </w:r>
          <w:r>
            <w:fldChar w:fldCharType="begin"/>
          </w:r>
          <w:r>
            <w:instrText xml:space="preserve"> PAGEREF _Toc6212 \h </w:instrText>
          </w:r>
          <w:r>
            <w:fldChar w:fldCharType="separate"/>
          </w:r>
          <w:r>
            <w:t>53</w:t>
          </w:r>
          <w:r>
            <w:fldChar w:fldCharType="end"/>
          </w:r>
          <w:r>
            <w:rPr>
              <w:rFonts w:ascii="微软雅黑" w:hAnsi="微软雅黑" w:eastAsia="微软雅黑"/>
              <w:bCs/>
              <w:szCs w:val="21"/>
              <w:lang w:val="zh-CN"/>
            </w:rPr>
            <w:fldChar w:fldCharType="end"/>
          </w:r>
        </w:p>
        <w:p w14:paraId="2B2616B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_Toc28983 </w:instrText>
          </w:r>
          <w:r>
            <w:rPr>
              <w:rFonts w:ascii="微软雅黑" w:hAnsi="微软雅黑" w:eastAsia="微软雅黑"/>
              <w:bCs/>
              <w:szCs w:val="21"/>
              <w:lang w:val="zh-CN"/>
            </w:rPr>
            <w:fldChar w:fldCharType="separate"/>
          </w:r>
          <w:r>
            <w:rPr>
              <w:rFonts w:hint="eastAsia" w:ascii="宋体" w:hAnsi="宋体"/>
              <w:spacing w:val="8"/>
              <w:kern w:val="0"/>
              <w:szCs w:val="21"/>
            </w:rPr>
            <w:t>6.1生效</w:t>
          </w:r>
          <w:r>
            <w:tab/>
          </w:r>
          <w:r>
            <w:fldChar w:fldCharType="begin"/>
          </w:r>
          <w:r>
            <w:instrText xml:space="preserve"> PAGEREF _Toc28983 \h </w:instrText>
          </w:r>
          <w:r>
            <w:fldChar w:fldCharType="separate"/>
          </w:r>
          <w:r>
            <w:t>53</w:t>
          </w:r>
          <w:r>
            <w:fldChar w:fldCharType="end"/>
          </w:r>
          <w:r>
            <w:rPr>
              <w:rFonts w:ascii="微软雅黑" w:hAnsi="微软雅黑" w:eastAsia="微软雅黑"/>
              <w:bCs/>
              <w:szCs w:val="21"/>
              <w:lang w:val="zh-CN"/>
            </w:rPr>
            <w:fldChar w:fldCharType="end"/>
          </w:r>
        </w:p>
        <w:p w14:paraId="090E35B8">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_Toc7508 </w:instrText>
          </w:r>
          <w:r>
            <w:rPr>
              <w:rFonts w:ascii="微软雅黑" w:hAnsi="微软雅黑" w:eastAsia="微软雅黑"/>
              <w:bCs/>
              <w:szCs w:val="21"/>
              <w:lang w:val="zh-CN"/>
            </w:rPr>
            <w:fldChar w:fldCharType="separate"/>
          </w:r>
          <w:r>
            <w:rPr>
              <w:rFonts w:hint="eastAsia" w:ascii="宋体" w:hAnsi="宋体"/>
              <w:spacing w:val="8"/>
              <w:kern w:val="0"/>
              <w:szCs w:val="21"/>
            </w:rPr>
            <w:t>6.2变更</w:t>
          </w:r>
          <w:r>
            <w:tab/>
          </w:r>
          <w:r>
            <w:fldChar w:fldCharType="begin"/>
          </w:r>
          <w:r>
            <w:instrText xml:space="preserve"> PAGEREF _Toc7508 \h </w:instrText>
          </w:r>
          <w:r>
            <w:fldChar w:fldCharType="separate"/>
          </w:r>
          <w:r>
            <w:t>53</w:t>
          </w:r>
          <w:r>
            <w:fldChar w:fldCharType="end"/>
          </w:r>
          <w:r>
            <w:rPr>
              <w:rFonts w:ascii="微软雅黑" w:hAnsi="微软雅黑" w:eastAsia="微软雅黑"/>
              <w:bCs/>
              <w:szCs w:val="21"/>
              <w:lang w:val="zh-CN"/>
            </w:rPr>
            <w:fldChar w:fldCharType="end"/>
          </w:r>
        </w:p>
        <w:p w14:paraId="02E90CA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_Toc24144 </w:instrText>
          </w:r>
          <w:r>
            <w:rPr>
              <w:rFonts w:ascii="微软雅黑" w:hAnsi="微软雅黑" w:eastAsia="微软雅黑"/>
              <w:bCs/>
              <w:szCs w:val="21"/>
              <w:lang w:val="zh-CN"/>
            </w:rPr>
            <w:fldChar w:fldCharType="separate"/>
          </w:r>
          <w:r>
            <w:rPr>
              <w:rFonts w:hint="eastAsia" w:ascii="宋体" w:hAnsi="宋体"/>
              <w:spacing w:val="8"/>
              <w:kern w:val="0"/>
              <w:szCs w:val="21"/>
            </w:rPr>
            <w:t>6.3 暂停与解除</w:t>
          </w:r>
          <w:r>
            <w:tab/>
          </w:r>
          <w:r>
            <w:fldChar w:fldCharType="begin"/>
          </w:r>
          <w:r>
            <w:instrText xml:space="preserve"> PAGEREF _Toc24144 \h </w:instrText>
          </w:r>
          <w:r>
            <w:fldChar w:fldCharType="separate"/>
          </w:r>
          <w:r>
            <w:t>54</w:t>
          </w:r>
          <w:r>
            <w:fldChar w:fldCharType="end"/>
          </w:r>
          <w:r>
            <w:rPr>
              <w:rFonts w:ascii="微软雅黑" w:hAnsi="微软雅黑" w:eastAsia="微软雅黑"/>
              <w:bCs/>
              <w:szCs w:val="21"/>
              <w:lang w:val="zh-CN"/>
            </w:rPr>
            <w:fldChar w:fldCharType="end"/>
          </w:r>
        </w:p>
        <w:p w14:paraId="2342FA32">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_Toc19671 </w:instrText>
          </w:r>
          <w:r>
            <w:rPr>
              <w:rFonts w:ascii="微软雅黑" w:hAnsi="微软雅黑" w:eastAsia="微软雅黑"/>
              <w:bCs/>
              <w:szCs w:val="21"/>
              <w:lang w:val="zh-CN"/>
            </w:rPr>
            <w:fldChar w:fldCharType="separate"/>
          </w:r>
          <w:r>
            <w:rPr>
              <w:rFonts w:hint="eastAsia" w:ascii="宋体" w:hAnsi="宋体"/>
              <w:spacing w:val="8"/>
              <w:kern w:val="0"/>
              <w:szCs w:val="21"/>
            </w:rPr>
            <w:t>6.4 终止</w:t>
          </w:r>
          <w:r>
            <w:tab/>
          </w:r>
          <w:r>
            <w:fldChar w:fldCharType="begin"/>
          </w:r>
          <w:r>
            <w:instrText xml:space="preserve"> PAGEREF _Toc19671 \h </w:instrText>
          </w:r>
          <w:r>
            <w:fldChar w:fldCharType="separate"/>
          </w:r>
          <w:r>
            <w:t>55</w:t>
          </w:r>
          <w:r>
            <w:fldChar w:fldCharType="end"/>
          </w:r>
          <w:r>
            <w:rPr>
              <w:rFonts w:ascii="微软雅黑" w:hAnsi="微软雅黑" w:eastAsia="微软雅黑"/>
              <w:bCs/>
              <w:szCs w:val="21"/>
              <w:lang w:val="zh-CN"/>
            </w:rPr>
            <w:fldChar w:fldCharType="end"/>
          </w:r>
        </w:p>
        <w:p w14:paraId="3B79BDDB">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_Toc10367 </w:instrText>
          </w:r>
          <w:r>
            <w:rPr>
              <w:rFonts w:ascii="微软雅黑" w:hAnsi="微软雅黑" w:eastAsia="微软雅黑"/>
              <w:bCs/>
              <w:szCs w:val="21"/>
              <w:lang w:val="zh-CN"/>
            </w:rPr>
            <w:fldChar w:fldCharType="separate"/>
          </w:r>
          <w:r>
            <w:rPr>
              <w:rFonts w:hint="eastAsia"/>
            </w:rPr>
            <w:t>7. 争议解决</w:t>
          </w:r>
          <w:r>
            <w:tab/>
          </w:r>
          <w:r>
            <w:fldChar w:fldCharType="begin"/>
          </w:r>
          <w:r>
            <w:instrText xml:space="preserve"> PAGEREF _Toc10367 \h </w:instrText>
          </w:r>
          <w:r>
            <w:fldChar w:fldCharType="separate"/>
          </w:r>
          <w:r>
            <w:t>55</w:t>
          </w:r>
          <w:r>
            <w:fldChar w:fldCharType="end"/>
          </w:r>
          <w:r>
            <w:rPr>
              <w:rFonts w:ascii="微软雅黑" w:hAnsi="微软雅黑" w:eastAsia="微软雅黑"/>
              <w:bCs/>
              <w:szCs w:val="21"/>
              <w:lang w:val="zh-CN"/>
            </w:rPr>
            <w:fldChar w:fldCharType="end"/>
          </w:r>
        </w:p>
        <w:p w14:paraId="4F63B6F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_Toc11451 </w:instrText>
          </w:r>
          <w:r>
            <w:rPr>
              <w:rFonts w:ascii="微软雅黑" w:hAnsi="微软雅黑" w:eastAsia="微软雅黑"/>
              <w:bCs/>
              <w:szCs w:val="21"/>
              <w:lang w:val="zh-CN"/>
            </w:rPr>
            <w:fldChar w:fldCharType="separate"/>
          </w:r>
          <w:r>
            <w:rPr>
              <w:rFonts w:hint="eastAsia" w:ascii="宋体" w:hAnsi="宋体"/>
              <w:spacing w:val="8"/>
              <w:kern w:val="0"/>
              <w:szCs w:val="21"/>
            </w:rPr>
            <w:t>7.1协商</w:t>
          </w:r>
          <w:r>
            <w:tab/>
          </w:r>
          <w:r>
            <w:fldChar w:fldCharType="begin"/>
          </w:r>
          <w:r>
            <w:instrText xml:space="preserve"> PAGEREF _Toc11451 \h </w:instrText>
          </w:r>
          <w:r>
            <w:fldChar w:fldCharType="separate"/>
          </w:r>
          <w:r>
            <w:t>55</w:t>
          </w:r>
          <w:r>
            <w:fldChar w:fldCharType="end"/>
          </w:r>
          <w:r>
            <w:rPr>
              <w:rFonts w:ascii="微软雅黑" w:hAnsi="微软雅黑" w:eastAsia="微软雅黑"/>
              <w:bCs/>
              <w:szCs w:val="21"/>
              <w:lang w:val="zh-CN"/>
            </w:rPr>
            <w:fldChar w:fldCharType="end"/>
          </w:r>
        </w:p>
        <w:p w14:paraId="3500BB1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_Toc29594 </w:instrText>
          </w:r>
          <w:r>
            <w:rPr>
              <w:rFonts w:ascii="微软雅黑" w:hAnsi="微软雅黑" w:eastAsia="微软雅黑"/>
              <w:bCs/>
              <w:szCs w:val="21"/>
              <w:lang w:val="zh-CN"/>
            </w:rPr>
            <w:fldChar w:fldCharType="separate"/>
          </w:r>
          <w:r>
            <w:rPr>
              <w:rFonts w:hint="eastAsia" w:ascii="宋体" w:hAnsi="宋体"/>
              <w:spacing w:val="8"/>
              <w:kern w:val="0"/>
              <w:szCs w:val="21"/>
            </w:rPr>
            <w:t>7.2调解</w:t>
          </w:r>
          <w:r>
            <w:tab/>
          </w:r>
          <w:r>
            <w:fldChar w:fldCharType="begin"/>
          </w:r>
          <w:r>
            <w:instrText xml:space="preserve"> PAGEREF _Toc29594 \h </w:instrText>
          </w:r>
          <w:r>
            <w:fldChar w:fldCharType="separate"/>
          </w:r>
          <w:r>
            <w:t>55</w:t>
          </w:r>
          <w:r>
            <w:fldChar w:fldCharType="end"/>
          </w:r>
          <w:r>
            <w:rPr>
              <w:rFonts w:ascii="微软雅黑" w:hAnsi="微软雅黑" w:eastAsia="微软雅黑"/>
              <w:bCs/>
              <w:szCs w:val="21"/>
              <w:lang w:val="zh-CN"/>
            </w:rPr>
            <w:fldChar w:fldCharType="end"/>
          </w:r>
        </w:p>
        <w:p w14:paraId="094513D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_Toc6325 </w:instrText>
          </w:r>
          <w:r>
            <w:rPr>
              <w:rFonts w:ascii="微软雅黑" w:hAnsi="微软雅黑" w:eastAsia="微软雅黑"/>
              <w:bCs/>
              <w:szCs w:val="21"/>
              <w:lang w:val="zh-CN"/>
            </w:rPr>
            <w:fldChar w:fldCharType="separate"/>
          </w:r>
          <w:r>
            <w:rPr>
              <w:rFonts w:hint="eastAsia" w:ascii="宋体" w:hAnsi="宋体"/>
              <w:spacing w:val="8"/>
              <w:kern w:val="0"/>
              <w:szCs w:val="21"/>
            </w:rPr>
            <w:t>7.3仲裁或诉讼</w:t>
          </w:r>
          <w:r>
            <w:tab/>
          </w:r>
          <w:r>
            <w:fldChar w:fldCharType="begin"/>
          </w:r>
          <w:r>
            <w:instrText xml:space="preserve"> PAGEREF _Toc6325 \h </w:instrText>
          </w:r>
          <w:r>
            <w:fldChar w:fldCharType="separate"/>
          </w:r>
          <w:r>
            <w:t>55</w:t>
          </w:r>
          <w:r>
            <w:fldChar w:fldCharType="end"/>
          </w:r>
          <w:r>
            <w:rPr>
              <w:rFonts w:ascii="微软雅黑" w:hAnsi="微软雅黑" w:eastAsia="微软雅黑"/>
              <w:bCs/>
              <w:szCs w:val="21"/>
              <w:lang w:val="zh-CN"/>
            </w:rPr>
            <w:fldChar w:fldCharType="end"/>
          </w:r>
        </w:p>
        <w:p w14:paraId="3F0364EF">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_Toc7914 </w:instrText>
          </w:r>
          <w:r>
            <w:rPr>
              <w:rFonts w:ascii="微软雅黑" w:hAnsi="微软雅黑" w:eastAsia="微软雅黑"/>
              <w:bCs/>
              <w:szCs w:val="21"/>
              <w:lang w:val="zh-CN"/>
            </w:rPr>
            <w:fldChar w:fldCharType="separate"/>
          </w:r>
          <w:r>
            <w:rPr>
              <w:rFonts w:hint="eastAsia"/>
            </w:rPr>
            <w:t>8. 其他</w:t>
          </w:r>
          <w:r>
            <w:tab/>
          </w:r>
          <w:r>
            <w:fldChar w:fldCharType="begin"/>
          </w:r>
          <w:r>
            <w:instrText xml:space="preserve"> PAGEREF _Toc7914 \h </w:instrText>
          </w:r>
          <w:r>
            <w:fldChar w:fldCharType="separate"/>
          </w:r>
          <w:r>
            <w:t>55</w:t>
          </w:r>
          <w:r>
            <w:fldChar w:fldCharType="end"/>
          </w:r>
          <w:r>
            <w:rPr>
              <w:rFonts w:ascii="微软雅黑" w:hAnsi="微软雅黑" w:eastAsia="微软雅黑"/>
              <w:bCs/>
              <w:szCs w:val="21"/>
              <w:lang w:val="zh-CN"/>
            </w:rPr>
            <w:fldChar w:fldCharType="end"/>
          </w:r>
        </w:p>
        <w:p w14:paraId="7EA60523">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_Toc17324 </w:instrText>
          </w:r>
          <w:r>
            <w:rPr>
              <w:rFonts w:ascii="微软雅黑" w:hAnsi="微软雅黑" w:eastAsia="微软雅黑"/>
              <w:bCs/>
              <w:szCs w:val="21"/>
              <w:lang w:val="zh-CN"/>
            </w:rPr>
            <w:fldChar w:fldCharType="separate"/>
          </w:r>
          <w:r>
            <w:rPr>
              <w:rFonts w:hint="eastAsia" w:ascii="宋体" w:hAnsi="宋体"/>
              <w:spacing w:val="8"/>
              <w:kern w:val="0"/>
              <w:szCs w:val="21"/>
            </w:rPr>
            <w:t>8.1 外出考察费用</w:t>
          </w:r>
          <w:r>
            <w:tab/>
          </w:r>
          <w:r>
            <w:fldChar w:fldCharType="begin"/>
          </w:r>
          <w:r>
            <w:instrText xml:space="preserve"> PAGEREF _Toc17324 \h </w:instrText>
          </w:r>
          <w:r>
            <w:fldChar w:fldCharType="separate"/>
          </w:r>
          <w:r>
            <w:t>55</w:t>
          </w:r>
          <w:r>
            <w:fldChar w:fldCharType="end"/>
          </w:r>
          <w:r>
            <w:rPr>
              <w:rFonts w:ascii="微软雅黑" w:hAnsi="微软雅黑" w:eastAsia="微软雅黑"/>
              <w:bCs/>
              <w:szCs w:val="21"/>
              <w:lang w:val="zh-CN"/>
            </w:rPr>
            <w:fldChar w:fldCharType="end"/>
          </w:r>
        </w:p>
        <w:p w14:paraId="1ECBF19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_Toc10102 </w:instrText>
          </w:r>
          <w:r>
            <w:rPr>
              <w:rFonts w:ascii="微软雅黑" w:hAnsi="微软雅黑" w:eastAsia="微软雅黑"/>
              <w:bCs/>
              <w:szCs w:val="21"/>
              <w:lang w:val="zh-CN"/>
            </w:rPr>
            <w:fldChar w:fldCharType="separate"/>
          </w:r>
          <w:r>
            <w:rPr>
              <w:rFonts w:hint="eastAsia" w:ascii="宋体" w:hAnsi="宋体"/>
              <w:spacing w:val="8"/>
              <w:kern w:val="0"/>
              <w:szCs w:val="21"/>
            </w:rPr>
            <w:t>8.2 检测费用</w:t>
          </w:r>
          <w:r>
            <w:tab/>
          </w:r>
          <w:r>
            <w:fldChar w:fldCharType="begin"/>
          </w:r>
          <w:r>
            <w:instrText xml:space="preserve"> PAGEREF _Toc10102 \h </w:instrText>
          </w:r>
          <w:r>
            <w:fldChar w:fldCharType="separate"/>
          </w:r>
          <w:r>
            <w:t>55</w:t>
          </w:r>
          <w:r>
            <w:fldChar w:fldCharType="end"/>
          </w:r>
          <w:r>
            <w:rPr>
              <w:rFonts w:ascii="微软雅黑" w:hAnsi="微软雅黑" w:eastAsia="微软雅黑"/>
              <w:bCs/>
              <w:szCs w:val="21"/>
              <w:lang w:val="zh-CN"/>
            </w:rPr>
            <w:fldChar w:fldCharType="end"/>
          </w:r>
        </w:p>
        <w:p w14:paraId="18AC540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_Toc23898 </w:instrText>
          </w:r>
          <w:r>
            <w:rPr>
              <w:rFonts w:ascii="微软雅黑" w:hAnsi="微软雅黑" w:eastAsia="微软雅黑"/>
              <w:bCs/>
              <w:szCs w:val="21"/>
              <w:lang w:val="zh-CN"/>
            </w:rPr>
            <w:fldChar w:fldCharType="separate"/>
          </w:r>
          <w:r>
            <w:rPr>
              <w:rFonts w:hint="eastAsia" w:ascii="宋体" w:hAnsi="宋体"/>
              <w:spacing w:val="8"/>
              <w:kern w:val="0"/>
              <w:szCs w:val="21"/>
            </w:rPr>
            <w:t>8.3 咨询费用</w:t>
          </w:r>
          <w:r>
            <w:tab/>
          </w:r>
          <w:r>
            <w:fldChar w:fldCharType="begin"/>
          </w:r>
          <w:r>
            <w:instrText xml:space="preserve"> PAGEREF _Toc23898 \h </w:instrText>
          </w:r>
          <w:r>
            <w:fldChar w:fldCharType="separate"/>
          </w:r>
          <w:r>
            <w:t>55</w:t>
          </w:r>
          <w:r>
            <w:fldChar w:fldCharType="end"/>
          </w:r>
          <w:r>
            <w:rPr>
              <w:rFonts w:ascii="微软雅黑" w:hAnsi="微软雅黑" w:eastAsia="微软雅黑"/>
              <w:bCs/>
              <w:szCs w:val="21"/>
              <w:lang w:val="zh-CN"/>
            </w:rPr>
            <w:fldChar w:fldCharType="end"/>
          </w:r>
        </w:p>
        <w:p w14:paraId="1405CC3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_Toc20886 </w:instrText>
          </w:r>
          <w:r>
            <w:rPr>
              <w:rFonts w:ascii="微软雅黑" w:hAnsi="微软雅黑" w:eastAsia="微软雅黑"/>
              <w:bCs/>
              <w:szCs w:val="21"/>
              <w:lang w:val="zh-CN"/>
            </w:rPr>
            <w:fldChar w:fldCharType="separate"/>
          </w:r>
          <w:r>
            <w:rPr>
              <w:rFonts w:hint="eastAsia" w:ascii="宋体" w:hAnsi="宋体"/>
              <w:spacing w:val="8"/>
              <w:kern w:val="0"/>
              <w:szCs w:val="21"/>
            </w:rPr>
            <w:t>8.4 奖励</w:t>
          </w:r>
          <w:r>
            <w:tab/>
          </w:r>
          <w:r>
            <w:fldChar w:fldCharType="begin"/>
          </w:r>
          <w:r>
            <w:instrText xml:space="preserve"> PAGEREF _Toc20886 \h </w:instrText>
          </w:r>
          <w:r>
            <w:fldChar w:fldCharType="separate"/>
          </w:r>
          <w:r>
            <w:t>55</w:t>
          </w:r>
          <w:r>
            <w:fldChar w:fldCharType="end"/>
          </w:r>
          <w:r>
            <w:rPr>
              <w:rFonts w:ascii="微软雅黑" w:hAnsi="微软雅黑" w:eastAsia="微软雅黑"/>
              <w:bCs/>
              <w:szCs w:val="21"/>
              <w:lang w:val="zh-CN"/>
            </w:rPr>
            <w:fldChar w:fldCharType="end"/>
          </w:r>
        </w:p>
        <w:p w14:paraId="5CE24D8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_Toc17946 </w:instrText>
          </w:r>
          <w:r>
            <w:rPr>
              <w:rFonts w:ascii="微软雅黑" w:hAnsi="微软雅黑" w:eastAsia="微软雅黑"/>
              <w:bCs/>
              <w:szCs w:val="21"/>
              <w:lang w:val="zh-CN"/>
            </w:rPr>
            <w:fldChar w:fldCharType="separate"/>
          </w:r>
          <w:r>
            <w:rPr>
              <w:rFonts w:hint="eastAsia" w:ascii="宋体" w:hAnsi="宋体"/>
              <w:spacing w:val="8"/>
              <w:kern w:val="0"/>
              <w:szCs w:val="21"/>
            </w:rPr>
            <w:t>8.5 守法诚信</w:t>
          </w:r>
          <w:r>
            <w:tab/>
          </w:r>
          <w:r>
            <w:fldChar w:fldCharType="begin"/>
          </w:r>
          <w:r>
            <w:instrText xml:space="preserve"> PAGEREF _Toc17946 \h </w:instrText>
          </w:r>
          <w:r>
            <w:fldChar w:fldCharType="separate"/>
          </w:r>
          <w:r>
            <w:t>55</w:t>
          </w:r>
          <w:r>
            <w:fldChar w:fldCharType="end"/>
          </w:r>
          <w:r>
            <w:rPr>
              <w:rFonts w:ascii="微软雅黑" w:hAnsi="微软雅黑" w:eastAsia="微软雅黑"/>
              <w:bCs/>
              <w:szCs w:val="21"/>
              <w:lang w:val="zh-CN"/>
            </w:rPr>
            <w:fldChar w:fldCharType="end"/>
          </w:r>
        </w:p>
        <w:p w14:paraId="7453F01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_Toc31765 </w:instrText>
          </w:r>
          <w:r>
            <w:rPr>
              <w:rFonts w:ascii="微软雅黑" w:hAnsi="微软雅黑" w:eastAsia="微软雅黑"/>
              <w:bCs/>
              <w:szCs w:val="21"/>
              <w:lang w:val="zh-CN"/>
            </w:rPr>
            <w:fldChar w:fldCharType="separate"/>
          </w:r>
          <w:r>
            <w:rPr>
              <w:rFonts w:hint="eastAsia" w:ascii="宋体" w:hAnsi="宋体"/>
              <w:spacing w:val="8"/>
              <w:kern w:val="0"/>
              <w:szCs w:val="21"/>
            </w:rPr>
            <w:t>8.6 保密</w:t>
          </w:r>
          <w:r>
            <w:tab/>
          </w:r>
          <w:r>
            <w:fldChar w:fldCharType="begin"/>
          </w:r>
          <w:r>
            <w:instrText xml:space="preserve"> PAGEREF _Toc31765 \h </w:instrText>
          </w:r>
          <w:r>
            <w:fldChar w:fldCharType="separate"/>
          </w:r>
          <w:r>
            <w:t>56</w:t>
          </w:r>
          <w:r>
            <w:fldChar w:fldCharType="end"/>
          </w:r>
          <w:r>
            <w:rPr>
              <w:rFonts w:ascii="微软雅黑" w:hAnsi="微软雅黑" w:eastAsia="微软雅黑"/>
              <w:bCs/>
              <w:szCs w:val="21"/>
              <w:lang w:val="zh-CN"/>
            </w:rPr>
            <w:fldChar w:fldCharType="end"/>
          </w:r>
        </w:p>
        <w:p w14:paraId="3FD63D3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_Toc18940 </w:instrText>
          </w:r>
          <w:r>
            <w:rPr>
              <w:rFonts w:ascii="微软雅黑" w:hAnsi="微软雅黑" w:eastAsia="微软雅黑"/>
              <w:bCs/>
              <w:szCs w:val="21"/>
              <w:lang w:val="zh-CN"/>
            </w:rPr>
            <w:fldChar w:fldCharType="separate"/>
          </w:r>
          <w:r>
            <w:rPr>
              <w:rFonts w:hint="eastAsia" w:ascii="宋体" w:hAnsi="宋体"/>
              <w:spacing w:val="8"/>
              <w:kern w:val="0"/>
              <w:szCs w:val="21"/>
            </w:rPr>
            <w:t>8.7 通知</w:t>
          </w:r>
          <w:r>
            <w:tab/>
          </w:r>
          <w:r>
            <w:fldChar w:fldCharType="begin"/>
          </w:r>
          <w:r>
            <w:instrText xml:space="preserve"> PAGEREF _Toc18940 \h </w:instrText>
          </w:r>
          <w:r>
            <w:fldChar w:fldCharType="separate"/>
          </w:r>
          <w:r>
            <w:t>56</w:t>
          </w:r>
          <w:r>
            <w:fldChar w:fldCharType="end"/>
          </w:r>
          <w:r>
            <w:rPr>
              <w:rFonts w:ascii="微软雅黑" w:hAnsi="微软雅黑" w:eastAsia="微软雅黑"/>
              <w:bCs/>
              <w:szCs w:val="21"/>
              <w:lang w:val="zh-CN"/>
            </w:rPr>
            <w:fldChar w:fldCharType="end"/>
          </w:r>
        </w:p>
        <w:p w14:paraId="73E2FD23">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_Toc20848 </w:instrText>
          </w:r>
          <w:r>
            <w:rPr>
              <w:rFonts w:ascii="微软雅黑" w:hAnsi="微软雅黑" w:eastAsia="微软雅黑"/>
              <w:bCs/>
              <w:szCs w:val="21"/>
              <w:lang w:val="zh-CN"/>
            </w:rPr>
            <w:fldChar w:fldCharType="separate"/>
          </w:r>
          <w:r>
            <w:rPr>
              <w:rFonts w:hint="eastAsia" w:ascii="宋体" w:hAnsi="宋体"/>
              <w:spacing w:val="8"/>
              <w:kern w:val="0"/>
              <w:szCs w:val="21"/>
            </w:rPr>
            <w:t>8.8 著作权</w:t>
          </w:r>
          <w:r>
            <w:tab/>
          </w:r>
          <w:r>
            <w:fldChar w:fldCharType="begin"/>
          </w:r>
          <w:r>
            <w:instrText xml:space="preserve"> PAGEREF _Toc20848 \h </w:instrText>
          </w:r>
          <w:r>
            <w:fldChar w:fldCharType="separate"/>
          </w:r>
          <w:r>
            <w:t>56</w:t>
          </w:r>
          <w:r>
            <w:fldChar w:fldCharType="end"/>
          </w:r>
          <w:r>
            <w:rPr>
              <w:rFonts w:ascii="微软雅黑" w:hAnsi="微软雅黑" w:eastAsia="微软雅黑"/>
              <w:bCs/>
              <w:szCs w:val="21"/>
              <w:lang w:val="zh-CN"/>
            </w:rPr>
            <w:fldChar w:fldCharType="end"/>
          </w:r>
        </w:p>
        <w:p w14:paraId="19FE17D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_Toc26000 </w:instrText>
          </w:r>
          <w:r>
            <w:rPr>
              <w:rFonts w:ascii="微软雅黑" w:hAnsi="微软雅黑" w:eastAsia="微软雅黑"/>
              <w:bCs/>
              <w:szCs w:val="21"/>
              <w:lang w:val="zh-CN"/>
            </w:rPr>
            <w:fldChar w:fldCharType="separate"/>
          </w:r>
          <w:r>
            <w:rPr>
              <w:szCs w:val="30"/>
            </w:rPr>
            <w:t>第二节  专用</w:t>
          </w:r>
          <w:r>
            <w:rPr>
              <w:rFonts w:hint="eastAsia"/>
              <w:szCs w:val="30"/>
            </w:rPr>
            <w:t>条件</w:t>
          </w:r>
          <w:r>
            <w:tab/>
          </w:r>
          <w:r>
            <w:fldChar w:fldCharType="begin"/>
          </w:r>
          <w:r>
            <w:instrText xml:space="preserve"> PAGEREF _Toc26000 \h </w:instrText>
          </w:r>
          <w:r>
            <w:fldChar w:fldCharType="separate"/>
          </w:r>
          <w:r>
            <w:t>57</w:t>
          </w:r>
          <w:r>
            <w:fldChar w:fldCharType="end"/>
          </w:r>
          <w:r>
            <w:rPr>
              <w:rFonts w:ascii="微软雅黑" w:hAnsi="微软雅黑" w:eastAsia="微软雅黑"/>
              <w:bCs/>
              <w:szCs w:val="21"/>
              <w:lang w:val="zh-CN"/>
            </w:rPr>
            <w:fldChar w:fldCharType="end"/>
          </w:r>
        </w:p>
        <w:p w14:paraId="758C954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_Toc28652 </w:instrText>
          </w:r>
          <w:r>
            <w:rPr>
              <w:rFonts w:ascii="微软雅黑" w:hAnsi="微软雅黑" w:eastAsia="微软雅黑"/>
              <w:bCs/>
              <w:szCs w:val="21"/>
              <w:lang w:val="zh-CN"/>
            </w:rPr>
            <w:fldChar w:fldCharType="separate"/>
          </w:r>
          <w:r>
            <w:rPr>
              <w:rFonts w:hint="eastAsia"/>
            </w:rPr>
            <w:t>1. 定义与解释</w:t>
          </w:r>
          <w:r>
            <w:tab/>
          </w:r>
          <w:r>
            <w:fldChar w:fldCharType="begin"/>
          </w:r>
          <w:r>
            <w:instrText xml:space="preserve"> PAGEREF _Toc28652 \h </w:instrText>
          </w:r>
          <w:r>
            <w:fldChar w:fldCharType="separate"/>
          </w:r>
          <w:r>
            <w:t>58</w:t>
          </w:r>
          <w:r>
            <w:fldChar w:fldCharType="end"/>
          </w:r>
          <w:r>
            <w:rPr>
              <w:rFonts w:ascii="微软雅黑" w:hAnsi="微软雅黑" w:eastAsia="微软雅黑"/>
              <w:bCs/>
              <w:szCs w:val="21"/>
              <w:lang w:val="zh-CN"/>
            </w:rPr>
            <w:fldChar w:fldCharType="end"/>
          </w:r>
        </w:p>
        <w:p w14:paraId="03B5B92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_Toc27152 </w:instrText>
          </w:r>
          <w:r>
            <w:rPr>
              <w:rFonts w:ascii="微软雅黑" w:hAnsi="微软雅黑" w:eastAsia="微软雅黑"/>
              <w:bCs/>
              <w:szCs w:val="21"/>
              <w:lang w:val="zh-CN"/>
            </w:rPr>
            <w:fldChar w:fldCharType="separate"/>
          </w:r>
          <w:r>
            <w:rPr>
              <w:rFonts w:hint="eastAsia" w:ascii="宋体" w:hAnsi="宋体"/>
              <w:spacing w:val="8"/>
              <w:kern w:val="0"/>
              <w:szCs w:val="21"/>
            </w:rPr>
            <w:t>1.2  解释</w:t>
          </w:r>
          <w:r>
            <w:tab/>
          </w:r>
          <w:r>
            <w:fldChar w:fldCharType="begin"/>
          </w:r>
          <w:r>
            <w:instrText xml:space="preserve"> PAGEREF _Toc27152 \h </w:instrText>
          </w:r>
          <w:r>
            <w:fldChar w:fldCharType="separate"/>
          </w:r>
          <w:r>
            <w:t>58</w:t>
          </w:r>
          <w:r>
            <w:fldChar w:fldCharType="end"/>
          </w:r>
          <w:r>
            <w:rPr>
              <w:rFonts w:ascii="微软雅黑" w:hAnsi="微软雅黑" w:eastAsia="微软雅黑"/>
              <w:bCs/>
              <w:szCs w:val="21"/>
              <w:lang w:val="zh-CN"/>
            </w:rPr>
            <w:fldChar w:fldCharType="end"/>
          </w:r>
        </w:p>
        <w:p w14:paraId="23BF7EF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_Toc10150 </w:instrText>
          </w:r>
          <w:r>
            <w:rPr>
              <w:rFonts w:ascii="微软雅黑" w:hAnsi="微软雅黑" w:eastAsia="微软雅黑"/>
              <w:bCs/>
              <w:szCs w:val="21"/>
              <w:lang w:val="zh-CN"/>
            </w:rPr>
            <w:fldChar w:fldCharType="separate"/>
          </w:r>
          <w:r>
            <w:rPr>
              <w:rFonts w:hint="eastAsia"/>
            </w:rPr>
            <w:t>2. 监理人义务</w:t>
          </w:r>
          <w:r>
            <w:tab/>
          </w:r>
          <w:r>
            <w:fldChar w:fldCharType="begin"/>
          </w:r>
          <w:r>
            <w:instrText xml:space="preserve"> PAGEREF _Toc10150 \h </w:instrText>
          </w:r>
          <w:r>
            <w:fldChar w:fldCharType="separate"/>
          </w:r>
          <w:r>
            <w:t>58</w:t>
          </w:r>
          <w:r>
            <w:fldChar w:fldCharType="end"/>
          </w:r>
          <w:r>
            <w:rPr>
              <w:rFonts w:ascii="微软雅黑" w:hAnsi="微软雅黑" w:eastAsia="微软雅黑"/>
              <w:bCs/>
              <w:szCs w:val="21"/>
              <w:lang w:val="zh-CN"/>
            </w:rPr>
            <w:fldChar w:fldCharType="end"/>
          </w:r>
        </w:p>
        <w:p w14:paraId="2BE07C3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_Toc17359 </w:instrText>
          </w:r>
          <w:r>
            <w:rPr>
              <w:rFonts w:ascii="微软雅黑" w:hAnsi="微软雅黑" w:eastAsia="微软雅黑"/>
              <w:bCs/>
              <w:szCs w:val="21"/>
              <w:lang w:val="zh-CN"/>
            </w:rPr>
            <w:fldChar w:fldCharType="separate"/>
          </w:r>
          <w:r>
            <w:rPr>
              <w:rFonts w:hint="eastAsia" w:ascii="宋体" w:hAnsi="宋体"/>
              <w:spacing w:val="8"/>
              <w:kern w:val="0"/>
              <w:szCs w:val="21"/>
            </w:rPr>
            <w:t>2.1 监理的范围和内容</w:t>
          </w:r>
          <w:r>
            <w:tab/>
          </w:r>
          <w:r>
            <w:fldChar w:fldCharType="begin"/>
          </w:r>
          <w:r>
            <w:instrText xml:space="preserve"> PAGEREF _Toc17359 \h </w:instrText>
          </w:r>
          <w:r>
            <w:fldChar w:fldCharType="separate"/>
          </w:r>
          <w:r>
            <w:t>58</w:t>
          </w:r>
          <w:r>
            <w:fldChar w:fldCharType="end"/>
          </w:r>
          <w:r>
            <w:rPr>
              <w:rFonts w:ascii="微软雅黑" w:hAnsi="微软雅黑" w:eastAsia="微软雅黑"/>
              <w:bCs/>
              <w:szCs w:val="21"/>
              <w:lang w:val="zh-CN"/>
            </w:rPr>
            <w:fldChar w:fldCharType="end"/>
          </w:r>
        </w:p>
        <w:p w14:paraId="6DC8BF0C">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_Toc9667 </w:instrText>
          </w:r>
          <w:r>
            <w:rPr>
              <w:rFonts w:ascii="微软雅黑" w:hAnsi="微软雅黑" w:eastAsia="微软雅黑"/>
              <w:bCs/>
              <w:szCs w:val="21"/>
              <w:lang w:val="zh-CN"/>
            </w:rPr>
            <w:fldChar w:fldCharType="separate"/>
          </w:r>
          <w:r>
            <w:rPr>
              <w:rFonts w:hint="eastAsia" w:ascii="宋体" w:hAnsi="宋体"/>
              <w:spacing w:val="8"/>
              <w:kern w:val="0"/>
              <w:szCs w:val="21"/>
            </w:rPr>
            <w:t>2.2 监理与相关服务依据</w:t>
          </w:r>
          <w:r>
            <w:tab/>
          </w:r>
          <w:r>
            <w:fldChar w:fldCharType="begin"/>
          </w:r>
          <w:r>
            <w:instrText xml:space="preserve"> PAGEREF _Toc9667 \h </w:instrText>
          </w:r>
          <w:r>
            <w:fldChar w:fldCharType="separate"/>
          </w:r>
          <w:r>
            <w:t>58</w:t>
          </w:r>
          <w:r>
            <w:fldChar w:fldCharType="end"/>
          </w:r>
          <w:r>
            <w:rPr>
              <w:rFonts w:ascii="微软雅黑" w:hAnsi="微软雅黑" w:eastAsia="微软雅黑"/>
              <w:bCs/>
              <w:szCs w:val="21"/>
              <w:lang w:val="zh-CN"/>
            </w:rPr>
            <w:fldChar w:fldCharType="end"/>
          </w:r>
        </w:p>
        <w:p w14:paraId="1BDF1172">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_Toc32016 </w:instrText>
          </w:r>
          <w:r>
            <w:rPr>
              <w:rFonts w:ascii="微软雅黑" w:hAnsi="微软雅黑" w:eastAsia="微软雅黑"/>
              <w:bCs/>
              <w:szCs w:val="21"/>
              <w:lang w:val="zh-CN"/>
            </w:rPr>
            <w:fldChar w:fldCharType="separate"/>
          </w:r>
          <w:r>
            <w:rPr>
              <w:rFonts w:hint="eastAsia" w:ascii="宋体" w:hAnsi="宋体"/>
              <w:spacing w:val="8"/>
              <w:kern w:val="0"/>
              <w:szCs w:val="21"/>
            </w:rPr>
            <w:t>2.3项目监理机构和人员</w:t>
          </w:r>
          <w:r>
            <w:tab/>
          </w:r>
          <w:r>
            <w:fldChar w:fldCharType="begin"/>
          </w:r>
          <w:r>
            <w:instrText xml:space="preserve"> PAGEREF _Toc32016 \h </w:instrText>
          </w:r>
          <w:r>
            <w:fldChar w:fldCharType="separate"/>
          </w:r>
          <w:r>
            <w:t>58</w:t>
          </w:r>
          <w:r>
            <w:fldChar w:fldCharType="end"/>
          </w:r>
          <w:r>
            <w:rPr>
              <w:rFonts w:ascii="微软雅黑" w:hAnsi="微软雅黑" w:eastAsia="微软雅黑"/>
              <w:bCs/>
              <w:szCs w:val="21"/>
              <w:lang w:val="zh-CN"/>
            </w:rPr>
            <w:fldChar w:fldCharType="end"/>
          </w:r>
        </w:p>
        <w:p w14:paraId="3B8A4BB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_Toc24160 </w:instrText>
          </w:r>
          <w:r>
            <w:rPr>
              <w:rFonts w:ascii="微软雅黑" w:hAnsi="微软雅黑" w:eastAsia="微软雅黑"/>
              <w:bCs/>
              <w:szCs w:val="21"/>
              <w:lang w:val="zh-CN"/>
            </w:rPr>
            <w:fldChar w:fldCharType="separate"/>
          </w:r>
          <w:r>
            <w:rPr>
              <w:rFonts w:hint="eastAsia" w:ascii="宋体" w:hAnsi="宋体"/>
              <w:spacing w:val="8"/>
              <w:kern w:val="0"/>
              <w:szCs w:val="21"/>
            </w:rPr>
            <w:t>2.4 履行职责</w:t>
          </w:r>
          <w:r>
            <w:tab/>
          </w:r>
          <w:r>
            <w:fldChar w:fldCharType="begin"/>
          </w:r>
          <w:r>
            <w:instrText xml:space="preserve"> PAGEREF _Toc24160 \h </w:instrText>
          </w:r>
          <w:r>
            <w:fldChar w:fldCharType="separate"/>
          </w:r>
          <w:r>
            <w:t>58</w:t>
          </w:r>
          <w:r>
            <w:fldChar w:fldCharType="end"/>
          </w:r>
          <w:r>
            <w:rPr>
              <w:rFonts w:ascii="微软雅黑" w:hAnsi="微软雅黑" w:eastAsia="微软雅黑"/>
              <w:bCs/>
              <w:szCs w:val="21"/>
              <w:lang w:val="zh-CN"/>
            </w:rPr>
            <w:fldChar w:fldCharType="end"/>
          </w:r>
        </w:p>
        <w:p w14:paraId="0C51C1C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_Toc10425 </w:instrText>
          </w:r>
          <w:r>
            <w:rPr>
              <w:rFonts w:ascii="微软雅黑" w:hAnsi="微软雅黑" w:eastAsia="微软雅黑"/>
              <w:bCs/>
              <w:szCs w:val="21"/>
              <w:lang w:val="zh-CN"/>
            </w:rPr>
            <w:fldChar w:fldCharType="separate"/>
          </w:r>
          <w:r>
            <w:rPr>
              <w:rFonts w:hint="eastAsia" w:ascii="宋体" w:hAnsi="宋体"/>
              <w:spacing w:val="8"/>
              <w:kern w:val="0"/>
              <w:szCs w:val="21"/>
            </w:rPr>
            <w:t>2.5 提交报告</w:t>
          </w:r>
          <w:r>
            <w:tab/>
          </w:r>
          <w:r>
            <w:fldChar w:fldCharType="begin"/>
          </w:r>
          <w:r>
            <w:instrText xml:space="preserve"> PAGEREF _Toc10425 \h </w:instrText>
          </w:r>
          <w:r>
            <w:fldChar w:fldCharType="separate"/>
          </w:r>
          <w:r>
            <w:t>58</w:t>
          </w:r>
          <w:r>
            <w:fldChar w:fldCharType="end"/>
          </w:r>
          <w:r>
            <w:rPr>
              <w:rFonts w:ascii="微软雅黑" w:hAnsi="微软雅黑" w:eastAsia="微软雅黑"/>
              <w:bCs/>
              <w:szCs w:val="21"/>
              <w:lang w:val="zh-CN"/>
            </w:rPr>
            <w:fldChar w:fldCharType="end"/>
          </w:r>
        </w:p>
        <w:p w14:paraId="3ACBC17A">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_Toc21256 </w:instrText>
          </w:r>
          <w:r>
            <w:rPr>
              <w:rFonts w:ascii="微软雅黑" w:hAnsi="微软雅黑" w:eastAsia="微软雅黑"/>
              <w:bCs/>
              <w:szCs w:val="21"/>
              <w:lang w:val="zh-CN"/>
            </w:rPr>
            <w:fldChar w:fldCharType="separate"/>
          </w:r>
          <w:r>
            <w:rPr>
              <w:rFonts w:hint="eastAsia" w:ascii="宋体" w:hAnsi="宋体"/>
              <w:spacing w:val="8"/>
              <w:kern w:val="0"/>
              <w:szCs w:val="21"/>
            </w:rPr>
            <w:t>2.7 使用委托人的财产</w:t>
          </w:r>
          <w:r>
            <w:tab/>
          </w:r>
          <w:r>
            <w:fldChar w:fldCharType="begin"/>
          </w:r>
          <w:r>
            <w:instrText xml:space="preserve"> PAGEREF _Toc21256 \h </w:instrText>
          </w:r>
          <w:r>
            <w:fldChar w:fldCharType="separate"/>
          </w:r>
          <w:r>
            <w:t>58</w:t>
          </w:r>
          <w:r>
            <w:fldChar w:fldCharType="end"/>
          </w:r>
          <w:r>
            <w:rPr>
              <w:rFonts w:ascii="微软雅黑" w:hAnsi="微软雅黑" w:eastAsia="微软雅黑"/>
              <w:bCs/>
              <w:szCs w:val="21"/>
              <w:lang w:val="zh-CN"/>
            </w:rPr>
            <w:fldChar w:fldCharType="end"/>
          </w:r>
        </w:p>
        <w:p w14:paraId="264AC2A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_Toc31612 </w:instrText>
          </w:r>
          <w:r>
            <w:rPr>
              <w:rFonts w:ascii="微软雅黑" w:hAnsi="微软雅黑" w:eastAsia="微软雅黑"/>
              <w:bCs/>
              <w:szCs w:val="21"/>
              <w:lang w:val="zh-CN"/>
            </w:rPr>
            <w:fldChar w:fldCharType="separate"/>
          </w:r>
          <w:r>
            <w:rPr>
              <w:rFonts w:hint="eastAsia" w:ascii="宋体" w:hAnsi="宋体"/>
              <w:spacing w:val="8"/>
              <w:kern w:val="0"/>
              <w:szCs w:val="21"/>
            </w:rPr>
            <w:t xml:space="preserve">2.8 </w:t>
          </w:r>
          <w:r>
            <w:rPr>
              <w:rFonts w:ascii="宋体" w:hAnsi="宋体"/>
              <w:spacing w:val="8"/>
              <w:kern w:val="0"/>
              <w:szCs w:val="21"/>
            </w:rPr>
            <w:t>监理</w:t>
          </w:r>
          <w:r>
            <w:rPr>
              <w:rFonts w:hint="eastAsia" w:ascii="宋体" w:hAnsi="宋体"/>
              <w:spacing w:val="8"/>
              <w:kern w:val="0"/>
              <w:szCs w:val="21"/>
            </w:rPr>
            <w:t>与相关</w:t>
          </w:r>
          <w:r>
            <w:rPr>
              <w:rFonts w:ascii="宋体" w:hAnsi="宋体"/>
              <w:spacing w:val="8"/>
              <w:kern w:val="0"/>
              <w:szCs w:val="21"/>
            </w:rPr>
            <w:t>服务期</w:t>
          </w:r>
          <w:r>
            <w:tab/>
          </w:r>
          <w:r>
            <w:fldChar w:fldCharType="begin"/>
          </w:r>
          <w:r>
            <w:instrText xml:space="preserve"> PAGEREF _Toc31612 \h </w:instrText>
          </w:r>
          <w:r>
            <w:fldChar w:fldCharType="separate"/>
          </w:r>
          <w:r>
            <w:t>58</w:t>
          </w:r>
          <w:r>
            <w:fldChar w:fldCharType="end"/>
          </w:r>
          <w:r>
            <w:rPr>
              <w:rFonts w:ascii="微软雅黑" w:hAnsi="微软雅黑" w:eastAsia="微软雅黑"/>
              <w:bCs/>
              <w:szCs w:val="21"/>
              <w:lang w:val="zh-CN"/>
            </w:rPr>
            <w:fldChar w:fldCharType="end"/>
          </w:r>
        </w:p>
        <w:p w14:paraId="05795D0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_Toc427 </w:instrText>
          </w:r>
          <w:r>
            <w:rPr>
              <w:rFonts w:ascii="微软雅黑" w:hAnsi="微软雅黑" w:eastAsia="微软雅黑"/>
              <w:bCs/>
              <w:szCs w:val="21"/>
              <w:lang w:val="zh-CN"/>
            </w:rPr>
            <w:fldChar w:fldCharType="separate"/>
          </w:r>
          <w:r>
            <w:rPr>
              <w:rFonts w:hint="eastAsia" w:ascii="宋体" w:hAnsi="宋体"/>
              <w:spacing w:val="8"/>
              <w:kern w:val="0"/>
              <w:szCs w:val="21"/>
            </w:rPr>
            <w:t xml:space="preserve">2.9 </w:t>
          </w:r>
          <w:r>
            <w:rPr>
              <w:rFonts w:ascii="宋体" w:hAnsi="宋体"/>
              <w:spacing w:val="8"/>
              <w:kern w:val="0"/>
              <w:szCs w:val="21"/>
            </w:rPr>
            <w:t>履约保证金</w:t>
          </w:r>
          <w:r>
            <w:tab/>
          </w:r>
          <w:r>
            <w:fldChar w:fldCharType="begin"/>
          </w:r>
          <w:r>
            <w:instrText xml:space="preserve"> PAGEREF _Toc427 \h </w:instrText>
          </w:r>
          <w:r>
            <w:fldChar w:fldCharType="separate"/>
          </w:r>
          <w:r>
            <w:t>58</w:t>
          </w:r>
          <w:r>
            <w:fldChar w:fldCharType="end"/>
          </w:r>
          <w:r>
            <w:rPr>
              <w:rFonts w:ascii="微软雅黑" w:hAnsi="微软雅黑" w:eastAsia="微软雅黑"/>
              <w:bCs/>
              <w:szCs w:val="21"/>
              <w:lang w:val="zh-CN"/>
            </w:rPr>
            <w:fldChar w:fldCharType="end"/>
          </w:r>
        </w:p>
        <w:p w14:paraId="34B4D1F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_Toc20333 </w:instrText>
          </w:r>
          <w:r>
            <w:rPr>
              <w:rFonts w:ascii="微软雅黑" w:hAnsi="微软雅黑" w:eastAsia="微软雅黑"/>
              <w:bCs/>
              <w:szCs w:val="21"/>
              <w:lang w:val="zh-CN"/>
            </w:rPr>
            <w:fldChar w:fldCharType="separate"/>
          </w:r>
          <w:r>
            <w:rPr>
              <w:rFonts w:hint="eastAsia"/>
            </w:rPr>
            <w:t>3. 委托人义务</w:t>
          </w:r>
          <w:r>
            <w:tab/>
          </w:r>
          <w:r>
            <w:fldChar w:fldCharType="begin"/>
          </w:r>
          <w:r>
            <w:instrText xml:space="preserve"> PAGEREF _Toc20333 \h </w:instrText>
          </w:r>
          <w:r>
            <w:fldChar w:fldCharType="separate"/>
          </w:r>
          <w:r>
            <w:t>59</w:t>
          </w:r>
          <w:r>
            <w:fldChar w:fldCharType="end"/>
          </w:r>
          <w:r>
            <w:rPr>
              <w:rFonts w:ascii="微软雅黑" w:hAnsi="微软雅黑" w:eastAsia="微软雅黑"/>
              <w:bCs/>
              <w:szCs w:val="21"/>
              <w:lang w:val="zh-CN"/>
            </w:rPr>
            <w:fldChar w:fldCharType="end"/>
          </w:r>
        </w:p>
        <w:p w14:paraId="622CA88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_Toc26728 </w:instrText>
          </w:r>
          <w:r>
            <w:rPr>
              <w:rFonts w:ascii="微软雅黑" w:hAnsi="微软雅黑" w:eastAsia="微软雅黑"/>
              <w:bCs/>
              <w:szCs w:val="21"/>
              <w:lang w:val="zh-CN"/>
            </w:rPr>
            <w:fldChar w:fldCharType="separate"/>
          </w:r>
          <w:r>
            <w:rPr>
              <w:rFonts w:hint="eastAsia" w:ascii="宋体" w:hAnsi="宋体"/>
              <w:spacing w:val="8"/>
              <w:kern w:val="0"/>
              <w:szCs w:val="21"/>
            </w:rPr>
            <w:t>3.4 委托人代表</w:t>
          </w:r>
          <w:r>
            <w:tab/>
          </w:r>
          <w:r>
            <w:fldChar w:fldCharType="begin"/>
          </w:r>
          <w:r>
            <w:instrText xml:space="preserve"> PAGEREF _Toc26728 \h </w:instrText>
          </w:r>
          <w:r>
            <w:fldChar w:fldCharType="separate"/>
          </w:r>
          <w:r>
            <w:t>59</w:t>
          </w:r>
          <w:r>
            <w:fldChar w:fldCharType="end"/>
          </w:r>
          <w:r>
            <w:rPr>
              <w:rFonts w:ascii="微软雅黑" w:hAnsi="微软雅黑" w:eastAsia="微软雅黑"/>
              <w:bCs/>
              <w:szCs w:val="21"/>
              <w:lang w:val="zh-CN"/>
            </w:rPr>
            <w:fldChar w:fldCharType="end"/>
          </w:r>
        </w:p>
        <w:p w14:paraId="3D5BA26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_Toc27935 </w:instrText>
          </w:r>
          <w:r>
            <w:rPr>
              <w:rFonts w:ascii="微软雅黑" w:hAnsi="微软雅黑" w:eastAsia="微软雅黑"/>
              <w:bCs/>
              <w:szCs w:val="21"/>
              <w:lang w:val="zh-CN"/>
            </w:rPr>
            <w:fldChar w:fldCharType="separate"/>
          </w:r>
          <w:r>
            <w:rPr>
              <w:rFonts w:hint="eastAsia" w:ascii="宋体" w:hAnsi="宋体"/>
              <w:spacing w:val="8"/>
              <w:kern w:val="0"/>
              <w:szCs w:val="21"/>
            </w:rPr>
            <w:t>3.6 答复</w:t>
          </w:r>
          <w:r>
            <w:tab/>
          </w:r>
          <w:r>
            <w:fldChar w:fldCharType="begin"/>
          </w:r>
          <w:r>
            <w:instrText xml:space="preserve"> PAGEREF _Toc27935 \h </w:instrText>
          </w:r>
          <w:r>
            <w:fldChar w:fldCharType="separate"/>
          </w:r>
          <w:r>
            <w:t>59</w:t>
          </w:r>
          <w:r>
            <w:fldChar w:fldCharType="end"/>
          </w:r>
          <w:r>
            <w:rPr>
              <w:rFonts w:ascii="微软雅黑" w:hAnsi="微软雅黑" w:eastAsia="微软雅黑"/>
              <w:bCs/>
              <w:szCs w:val="21"/>
              <w:lang w:val="zh-CN"/>
            </w:rPr>
            <w:fldChar w:fldCharType="end"/>
          </w:r>
        </w:p>
        <w:p w14:paraId="36D3C377">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_Toc11445 </w:instrText>
          </w:r>
          <w:r>
            <w:rPr>
              <w:rFonts w:ascii="微软雅黑" w:hAnsi="微软雅黑" w:eastAsia="微软雅黑"/>
              <w:bCs/>
              <w:szCs w:val="21"/>
              <w:lang w:val="zh-CN"/>
            </w:rPr>
            <w:fldChar w:fldCharType="separate"/>
          </w:r>
          <w:r>
            <w:rPr>
              <w:rFonts w:hint="eastAsia"/>
            </w:rPr>
            <w:t>4. 违约责任</w:t>
          </w:r>
          <w:r>
            <w:tab/>
          </w:r>
          <w:r>
            <w:fldChar w:fldCharType="begin"/>
          </w:r>
          <w:r>
            <w:instrText xml:space="preserve"> PAGEREF _Toc11445 \h </w:instrText>
          </w:r>
          <w:r>
            <w:fldChar w:fldCharType="separate"/>
          </w:r>
          <w:r>
            <w:t>59</w:t>
          </w:r>
          <w:r>
            <w:fldChar w:fldCharType="end"/>
          </w:r>
          <w:r>
            <w:rPr>
              <w:rFonts w:ascii="微软雅黑" w:hAnsi="微软雅黑" w:eastAsia="微软雅黑"/>
              <w:bCs/>
              <w:szCs w:val="21"/>
              <w:lang w:val="zh-CN"/>
            </w:rPr>
            <w:fldChar w:fldCharType="end"/>
          </w:r>
        </w:p>
        <w:p w14:paraId="4D3526F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_Toc3764 </w:instrText>
          </w:r>
          <w:r>
            <w:rPr>
              <w:rFonts w:ascii="微软雅黑" w:hAnsi="微软雅黑" w:eastAsia="微软雅黑"/>
              <w:bCs/>
              <w:szCs w:val="21"/>
              <w:lang w:val="zh-CN"/>
            </w:rPr>
            <w:fldChar w:fldCharType="separate"/>
          </w:r>
          <w:r>
            <w:rPr>
              <w:rFonts w:hint="eastAsia" w:ascii="宋体" w:hAnsi="宋体"/>
              <w:spacing w:val="8"/>
              <w:kern w:val="0"/>
              <w:szCs w:val="21"/>
            </w:rPr>
            <w:t>4.1 监理人的违约责任</w:t>
          </w:r>
          <w:r>
            <w:tab/>
          </w:r>
          <w:r>
            <w:fldChar w:fldCharType="begin"/>
          </w:r>
          <w:r>
            <w:instrText xml:space="preserve"> PAGEREF _Toc3764 \h </w:instrText>
          </w:r>
          <w:r>
            <w:fldChar w:fldCharType="separate"/>
          </w:r>
          <w:r>
            <w:t>59</w:t>
          </w:r>
          <w:r>
            <w:fldChar w:fldCharType="end"/>
          </w:r>
          <w:r>
            <w:rPr>
              <w:rFonts w:ascii="微软雅黑" w:hAnsi="微软雅黑" w:eastAsia="微软雅黑"/>
              <w:bCs/>
              <w:szCs w:val="21"/>
              <w:lang w:val="zh-CN"/>
            </w:rPr>
            <w:fldChar w:fldCharType="end"/>
          </w:r>
        </w:p>
        <w:p w14:paraId="3AC5EE0A">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_Toc10401 </w:instrText>
          </w:r>
          <w:r>
            <w:rPr>
              <w:rFonts w:ascii="微软雅黑" w:hAnsi="微软雅黑" w:eastAsia="微软雅黑"/>
              <w:bCs/>
              <w:szCs w:val="21"/>
              <w:lang w:val="zh-CN"/>
            </w:rPr>
            <w:fldChar w:fldCharType="separate"/>
          </w:r>
          <w:r>
            <w:rPr>
              <w:rFonts w:hint="eastAsia" w:ascii="宋体" w:hAnsi="宋体"/>
              <w:spacing w:val="8"/>
              <w:kern w:val="0"/>
              <w:szCs w:val="21"/>
            </w:rPr>
            <w:t>4.2 委托人的违约责任</w:t>
          </w:r>
          <w:r>
            <w:tab/>
          </w:r>
          <w:r>
            <w:fldChar w:fldCharType="begin"/>
          </w:r>
          <w:r>
            <w:instrText xml:space="preserve"> PAGEREF _Toc10401 \h </w:instrText>
          </w:r>
          <w:r>
            <w:fldChar w:fldCharType="separate"/>
          </w:r>
          <w:r>
            <w:t>59</w:t>
          </w:r>
          <w:r>
            <w:fldChar w:fldCharType="end"/>
          </w:r>
          <w:r>
            <w:rPr>
              <w:rFonts w:ascii="微软雅黑" w:hAnsi="微软雅黑" w:eastAsia="微软雅黑"/>
              <w:bCs/>
              <w:szCs w:val="21"/>
              <w:lang w:val="zh-CN"/>
            </w:rPr>
            <w:fldChar w:fldCharType="end"/>
          </w:r>
        </w:p>
        <w:p w14:paraId="2992975E">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_Toc29843 </w:instrText>
          </w:r>
          <w:r>
            <w:rPr>
              <w:rFonts w:ascii="微软雅黑" w:hAnsi="微软雅黑" w:eastAsia="微软雅黑"/>
              <w:bCs/>
              <w:szCs w:val="21"/>
              <w:lang w:val="zh-CN"/>
            </w:rPr>
            <w:fldChar w:fldCharType="separate"/>
          </w:r>
          <w:r>
            <w:rPr>
              <w:rFonts w:hint="eastAsia"/>
            </w:rPr>
            <w:t>5. 支付</w:t>
          </w:r>
          <w:r>
            <w:tab/>
          </w:r>
          <w:r>
            <w:fldChar w:fldCharType="begin"/>
          </w:r>
          <w:r>
            <w:instrText xml:space="preserve"> PAGEREF _Toc29843 \h </w:instrText>
          </w:r>
          <w:r>
            <w:fldChar w:fldCharType="separate"/>
          </w:r>
          <w:r>
            <w:t>59</w:t>
          </w:r>
          <w:r>
            <w:fldChar w:fldCharType="end"/>
          </w:r>
          <w:r>
            <w:rPr>
              <w:rFonts w:ascii="微软雅黑" w:hAnsi="微软雅黑" w:eastAsia="微软雅黑"/>
              <w:bCs/>
              <w:szCs w:val="21"/>
              <w:lang w:val="zh-CN"/>
            </w:rPr>
            <w:fldChar w:fldCharType="end"/>
          </w:r>
        </w:p>
        <w:p w14:paraId="6929635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_Toc30528 </w:instrText>
          </w:r>
          <w:r>
            <w:rPr>
              <w:rFonts w:ascii="微软雅黑" w:hAnsi="微软雅黑" w:eastAsia="微软雅黑"/>
              <w:bCs/>
              <w:szCs w:val="21"/>
              <w:lang w:val="zh-CN"/>
            </w:rPr>
            <w:fldChar w:fldCharType="separate"/>
          </w:r>
          <w:r>
            <w:rPr>
              <w:rFonts w:hint="eastAsia" w:ascii="宋体" w:hAnsi="宋体"/>
              <w:spacing w:val="8"/>
              <w:kern w:val="0"/>
              <w:szCs w:val="21"/>
            </w:rPr>
            <w:t>5.1 支付货币</w:t>
          </w:r>
          <w:r>
            <w:tab/>
          </w:r>
          <w:r>
            <w:fldChar w:fldCharType="begin"/>
          </w:r>
          <w:r>
            <w:instrText xml:space="preserve"> PAGEREF _Toc30528 \h </w:instrText>
          </w:r>
          <w:r>
            <w:fldChar w:fldCharType="separate"/>
          </w:r>
          <w:r>
            <w:t>59</w:t>
          </w:r>
          <w:r>
            <w:fldChar w:fldCharType="end"/>
          </w:r>
          <w:r>
            <w:rPr>
              <w:rFonts w:ascii="微软雅黑" w:hAnsi="微软雅黑" w:eastAsia="微软雅黑"/>
              <w:bCs/>
              <w:szCs w:val="21"/>
              <w:lang w:val="zh-CN"/>
            </w:rPr>
            <w:fldChar w:fldCharType="end"/>
          </w:r>
        </w:p>
        <w:p w14:paraId="5AF6A68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_Toc24732 </w:instrText>
          </w:r>
          <w:r>
            <w:rPr>
              <w:rFonts w:ascii="微软雅黑" w:hAnsi="微软雅黑" w:eastAsia="微软雅黑"/>
              <w:bCs/>
              <w:szCs w:val="21"/>
              <w:lang w:val="zh-CN"/>
            </w:rPr>
            <w:fldChar w:fldCharType="separate"/>
          </w:r>
          <w:r>
            <w:rPr>
              <w:rFonts w:hint="eastAsia" w:ascii="宋体" w:hAnsi="宋体"/>
              <w:spacing w:val="8"/>
              <w:kern w:val="0"/>
              <w:szCs w:val="21"/>
            </w:rPr>
            <w:t>5.3 支付酬金</w:t>
          </w:r>
          <w:r>
            <w:tab/>
          </w:r>
          <w:r>
            <w:fldChar w:fldCharType="begin"/>
          </w:r>
          <w:r>
            <w:instrText xml:space="preserve"> PAGEREF _Toc24732 \h </w:instrText>
          </w:r>
          <w:r>
            <w:fldChar w:fldCharType="separate"/>
          </w:r>
          <w:r>
            <w:t>59</w:t>
          </w:r>
          <w:r>
            <w:fldChar w:fldCharType="end"/>
          </w:r>
          <w:r>
            <w:rPr>
              <w:rFonts w:ascii="微软雅黑" w:hAnsi="微软雅黑" w:eastAsia="微软雅黑"/>
              <w:bCs/>
              <w:szCs w:val="21"/>
              <w:lang w:val="zh-CN"/>
            </w:rPr>
            <w:fldChar w:fldCharType="end"/>
          </w:r>
        </w:p>
        <w:p w14:paraId="4E28AFE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_Toc8593 </w:instrText>
          </w:r>
          <w:r>
            <w:rPr>
              <w:rFonts w:ascii="微软雅黑" w:hAnsi="微软雅黑" w:eastAsia="微软雅黑"/>
              <w:bCs/>
              <w:szCs w:val="21"/>
              <w:lang w:val="zh-CN"/>
            </w:rPr>
            <w:fldChar w:fldCharType="separate"/>
          </w:r>
          <w:r>
            <w:rPr>
              <w:rFonts w:hint="eastAsia"/>
            </w:rPr>
            <w:t>6. 合同生效、变更、暂停、解除与终止</w:t>
          </w:r>
          <w:r>
            <w:tab/>
          </w:r>
          <w:r>
            <w:fldChar w:fldCharType="begin"/>
          </w:r>
          <w:r>
            <w:instrText xml:space="preserve"> PAGEREF _Toc8593 \h </w:instrText>
          </w:r>
          <w:r>
            <w:fldChar w:fldCharType="separate"/>
          </w:r>
          <w:r>
            <w:t>60</w:t>
          </w:r>
          <w:r>
            <w:fldChar w:fldCharType="end"/>
          </w:r>
          <w:r>
            <w:rPr>
              <w:rFonts w:ascii="微软雅黑" w:hAnsi="微软雅黑" w:eastAsia="微软雅黑"/>
              <w:bCs/>
              <w:szCs w:val="21"/>
              <w:lang w:val="zh-CN"/>
            </w:rPr>
            <w:fldChar w:fldCharType="end"/>
          </w:r>
        </w:p>
        <w:p w14:paraId="56BED4A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_Toc13319 </w:instrText>
          </w:r>
          <w:r>
            <w:rPr>
              <w:rFonts w:ascii="微软雅黑" w:hAnsi="微软雅黑" w:eastAsia="微软雅黑"/>
              <w:bCs/>
              <w:szCs w:val="21"/>
              <w:lang w:val="zh-CN"/>
            </w:rPr>
            <w:fldChar w:fldCharType="separate"/>
          </w:r>
          <w:r>
            <w:rPr>
              <w:rFonts w:hint="eastAsia" w:ascii="宋体" w:hAnsi="宋体"/>
              <w:spacing w:val="8"/>
              <w:kern w:val="0"/>
              <w:szCs w:val="21"/>
            </w:rPr>
            <w:t>6.1 生效</w:t>
          </w:r>
          <w:r>
            <w:tab/>
          </w:r>
          <w:r>
            <w:fldChar w:fldCharType="begin"/>
          </w:r>
          <w:r>
            <w:instrText xml:space="preserve"> PAGEREF _Toc13319 \h </w:instrText>
          </w:r>
          <w:r>
            <w:fldChar w:fldCharType="separate"/>
          </w:r>
          <w:r>
            <w:t>60</w:t>
          </w:r>
          <w:r>
            <w:fldChar w:fldCharType="end"/>
          </w:r>
          <w:r>
            <w:rPr>
              <w:rFonts w:ascii="微软雅黑" w:hAnsi="微软雅黑" w:eastAsia="微软雅黑"/>
              <w:bCs/>
              <w:szCs w:val="21"/>
              <w:lang w:val="zh-CN"/>
            </w:rPr>
            <w:fldChar w:fldCharType="end"/>
          </w:r>
        </w:p>
        <w:p w14:paraId="0DDCE7D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_Toc22353 </w:instrText>
          </w:r>
          <w:r>
            <w:rPr>
              <w:rFonts w:ascii="微软雅黑" w:hAnsi="微软雅黑" w:eastAsia="微软雅黑"/>
              <w:bCs/>
              <w:szCs w:val="21"/>
              <w:lang w:val="zh-CN"/>
            </w:rPr>
            <w:fldChar w:fldCharType="separate"/>
          </w:r>
          <w:r>
            <w:rPr>
              <w:rFonts w:hint="eastAsia" w:ascii="宋体" w:hAnsi="宋体"/>
              <w:spacing w:val="8"/>
              <w:kern w:val="0"/>
              <w:szCs w:val="21"/>
            </w:rPr>
            <w:t>6.2 变更</w:t>
          </w:r>
          <w:r>
            <w:tab/>
          </w:r>
          <w:r>
            <w:fldChar w:fldCharType="begin"/>
          </w:r>
          <w:r>
            <w:instrText xml:space="preserve"> PAGEREF _Toc22353 \h </w:instrText>
          </w:r>
          <w:r>
            <w:fldChar w:fldCharType="separate"/>
          </w:r>
          <w:r>
            <w:t>60</w:t>
          </w:r>
          <w:r>
            <w:fldChar w:fldCharType="end"/>
          </w:r>
          <w:r>
            <w:rPr>
              <w:rFonts w:ascii="微软雅黑" w:hAnsi="微软雅黑" w:eastAsia="微软雅黑"/>
              <w:bCs/>
              <w:szCs w:val="21"/>
              <w:lang w:val="zh-CN"/>
            </w:rPr>
            <w:fldChar w:fldCharType="end"/>
          </w:r>
        </w:p>
        <w:p w14:paraId="76AF780B">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_Toc3426 </w:instrText>
          </w:r>
          <w:r>
            <w:rPr>
              <w:rFonts w:ascii="微软雅黑" w:hAnsi="微软雅黑" w:eastAsia="微软雅黑"/>
              <w:bCs/>
              <w:szCs w:val="21"/>
              <w:lang w:val="zh-CN"/>
            </w:rPr>
            <w:fldChar w:fldCharType="separate"/>
          </w:r>
          <w:r>
            <w:rPr>
              <w:rFonts w:hint="eastAsia"/>
            </w:rPr>
            <w:t>7. 争议解决</w:t>
          </w:r>
          <w:r>
            <w:tab/>
          </w:r>
          <w:r>
            <w:fldChar w:fldCharType="begin"/>
          </w:r>
          <w:r>
            <w:instrText xml:space="preserve"> PAGEREF _Toc3426 \h </w:instrText>
          </w:r>
          <w:r>
            <w:fldChar w:fldCharType="separate"/>
          </w:r>
          <w:r>
            <w:t>60</w:t>
          </w:r>
          <w:r>
            <w:fldChar w:fldCharType="end"/>
          </w:r>
          <w:r>
            <w:rPr>
              <w:rFonts w:ascii="微软雅黑" w:hAnsi="微软雅黑" w:eastAsia="微软雅黑"/>
              <w:bCs/>
              <w:szCs w:val="21"/>
              <w:lang w:val="zh-CN"/>
            </w:rPr>
            <w:fldChar w:fldCharType="end"/>
          </w:r>
        </w:p>
        <w:p w14:paraId="48A281B8">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_Toc15251 </w:instrText>
          </w:r>
          <w:r>
            <w:rPr>
              <w:rFonts w:ascii="微软雅黑" w:hAnsi="微软雅黑" w:eastAsia="微软雅黑"/>
              <w:bCs/>
              <w:szCs w:val="21"/>
              <w:lang w:val="zh-CN"/>
            </w:rPr>
            <w:fldChar w:fldCharType="separate"/>
          </w:r>
          <w:r>
            <w:rPr>
              <w:rFonts w:hint="eastAsia" w:ascii="宋体" w:hAnsi="宋体"/>
              <w:spacing w:val="8"/>
              <w:kern w:val="0"/>
              <w:szCs w:val="21"/>
            </w:rPr>
            <w:t>7.2 调解</w:t>
          </w:r>
          <w:r>
            <w:tab/>
          </w:r>
          <w:r>
            <w:fldChar w:fldCharType="begin"/>
          </w:r>
          <w:r>
            <w:instrText xml:space="preserve"> PAGEREF _Toc15251 \h </w:instrText>
          </w:r>
          <w:r>
            <w:fldChar w:fldCharType="separate"/>
          </w:r>
          <w:r>
            <w:t>60</w:t>
          </w:r>
          <w:r>
            <w:fldChar w:fldCharType="end"/>
          </w:r>
          <w:r>
            <w:rPr>
              <w:rFonts w:ascii="微软雅黑" w:hAnsi="微软雅黑" w:eastAsia="微软雅黑"/>
              <w:bCs/>
              <w:szCs w:val="21"/>
              <w:lang w:val="zh-CN"/>
            </w:rPr>
            <w:fldChar w:fldCharType="end"/>
          </w:r>
        </w:p>
        <w:p w14:paraId="4EB8036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_Toc28480 </w:instrText>
          </w:r>
          <w:r>
            <w:rPr>
              <w:rFonts w:ascii="微软雅黑" w:hAnsi="微软雅黑" w:eastAsia="微软雅黑"/>
              <w:bCs/>
              <w:szCs w:val="21"/>
              <w:lang w:val="zh-CN"/>
            </w:rPr>
            <w:fldChar w:fldCharType="separate"/>
          </w:r>
          <w:r>
            <w:rPr>
              <w:rFonts w:hint="eastAsia" w:ascii="宋体" w:hAnsi="宋体"/>
              <w:spacing w:val="8"/>
              <w:kern w:val="0"/>
              <w:szCs w:val="21"/>
            </w:rPr>
            <w:t>7.3 仲裁或诉讼</w:t>
          </w:r>
          <w:r>
            <w:tab/>
          </w:r>
          <w:r>
            <w:fldChar w:fldCharType="begin"/>
          </w:r>
          <w:r>
            <w:instrText xml:space="preserve"> PAGEREF _Toc28480 \h </w:instrText>
          </w:r>
          <w:r>
            <w:fldChar w:fldCharType="separate"/>
          </w:r>
          <w:r>
            <w:t>60</w:t>
          </w:r>
          <w:r>
            <w:fldChar w:fldCharType="end"/>
          </w:r>
          <w:r>
            <w:rPr>
              <w:rFonts w:ascii="微软雅黑" w:hAnsi="微软雅黑" w:eastAsia="微软雅黑"/>
              <w:bCs/>
              <w:szCs w:val="21"/>
              <w:lang w:val="zh-CN"/>
            </w:rPr>
            <w:fldChar w:fldCharType="end"/>
          </w:r>
        </w:p>
        <w:p w14:paraId="5C4D16BE">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_Toc19240 </w:instrText>
          </w:r>
          <w:r>
            <w:rPr>
              <w:rFonts w:ascii="微软雅黑" w:hAnsi="微软雅黑" w:eastAsia="微软雅黑"/>
              <w:bCs/>
              <w:szCs w:val="21"/>
              <w:lang w:val="zh-CN"/>
            </w:rPr>
            <w:fldChar w:fldCharType="separate"/>
          </w:r>
          <w:r>
            <w:rPr>
              <w:rFonts w:hint="eastAsia"/>
            </w:rPr>
            <w:t>8. 其他</w:t>
          </w:r>
          <w:r>
            <w:tab/>
          </w:r>
          <w:r>
            <w:fldChar w:fldCharType="begin"/>
          </w:r>
          <w:r>
            <w:instrText xml:space="preserve"> PAGEREF _Toc19240 \h </w:instrText>
          </w:r>
          <w:r>
            <w:fldChar w:fldCharType="separate"/>
          </w:r>
          <w:r>
            <w:t>60</w:t>
          </w:r>
          <w:r>
            <w:fldChar w:fldCharType="end"/>
          </w:r>
          <w:r>
            <w:rPr>
              <w:rFonts w:ascii="微软雅黑" w:hAnsi="微软雅黑" w:eastAsia="微软雅黑"/>
              <w:bCs/>
              <w:szCs w:val="21"/>
              <w:lang w:val="zh-CN"/>
            </w:rPr>
            <w:fldChar w:fldCharType="end"/>
          </w:r>
        </w:p>
        <w:p w14:paraId="2AA81455">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_Toc32149 </w:instrText>
          </w:r>
          <w:r>
            <w:rPr>
              <w:rFonts w:ascii="微软雅黑" w:hAnsi="微软雅黑" w:eastAsia="微软雅黑"/>
              <w:bCs/>
              <w:szCs w:val="21"/>
              <w:lang w:val="zh-CN"/>
            </w:rPr>
            <w:fldChar w:fldCharType="separate"/>
          </w:r>
          <w:r>
            <w:rPr>
              <w:rFonts w:hint="eastAsia" w:ascii="宋体" w:hAnsi="宋体"/>
              <w:spacing w:val="8"/>
              <w:kern w:val="0"/>
              <w:szCs w:val="21"/>
            </w:rPr>
            <w:t>8.2 检测费用</w:t>
          </w:r>
          <w:r>
            <w:tab/>
          </w:r>
          <w:r>
            <w:fldChar w:fldCharType="begin"/>
          </w:r>
          <w:r>
            <w:instrText xml:space="preserve"> PAGEREF _Toc32149 \h </w:instrText>
          </w:r>
          <w:r>
            <w:fldChar w:fldCharType="separate"/>
          </w:r>
          <w:r>
            <w:t>60</w:t>
          </w:r>
          <w:r>
            <w:fldChar w:fldCharType="end"/>
          </w:r>
          <w:r>
            <w:rPr>
              <w:rFonts w:ascii="微软雅黑" w:hAnsi="微软雅黑" w:eastAsia="微软雅黑"/>
              <w:bCs/>
              <w:szCs w:val="21"/>
              <w:lang w:val="zh-CN"/>
            </w:rPr>
            <w:fldChar w:fldCharType="end"/>
          </w:r>
        </w:p>
        <w:p w14:paraId="60BFABB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_Toc21260 </w:instrText>
          </w:r>
          <w:r>
            <w:rPr>
              <w:rFonts w:ascii="微软雅黑" w:hAnsi="微软雅黑" w:eastAsia="微软雅黑"/>
              <w:bCs/>
              <w:szCs w:val="21"/>
              <w:lang w:val="zh-CN"/>
            </w:rPr>
            <w:fldChar w:fldCharType="separate"/>
          </w:r>
          <w:r>
            <w:rPr>
              <w:rFonts w:hint="eastAsia" w:ascii="宋体" w:hAnsi="宋体"/>
              <w:spacing w:val="8"/>
              <w:kern w:val="0"/>
              <w:szCs w:val="21"/>
            </w:rPr>
            <w:t>8.3 咨询费用</w:t>
          </w:r>
          <w:r>
            <w:tab/>
          </w:r>
          <w:r>
            <w:fldChar w:fldCharType="begin"/>
          </w:r>
          <w:r>
            <w:instrText xml:space="preserve"> PAGEREF _Toc21260 \h </w:instrText>
          </w:r>
          <w:r>
            <w:fldChar w:fldCharType="separate"/>
          </w:r>
          <w:r>
            <w:t>60</w:t>
          </w:r>
          <w:r>
            <w:fldChar w:fldCharType="end"/>
          </w:r>
          <w:r>
            <w:rPr>
              <w:rFonts w:ascii="微软雅黑" w:hAnsi="微软雅黑" w:eastAsia="微软雅黑"/>
              <w:bCs/>
              <w:szCs w:val="21"/>
              <w:lang w:val="zh-CN"/>
            </w:rPr>
            <w:fldChar w:fldCharType="end"/>
          </w:r>
        </w:p>
        <w:p w14:paraId="6C40A33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_Toc3806 </w:instrText>
          </w:r>
          <w:r>
            <w:rPr>
              <w:rFonts w:ascii="微软雅黑" w:hAnsi="微软雅黑" w:eastAsia="微软雅黑"/>
              <w:bCs/>
              <w:szCs w:val="21"/>
              <w:lang w:val="zh-CN"/>
            </w:rPr>
            <w:fldChar w:fldCharType="separate"/>
          </w:r>
          <w:r>
            <w:rPr>
              <w:rFonts w:hint="eastAsia" w:ascii="宋体" w:hAnsi="宋体"/>
              <w:spacing w:val="8"/>
              <w:kern w:val="0"/>
              <w:szCs w:val="21"/>
            </w:rPr>
            <w:t>8.4 奖励</w:t>
          </w:r>
          <w:r>
            <w:tab/>
          </w:r>
          <w:r>
            <w:fldChar w:fldCharType="begin"/>
          </w:r>
          <w:r>
            <w:instrText xml:space="preserve"> PAGEREF _Toc3806 \h </w:instrText>
          </w:r>
          <w:r>
            <w:fldChar w:fldCharType="separate"/>
          </w:r>
          <w:r>
            <w:t>60</w:t>
          </w:r>
          <w:r>
            <w:fldChar w:fldCharType="end"/>
          </w:r>
          <w:r>
            <w:rPr>
              <w:rFonts w:ascii="微软雅黑" w:hAnsi="微软雅黑" w:eastAsia="微软雅黑"/>
              <w:bCs/>
              <w:szCs w:val="21"/>
              <w:lang w:val="zh-CN"/>
            </w:rPr>
            <w:fldChar w:fldCharType="end"/>
          </w:r>
        </w:p>
        <w:p w14:paraId="367E0A0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_Toc24437 </w:instrText>
          </w:r>
          <w:r>
            <w:rPr>
              <w:rFonts w:ascii="微软雅黑" w:hAnsi="微软雅黑" w:eastAsia="微软雅黑"/>
              <w:bCs/>
              <w:szCs w:val="21"/>
              <w:lang w:val="zh-CN"/>
            </w:rPr>
            <w:fldChar w:fldCharType="separate"/>
          </w:r>
          <w:r>
            <w:rPr>
              <w:rFonts w:hint="eastAsia" w:ascii="宋体" w:hAnsi="宋体"/>
              <w:spacing w:val="8"/>
              <w:kern w:val="0"/>
              <w:szCs w:val="21"/>
            </w:rPr>
            <w:t>8.6 保密</w:t>
          </w:r>
          <w:r>
            <w:tab/>
          </w:r>
          <w:r>
            <w:fldChar w:fldCharType="begin"/>
          </w:r>
          <w:r>
            <w:instrText xml:space="preserve"> PAGEREF _Toc24437 \h </w:instrText>
          </w:r>
          <w:r>
            <w:fldChar w:fldCharType="separate"/>
          </w:r>
          <w:r>
            <w:t>61</w:t>
          </w:r>
          <w:r>
            <w:fldChar w:fldCharType="end"/>
          </w:r>
          <w:r>
            <w:rPr>
              <w:rFonts w:ascii="微软雅黑" w:hAnsi="微软雅黑" w:eastAsia="微软雅黑"/>
              <w:bCs/>
              <w:szCs w:val="21"/>
              <w:lang w:val="zh-CN"/>
            </w:rPr>
            <w:fldChar w:fldCharType="end"/>
          </w:r>
        </w:p>
        <w:p w14:paraId="44C05ACD">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_Toc30585 </w:instrText>
          </w:r>
          <w:r>
            <w:rPr>
              <w:rFonts w:ascii="微软雅黑" w:hAnsi="微软雅黑" w:eastAsia="微软雅黑"/>
              <w:bCs/>
              <w:szCs w:val="21"/>
              <w:lang w:val="zh-CN"/>
            </w:rPr>
            <w:fldChar w:fldCharType="separate"/>
          </w:r>
          <w:r>
            <w:rPr>
              <w:rFonts w:hint="eastAsia" w:ascii="宋体" w:hAnsi="宋体"/>
              <w:spacing w:val="8"/>
              <w:kern w:val="0"/>
              <w:szCs w:val="21"/>
            </w:rPr>
            <w:t>8.8著作权</w:t>
          </w:r>
          <w:r>
            <w:tab/>
          </w:r>
          <w:r>
            <w:fldChar w:fldCharType="begin"/>
          </w:r>
          <w:r>
            <w:instrText xml:space="preserve"> PAGEREF _Toc30585 \h </w:instrText>
          </w:r>
          <w:r>
            <w:fldChar w:fldCharType="separate"/>
          </w:r>
          <w:r>
            <w:t>61</w:t>
          </w:r>
          <w:r>
            <w:fldChar w:fldCharType="end"/>
          </w:r>
          <w:r>
            <w:rPr>
              <w:rFonts w:ascii="微软雅黑" w:hAnsi="微软雅黑" w:eastAsia="微软雅黑"/>
              <w:bCs/>
              <w:szCs w:val="21"/>
              <w:lang w:val="zh-CN"/>
            </w:rPr>
            <w:fldChar w:fldCharType="end"/>
          </w:r>
        </w:p>
        <w:p w14:paraId="12207AAD">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_Toc4161 </w:instrText>
          </w:r>
          <w:r>
            <w:rPr>
              <w:rFonts w:ascii="微软雅黑" w:hAnsi="微软雅黑" w:eastAsia="微软雅黑"/>
              <w:bCs/>
              <w:szCs w:val="21"/>
              <w:lang w:val="zh-CN"/>
            </w:rPr>
            <w:fldChar w:fldCharType="separate"/>
          </w:r>
          <w:r>
            <w:rPr>
              <w:rFonts w:hint="eastAsia"/>
            </w:rPr>
            <w:t>9. 补充条款</w:t>
          </w:r>
          <w:r>
            <w:tab/>
          </w:r>
          <w:r>
            <w:fldChar w:fldCharType="begin"/>
          </w:r>
          <w:r>
            <w:instrText xml:space="preserve"> PAGEREF _Toc4161 \h </w:instrText>
          </w:r>
          <w:r>
            <w:fldChar w:fldCharType="separate"/>
          </w:r>
          <w:r>
            <w:t>61</w:t>
          </w:r>
          <w:r>
            <w:fldChar w:fldCharType="end"/>
          </w:r>
          <w:r>
            <w:rPr>
              <w:rFonts w:ascii="微软雅黑" w:hAnsi="微软雅黑" w:eastAsia="微软雅黑"/>
              <w:bCs/>
              <w:szCs w:val="21"/>
              <w:lang w:val="zh-CN"/>
            </w:rPr>
            <w:fldChar w:fldCharType="end"/>
          </w:r>
        </w:p>
        <w:p w14:paraId="5E55D2E7">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_Toc26849 </w:instrText>
          </w:r>
          <w:r>
            <w:rPr>
              <w:rFonts w:ascii="微软雅黑" w:hAnsi="微软雅黑" w:eastAsia="微软雅黑"/>
              <w:bCs/>
              <w:szCs w:val="21"/>
              <w:lang w:val="zh-CN"/>
            </w:rPr>
            <w:fldChar w:fldCharType="separate"/>
          </w:r>
          <w:r>
            <w:rPr>
              <w:rFonts w:hint="eastAsia"/>
            </w:rPr>
            <w:t>附录A  相关服务的范围和内容</w:t>
          </w:r>
          <w:r>
            <w:tab/>
          </w:r>
          <w:r>
            <w:fldChar w:fldCharType="begin"/>
          </w:r>
          <w:r>
            <w:instrText xml:space="preserve"> PAGEREF _Toc26849 \h </w:instrText>
          </w:r>
          <w:r>
            <w:fldChar w:fldCharType="separate"/>
          </w:r>
          <w:r>
            <w:t>61</w:t>
          </w:r>
          <w:r>
            <w:fldChar w:fldCharType="end"/>
          </w:r>
          <w:r>
            <w:rPr>
              <w:rFonts w:ascii="微软雅黑" w:hAnsi="微软雅黑" w:eastAsia="微软雅黑"/>
              <w:bCs/>
              <w:szCs w:val="21"/>
              <w:lang w:val="zh-CN"/>
            </w:rPr>
            <w:fldChar w:fldCharType="end"/>
          </w:r>
        </w:p>
        <w:p w14:paraId="6BF5847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_Toc26057 </w:instrText>
          </w:r>
          <w:r>
            <w:rPr>
              <w:rFonts w:ascii="微软雅黑" w:hAnsi="微软雅黑" w:eastAsia="微软雅黑"/>
              <w:bCs/>
              <w:szCs w:val="21"/>
              <w:lang w:val="zh-CN"/>
            </w:rPr>
            <w:fldChar w:fldCharType="separate"/>
          </w:r>
          <w:r>
            <w:rPr>
              <w:rFonts w:hint="eastAsia"/>
            </w:rPr>
            <w:t>附录B  委托人派遣的人员和提供的房屋、资料、设备</w:t>
          </w:r>
          <w:r>
            <w:tab/>
          </w:r>
          <w:r>
            <w:fldChar w:fldCharType="begin"/>
          </w:r>
          <w:r>
            <w:instrText xml:space="preserve"> PAGEREF _Toc26057 \h </w:instrText>
          </w:r>
          <w:r>
            <w:fldChar w:fldCharType="separate"/>
          </w:r>
          <w:r>
            <w:t>62</w:t>
          </w:r>
          <w:r>
            <w:fldChar w:fldCharType="end"/>
          </w:r>
          <w:r>
            <w:rPr>
              <w:rFonts w:ascii="微软雅黑" w:hAnsi="微软雅黑" w:eastAsia="微软雅黑"/>
              <w:bCs/>
              <w:szCs w:val="21"/>
              <w:lang w:val="zh-CN"/>
            </w:rPr>
            <w:fldChar w:fldCharType="end"/>
          </w:r>
        </w:p>
        <w:p w14:paraId="4426CEE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_Toc19370 </w:instrText>
          </w:r>
          <w:r>
            <w:rPr>
              <w:rFonts w:ascii="微软雅黑" w:hAnsi="微软雅黑" w:eastAsia="微软雅黑"/>
              <w:bCs/>
              <w:szCs w:val="21"/>
              <w:lang w:val="zh-CN"/>
            </w:rPr>
            <w:fldChar w:fldCharType="separate"/>
          </w:r>
          <w:r>
            <w:rPr>
              <w:rFonts w:hint="eastAsia"/>
              <w:szCs w:val="30"/>
            </w:rPr>
            <w:t>第三节  合同附件格式</w:t>
          </w:r>
          <w:r>
            <w:tab/>
          </w:r>
          <w:r>
            <w:fldChar w:fldCharType="begin"/>
          </w:r>
          <w:r>
            <w:instrText xml:space="preserve"> PAGEREF _Toc19370 \h </w:instrText>
          </w:r>
          <w:r>
            <w:fldChar w:fldCharType="separate"/>
          </w:r>
          <w:r>
            <w:t>64</w:t>
          </w:r>
          <w:r>
            <w:fldChar w:fldCharType="end"/>
          </w:r>
          <w:r>
            <w:rPr>
              <w:rFonts w:ascii="微软雅黑" w:hAnsi="微软雅黑" w:eastAsia="微软雅黑"/>
              <w:bCs/>
              <w:szCs w:val="21"/>
              <w:lang w:val="zh-CN"/>
            </w:rPr>
            <w:fldChar w:fldCharType="end"/>
          </w:r>
        </w:p>
        <w:p w14:paraId="68BD176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_Toc29036 </w:instrText>
          </w:r>
          <w:r>
            <w:rPr>
              <w:rFonts w:ascii="微软雅黑" w:hAnsi="微软雅黑" w:eastAsia="微软雅黑"/>
              <w:bCs/>
              <w:szCs w:val="21"/>
              <w:lang w:val="zh-CN"/>
            </w:rPr>
            <w:fldChar w:fldCharType="separate"/>
          </w:r>
          <w:r>
            <w:rPr>
              <w:rFonts w:hint="eastAsia"/>
            </w:rPr>
            <w:t>附件一：协议书</w:t>
          </w:r>
          <w:r>
            <w:tab/>
          </w:r>
          <w:r>
            <w:fldChar w:fldCharType="begin"/>
          </w:r>
          <w:r>
            <w:instrText xml:space="preserve"> PAGEREF _Toc29036 \h </w:instrText>
          </w:r>
          <w:r>
            <w:fldChar w:fldCharType="separate"/>
          </w:r>
          <w:r>
            <w:t>65</w:t>
          </w:r>
          <w:r>
            <w:fldChar w:fldCharType="end"/>
          </w:r>
          <w:r>
            <w:rPr>
              <w:rFonts w:ascii="微软雅黑" w:hAnsi="微软雅黑" w:eastAsia="微软雅黑"/>
              <w:bCs/>
              <w:szCs w:val="21"/>
              <w:lang w:val="zh-CN"/>
            </w:rPr>
            <w:fldChar w:fldCharType="end"/>
          </w:r>
        </w:p>
        <w:p w14:paraId="6D9588E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_Toc29291 </w:instrText>
          </w:r>
          <w:r>
            <w:rPr>
              <w:rFonts w:ascii="微软雅黑" w:hAnsi="微软雅黑" w:eastAsia="微软雅黑"/>
              <w:bCs/>
              <w:szCs w:val="21"/>
              <w:lang w:val="zh-CN"/>
            </w:rPr>
            <w:fldChar w:fldCharType="separate"/>
          </w:r>
          <w:r>
            <w:rPr>
              <w:rFonts w:hint="eastAsia"/>
            </w:rPr>
            <w:t>附件二：履约保证金格式</w:t>
          </w:r>
          <w:r>
            <w:tab/>
          </w:r>
          <w:r>
            <w:fldChar w:fldCharType="begin"/>
          </w:r>
          <w:r>
            <w:instrText xml:space="preserve"> PAGEREF _Toc29291 \h </w:instrText>
          </w:r>
          <w:r>
            <w:fldChar w:fldCharType="separate"/>
          </w:r>
          <w:r>
            <w:t>68</w:t>
          </w:r>
          <w:r>
            <w:fldChar w:fldCharType="end"/>
          </w:r>
          <w:r>
            <w:rPr>
              <w:rFonts w:ascii="微软雅黑" w:hAnsi="微软雅黑" w:eastAsia="微软雅黑"/>
              <w:bCs/>
              <w:szCs w:val="21"/>
              <w:lang w:val="zh-CN"/>
            </w:rPr>
            <w:fldChar w:fldCharType="end"/>
          </w:r>
        </w:p>
        <w:p w14:paraId="2DA77F61">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_Toc28491 </w:instrText>
          </w:r>
          <w:r>
            <w:rPr>
              <w:rFonts w:ascii="微软雅黑" w:hAnsi="微软雅黑" w:eastAsia="微软雅黑"/>
              <w:bCs/>
              <w:szCs w:val="21"/>
              <w:lang w:val="zh-CN"/>
            </w:rPr>
            <w:fldChar w:fldCharType="separate"/>
          </w:r>
          <w:r>
            <w:rPr>
              <w:rFonts w:hint="eastAsia" w:ascii="微软雅黑" w:hAnsi="微软雅黑" w:eastAsia="微软雅黑"/>
              <w:szCs w:val="21"/>
            </w:rPr>
            <w:t>第五章 监理</w:t>
          </w:r>
          <w:r>
            <w:rPr>
              <w:rFonts w:ascii="微软雅黑" w:hAnsi="微软雅黑" w:eastAsia="微软雅黑"/>
              <w:szCs w:val="21"/>
            </w:rPr>
            <w:t>规范</w:t>
          </w:r>
          <w:r>
            <w:tab/>
          </w:r>
          <w:r>
            <w:fldChar w:fldCharType="begin"/>
          </w:r>
          <w:r>
            <w:instrText xml:space="preserve"> PAGEREF _Toc28491 \h </w:instrText>
          </w:r>
          <w:r>
            <w:fldChar w:fldCharType="separate"/>
          </w:r>
          <w:r>
            <w:t>69</w:t>
          </w:r>
          <w:r>
            <w:fldChar w:fldCharType="end"/>
          </w:r>
          <w:r>
            <w:rPr>
              <w:rFonts w:ascii="微软雅黑" w:hAnsi="微软雅黑" w:eastAsia="微软雅黑"/>
              <w:bCs/>
              <w:szCs w:val="21"/>
              <w:lang w:val="zh-CN"/>
            </w:rPr>
            <w:fldChar w:fldCharType="end"/>
          </w:r>
        </w:p>
        <w:p w14:paraId="1ECB4642">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_Toc13569 </w:instrText>
          </w:r>
          <w:r>
            <w:rPr>
              <w:rFonts w:ascii="微软雅黑" w:hAnsi="微软雅黑" w:eastAsia="微软雅黑"/>
              <w:bCs/>
              <w:szCs w:val="21"/>
              <w:lang w:val="zh-CN"/>
            </w:rPr>
            <w:fldChar w:fldCharType="separate"/>
          </w:r>
          <w:r>
            <w:rPr>
              <w:rFonts w:hint="eastAsia" w:ascii="微软雅黑" w:hAnsi="微软雅黑" w:eastAsia="微软雅黑"/>
              <w:szCs w:val="21"/>
            </w:rPr>
            <w:t>1. 《建设</w:t>
          </w:r>
          <w:r>
            <w:rPr>
              <w:rFonts w:ascii="微软雅黑" w:hAnsi="微软雅黑" w:eastAsia="微软雅黑"/>
              <w:szCs w:val="21"/>
            </w:rPr>
            <w:t>工程监理规范</w:t>
          </w:r>
          <w:r>
            <w:rPr>
              <w:rFonts w:hint="eastAsia" w:ascii="微软雅黑" w:hAnsi="微软雅黑" w:eastAsia="微软雅黑"/>
              <w:szCs w:val="21"/>
            </w:rPr>
            <w:t>》</w:t>
          </w:r>
          <w:r>
            <w:tab/>
          </w:r>
          <w:r>
            <w:fldChar w:fldCharType="begin"/>
          </w:r>
          <w:r>
            <w:instrText xml:space="preserve"> PAGEREF _Toc13569 \h </w:instrText>
          </w:r>
          <w:r>
            <w:fldChar w:fldCharType="separate"/>
          </w:r>
          <w:r>
            <w:t>69</w:t>
          </w:r>
          <w:r>
            <w:fldChar w:fldCharType="end"/>
          </w:r>
          <w:r>
            <w:rPr>
              <w:rFonts w:ascii="微软雅黑" w:hAnsi="微软雅黑" w:eastAsia="微软雅黑"/>
              <w:bCs/>
              <w:szCs w:val="21"/>
              <w:lang w:val="zh-CN"/>
            </w:rPr>
            <w:fldChar w:fldCharType="end"/>
          </w:r>
        </w:p>
        <w:p w14:paraId="6231013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_Toc15118 </w:instrText>
          </w:r>
          <w:r>
            <w:rPr>
              <w:rFonts w:ascii="微软雅黑" w:hAnsi="微软雅黑" w:eastAsia="微软雅黑"/>
              <w:bCs/>
              <w:szCs w:val="21"/>
              <w:lang w:val="zh-CN"/>
            </w:rPr>
            <w:fldChar w:fldCharType="separate"/>
          </w:r>
          <w:r>
            <w:rPr>
              <w:rFonts w:hint="eastAsia" w:ascii="微软雅黑" w:hAnsi="微软雅黑" w:eastAsia="微软雅黑"/>
              <w:szCs w:val="21"/>
            </w:rPr>
            <w:t>2. 《项目</w:t>
          </w:r>
          <w:r>
            <w:rPr>
              <w:rFonts w:ascii="微软雅黑" w:hAnsi="微软雅黑" w:eastAsia="微软雅黑"/>
              <w:szCs w:val="21"/>
            </w:rPr>
            <w:t>监理规范</w:t>
          </w:r>
          <w:r>
            <w:rPr>
              <w:rFonts w:hint="eastAsia" w:ascii="微软雅黑" w:hAnsi="微软雅黑" w:eastAsia="微软雅黑"/>
              <w:szCs w:val="21"/>
            </w:rPr>
            <w:t>》</w:t>
          </w:r>
          <w:r>
            <w:tab/>
          </w:r>
          <w:r>
            <w:fldChar w:fldCharType="begin"/>
          </w:r>
          <w:r>
            <w:instrText xml:space="preserve"> PAGEREF _Toc15118 \h </w:instrText>
          </w:r>
          <w:r>
            <w:fldChar w:fldCharType="separate"/>
          </w:r>
          <w:r>
            <w:t>69</w:t>
          </w:r>
          <w:r>
            <w:fldChar w:fldCharType="end"/>
          </w:r>
          <w:r>
            <w:rPr>
              <w:rFonts w:ascii="微软雅黑" w:hAnsi="微软雅黑" w:eastAsia="微软雅黑"/>
              <w:bCs/>
              <w:szCs w:val="21"/>
              <w:lang w:val="zh-CN"/>
            </w:rPr>
            <w:fldChar w:fldCharType="end"/>
          </w:r>
        </w:p>
        <w:p w14:paraId="27E7BD6A">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_Toc16071 </w:instrText>
          </w:r>
          <w:r>
            <w:rPr>
              <w:rFonts w:ascii="微软雅黑" w:hAnsi="微软雅黑" w:eastAsia="微软雅黑"/>
              <w:bCs/>
              <w:szCs w:val="21"/>
              <w:lang w:val="zh-CN"/>
            </w:rPr>
            <w:fldChar w:fldCharType="separate"/>
          </w:r>
          <w:r>
            <w:rPr>
              <w:rFonts w:hint="eastAsia" w:ascii="微软雅黑" w:hAnsi="微软雅黑" w:eastAsia="微软雅黑"/>
              <w:szCs w:val="21"/>
            </w:rPr>
            <w:t>3. 监理</w:t>
          </w:r>
          <w:r>
            <w:rPr>
              <w:rFonts w:ascii="微软雅黑" w:hAnsi="微软雅黑" w:eastAsia="微软雅黑"/>
              <w:szCs w:val="21"/>
            </w:rPr>
            <w:t>工作服务内容</w:t>
          </w:r>
          <w:r>
            <w:tab/>
          </w:r>
          <w:r>
            <w:fldChar w:fldCharType="begin"/>
          </w:r>
          <w:r>
            <w:instrText xml:space="preserve"> PAGEREF _Toc16071 \h </w:instrText>
          </w:r>
          <w:r>
            <w:fldChar w:fldCharType="separate"/>
          </w:r>
          <w:r>
            <w:t>69</w:t>
          </w:r>
          <w:r>
            <w:fldChar w:fldCharType="end"/>
          </w:r>
          <w:r>
            <w:rPr>
              <w:rFonts w:ascii="微软雅黑" w:hAnsi="微软雅黑" w:eastAsia="微软雅黑"/>
              <w:bCs/>
              <w:szCs w:val="21"/>
              <w:lang w:val="zh-CN"/>
            </w:rPr>
            <w:fldChar w:fldCharType="end"/>
          </w:r>
        </w:p>
        <w:p w14:paraId="2A73A1C4">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_Toc24492 </w:instrText>
          </w:r>
          <w:r>
            <w:rPr>
              <w:rFonts w:ascii="微软雅黑" w:hAnsi="微软雅黑" w:eastAsia="微软雅黑"/>
              <w:bCs/>
              <w:szCs w:val="21"/>
              <w:lang w:val="zh-CN"/>
            </w:rPr>
            <w:fldChar w:fldCharType="separate"/>
          </w:r>
          <w:r>
            <w:rPr>
              <w:rFonts w:hint="eastAsia" w:ascii="微软雅黑" w:hAnsi="微软雅黑" w:eastAsia="微软雅黑"/>
              <w:szCs w:val="21"/>
            </w:rPr>
            <w:t>第六章 技术</w:t>
          </w:r>
          <w:r>
            <w:rPr>
              <w:rFonts w:ascii="微软雅黑" w:hAnsi="微软雅黑" w:eastAsia="微软雅黑"/>
              <w:szCs w:val="21"/>
            </w:rPr>
            <w:t>标准和要求</w:t>
          </w:r>
          <w:r>
            <w:tab/>
          </w:r>
          <w:r>
            <w:fldChar w:fldCharType="begin"/>
          </w:r>
          <w:r>
            <w:instrText xml:space="preserve"> PAGEREF _Toc24492 \h </w:instrText>
          </w:r>
          <w:r>
            <w:fldChar w:fldCharType="separate"/>
          </w:r>
          <w:r>
            <w:t>71</w:t>
          </w:r>
          <w:r>
            <w:fldChar w:fldCharType="end"/>
          </w:r>
          <w:r>
            <w:rPr>
              <w:rFonts w:ascii="微软雅黑" w:hAnsi="微软雅黑" w:eastAsia="微软雅黑"/>
              <w:bCs/>
              <w:szCs w:val="21"/>
              <w:lang w:val="zh-CN"/>
            </w:rPr>
            <w:fldChar w:fldCharType="end"/>
          </w:r>
        </w:p>
        <w:p w14:paraId="75D02D1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_Toc28603 </w:instrText>
          </w:r>
          <w:r>
            <w:rPr>
              <w:rFonts w:ascii="微软雅黑" w:hAnsi="微软雅黑" w:eastAsia="微软雅黑"/>
              <w:bCs/>
              <w:szCs w:val="21"/>
              <w:lang w:val="zh-CN"/>
            </w:rPr>
            <w:fldChar w:fldCharType="separate"/>
          </w:r>
          <w:r>
            <w:rPr>
              <w:rFonts w:hint="eastAsia" w:ascii="微软雅黑" w:hAnsi="微软雅黑" w:eastAsia="微软雅黑"/>
              <w:szCs w:val="21"/>
            </w:rPr>
            <w:t xml:space="preserve">1. </w:t>
          </w:r>
          <w:r>
            <w:rPr>
              <w:rFonts w:ascii="微软雅黑" w:hAnsi="微软雅黑" w:eastAsia="微软雅黑"/>
              <w:szCs w:val="21"/>
            </w:rPr>
            <w:t>技术标准</w:t>
          </w:r>
          <w:r>
            <w:tab/>
          </w:r>
          <w:r>
            <w:fldChar w:fldCharType="begin"/>
          </w:r>
          <w:r>
            <w:instrText xml:space="preserve"> PAGEREF _Toc28603 \h </w:instrText>
          </w:r>
          <w:r>
            <w:fldChar w:fldCharType="separate"/>
          </w:r>
          <w:r>
            <w:t>71</w:t>
          </w:r>
          <w:r>
            <w:fldChar w:fldCharType="end"/>
          </w:r>
          <w:r>
            <w:rPr>
              <w:rFonts w:ascii="微软雅黑" w:hAnsi="微软雅黑" w:eastAsia="微软雅黑"/>
              <w:bCs/>
              <w:szCs w:val="21"/>
              <w:lang w:val="zh-CN"/>
            </w:rPr>
            <w:fldChar w:fldCharType="end"/>
          </w:r>
        </w:p>
        <w:p w14:paraId="49169375">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_Toc17030 </w:instrText>
          </w:r>
          <w:r>
            <w:rPr>
              <w:rFonts w:ascii="微软雅黑" w:hAnsi="微软雅黑" w:eastAsia="微软雅黑"/>
              <w:bCs/>
              <w:szCs w:val="21"/>
              <w:lang w:val="zh-CN"/>
            </w:rPr>
            <w:fldChar w:fldCharType="separate"/>
          </w:r>
          <w:r>
            <w:rPr>
              <w:rFonts w:hint="eastAsia" w:ascii="微软雅黑" w:hAnsi="微软雅黑" w:eastAsia="微软雅黑"/>
              <w:szCs w:val="21"/>
            </w:rPr>
            <w:t xml:space="preserve">2. </w:t>
          </w:r>
          <w:r>
            <w:rPr>
              <w:rFonts w:ascii="微软雅黑" w:hAnsi="微软雅黑" w:eastAsia="微软雅黑"/>
              <w:szCs w:val="21"/>
            </w:rPr>
            <w:t>其他要求</w:t>
          </w:r>
          <w:r>
            <w:tab/>
          </w:r>
          <w:r>
            <w:fldChar w:fldCharType="begin"/>
          </w:r>
          <w:r>
            <w:instrText xml:space="preserve"> PAGEREF _Toc17030 \h </w:instrText>
          </w:r>
          <w:r>
            <w:fldChar w:fldCharType="separate"/>
          </w:r>
          <w:r>
            <w:t>71</w:t>
          </w:r>
          <w:r>
            <w:fldChar w:fldCharType="end"/>
          </w:r>
          <w:r>
            <w:rPr>
              <w:rFonts w:ascii="微软雅黑" w:hAnsi="微软雅黑" w:eastAsia="微软雅黑"/>
              <w:bCs/>
              <w:szCs w:val="21"/>
              <w:lang w:val="zh-CN"/>
            </w:rPr>
            <w:fldChar w:fldCharType="end"/>
          </w:r>
        </w:p>
        <w:p w14:paraId="19527569">
          <w:pPr>
            <w:pStyle w:val="29"/>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_Toc28587 </w:instrText>
          </w:r>
          <w:r>
            <w:rPr>
              <w:rFonts w:ascii="微软雅黑" w:hAnsi="微软雅黑" w:eastAsia="微软雅黑"/>
              <w:bCs/>
              <w:szCs w:val="21"/>
              <w:lang w:val="zh-CN"/>
            </w:rPr>
            <w:fldChar w:fldCharType="separate"/>
          </w:r>
          <w:r>
            <w:rPr>
              <w:rFonts w:hint="eastAsia" w:ascii="微软雅黑" w:hAnsi="微软雅黑" w:eastAsia="微软雅黑"/>
              <w:szCs w:val="21"/>
            </w:rPr>
            <w:t>第七章 投标文件格式</w:t>
          </w:r>
          <w:r>
            <w:tab/>
          </w:r>
          <w:r>
            <w:fldChar w:fldCharType="begin"/>
          </w:r>
          <w:r>
            <w:instrText xml:space="preserve"> PAGEREF _Toc28587 \h </w:instrText>
          </w:r>
          <w:r>
            <w:fldChar w:fldCharType="separate"/>
          </w:r>
          <w:r>
            <w:t>72</w:t>
          </w:r>
          <w:r>
            <w:fldChar w:fldCharType="end"/>
          </w:r>
          <w:r>
            <w:rPr>
              <w:rFonts w:ascii="微软雅黑" w:hAnsi="微软雅黑" w:eastAsia="微软雅黑"/>
              <w:bCs/>
              <w:szCs w:val="21"/>
              <w:lang w:val="zh-CN"/>
            </w:rPr>
            <w:fldChar w:fldCharType="end"/>
          </w:r>
        </w:p>
        <w:p w14:paraId="18A935F6">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_Toc11357 </w:instrText>
          </w:r>
          <w:r>
            <w:rPr>
              <w:rFonts w:ascii="微软雅黑" w:hAnsi="微软雅黑" w:eastAsia="微软雅黑"/>
              <w:bCs/>
              <w:szCs w:val="21"/>
              <w:lang w:val="zh-CN"/>
            </w:rPr>
            <w:fldChar w:fldCharType="separate"/>
          </w:r>
          <w:r>
            <w:rPr>
              <w:rFonts w:hint="eastAsia" w:ascii="微软雅黑" w:hAnsi="微软雅黑" w:eastAsia="微软雅黑"/>
            </w:rPr>
            <w:t>目录</w:t>
          </w:r>
          <w:r>
            <w:tab/>
          </w:r>
          <w:r>
            <w:fldChar w:fldCharType="begin"/>
          </w:r>
          <w:r>
            <w:instrText xml:space="preserve"> PAGEREF _Toc11357 \h </w:instrText>
          </w:r>
          <w:r>
            <w:fldChar w:fldCharType="separate"/>
          </w:r>
          <w:r>
            <w:t>73</w:t>
          </w:r>
          <w:r>
            <w:fldChar w:fldCharType="end"/>
          </w:r>
          <w:r>
            <w:rPr>
              <w:rFonts w:ascii="微软雅黑" w:hAnsi="微软雅黑" w:eastAsia="微软雅黑"/>
              <w:bCs/>
              <w:szCs w:val="21"/>
              <w:lang w:val="zh-CN"/>
            </w:rPr>
            <w:fldChar w:fldCharType="end"/>
          </w:r>
        </w:p>
        <w:p w14:paraId="47FD1115">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_Toc19416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一、 </w:t>
          </w:r>
          <w:r>
            <w:rPr>
              <w:rFonts w:hint="eastAsia" w:ascii="微软雅黑" w:hAnsi="微软雅黑" w:eastAsia="微软雅黑"/>
            </w:rPr>
            <w:t>投标函及投标函附录</w:t>
          </w:r>
          <w:r>
            <w:tab/>
          </w:r>
          <w:r>
            <w:fldChar w:fldCharType="begin"/>
          </w:r>
          <w:r>
            <w:instrText xml:space="preserve"> PAGEREF _Toc19416 \h </w:instrText>
          </w:r>
          <w:r>
            <w:fldChar w:fldCharType="separate"/>
          </w:r>
          <w:r>
            <w:t>74</w:t>
          </w:r>
          <w:r>
            <w:fldChar w:fldCharType="end"/>
          </w:r>
          <w:r>
            <w:rPr>
              <w:rFonts w:ascii="微软雅黑" w:hAnsi="微软雅黑" w:eastAsia="微软雅黑"/>
              <w:bCs/>
              <w:szCs w:val="21"/>
              <w:lang w:val="zh-CN"/>
            </w:rPr>
            <w:fldChar w:fldCharType="end"/>
          </w:r>
        </w:p>
        <w:p w14:paraId="144DF57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_Toc18147 </w:instrText>
          </w:r>
          <w:r>
            <w:rPr>
              <w:rFonts w:ascii="微软雅黑" w:hAnsi="微软雅黑" w:eastAsia="微软雅黑"/>
              <w:bCs/>
              <w:szCs w:val="21"/>
              <w:lang w:val="zh-CN"/>
            </w:rPr>
            <w:fldChar w:fldCharType="separate"/>
          </w:r>
          <w:r>
            <w:rPr>
              <w:rFonts w:hint="eastAsia" w:ascii="微软雅黑" w:hAnsi="微软雅黑" w:eastAsia="微软雅黑"/>
              <w:szCs w:val="28"/>
            </w:rPr>
            <w:t>（一） 投标函</w:t>
          </w:r>
          <w:r>
            <w:tab/>
          </w:r>
          <w:r>
            <w:fldChar w:fldCharType="begin"/>
          </w:r>
          <w:r>
            <w:instrText xml:space="preserve"> PAGEREF _Toc18147 \h </w:instrText>
          </w:r>
          <w:r>
            <w:fldChar w:fldCharType="separate"/>
          </w:r>
          <w:r>
            <w:t>74</w:t>
          </w:r>
          <w:r>
            <w:fldChar w:fldCharType="end"/>
          </w:r>
          <w:r>
            <w:rPr>
              <w:rFonts w:ascii="微软雅黑" w:hAnsi="微软雅黑" w:eastAsia="微软雅黑"/>
              <w:bCs/>
              <w:szCs w:val="21"/>
              <w:lang w:val="zh-CN"/>
            </w:rPr>
            <w:fldChar w:fldCharType="end"/>
          </w:r>
        </w:p>
        <w:p w14:paraId="78F1947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_Toc31418 </w:instrText>
          </w:r>
          <w:r>
            <w:rPr>
              <w:rFonts w:ascii="微软雅黑" w:hAnsi="微软雅黑" w:eastAsia="微软雅黑"/>
              <w:bCs/>
              <w:szCs w:val="21"/>
              <w:lang w:val="zh-CN"/>
            </w:rPr>
            <w:fldChar w:fldCharType="separate"/>
          </w:r>
          <w:r>
            <w:rPr>
              <w:rFonts w:hint="eastAsia" w:ascii="微软雅黑" w:hAnsi="微软雅黑" w:eastAsia="微软雅黑"/>
              <w:szCs w:val="28"/>
            </w:rPr>
            <w:t>（二） 投标函附录</w:t>
          </w:r>
          <w:r>
            <w:tab/>
          </w:r>
          <w:r>
            <w:fldChar w:fldCharType="begin"/>
          </w:r>
          <w:r>
            <w:instrText xml:space="preserve"> PAGEREF _Toc31418 \h </w:instrText>
          </w:r>
          <w:r>
            <w:fldChar w:fldCharType="separate"/>
          </w:r>
          <w:r>
            <w:t>75</w:t>
          </w:r>
          <w:r>
            <w:fldChar w:fldCharType="end"/>
          </w:r>
          <w:r>
            <w:rPr>
              <w:rFonts w:ascii="微软雅黑" w:hAnsi="微软雅黑" w:eastAsia="微软雅黑"/>
              <w:bCs/>
              <w:szCs w:val="21"/>
              <w:lang w:val="zh-CN"/>
            </w:rPr>
            <w:fldChar w:fldCharType="end"/>
          </w:r>
        </w:p>
        <w:p w14:paraId="35136804">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_Toc7167 </w:instrText>
          </w:r>
          <w:r>
            <w:rPr>
              <w:rFonts w:ascii="微软雅黑" w:hAnsi="微软雅黑" w:eastAsia="微软雅黑"/>
              <w:bCs/>
              <w:szCs w:val="21"/>
              <w:lang w:val="zh-CN"/>
            </w:rPr>
            <w:fldChar w:fldCharType="separate"/>
          </w:r>
          <w:r>
            <w:rPr>
              <w:rFonts w:hint="eastAsia" w:ascii="微软雅黑" w:hAnsi="微软雅黑" w:eastAsia="微软雅黑"/>
              <w:szCs w:val="28"/>
            </w:rPr>
            <w:t>二、 法定代表人身份证明</w:t>
          </w:r>
          <w:r>
            <w:tab/>
          </w:r>
          <w:r>
            <w:fldChar w:fldCharType="begin"/>
          </w:r>
          <w:r>
            <w:instrText xml:space="preserve"> PAGEREF _Toc7167 \h </w:instrText>
          </w:r>
          <w:r>
            <w:fldChar w:fldCharType="separate"/>
          </w:r>
          <w:r>
            <w:t>76</w:t>
          </w:r>
          <w:r>
            <w:fldChar w:fldCharType="end"/>
          </w:r>
          <w:r>
            <w:rPr>
              <w:rFonts w:ascii="微软雅黑" w:hAnsi="微软雅黑" w:eastAsia="微软雅黑"/>
              <w:bCs/>
              <w:szCs w:val="21"/>
              <w:lang w:val="zh-CN"/>
            </w:rPr>
            <w:fldChar w:fldCharType="end"/>
          </w:r>
        </w:p>
        <w:p w14:paraId="54156BBF">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_Toc16066 </w:instrText>
          </w:r>
          <w:r>
            <w:rPr>
              <w:rFonts w:ascii="微软雅黑" w:hAnsi="微软雅黑" w:eastAsia="微软雅黑"/>
              <w:bCs/>
              <w:szCs w:val="21"/>
              <w:lang w:val="zh-CN"/>
            </w:rPr>
            <w:fldChar w:fldCharType="separate"/>
          </w:r>
          <w:r>
            <w:rPr>
              <w:rFonts w:hint="eastAsia" w:ascii="微软雅黑" w:hAnsi="微软雅黑" w:eastAsia="微软雅黑"/>
              <w:szCs w:val="28"/>
            </w:rPr>
            <w:t>三、 监理与相关服务建议书</w:t>
          </w:r>
          <w:r>
            <w:tab/>
          </w:r>
          <w:r>
            <w:fldChar w:fldCharType="begin"/>
          </w:r>
          <w:r>
            <w:instrText xml:space="preserve"> PAGEREF _Toc16066 \h </w:instrText>
          </w:r>
          <w:r>
            <w:fldChar w:fldCharType="separate"/>
          </w:r>
          <w:r>
            <w:t>77</w:t>
          </w:r>
          <w:r>
            <w:fldChar w:fldCharType="end"/>
          </w:r>
          <w:r>
            <w:rPr>
              <w:rFonts w:ascii="微软雅黑" w:hAnsi="微软雅黑" w:eastAsia="微软雅黑"/>
              <w:bCs/>
              <w:szCs w:val="21"/>
              <w:lang w:val="zh-CN"/>
            </w:rPr>
            <w:fldChar w:fldCharType="end"/>
          </w:r>
        </w:p>
        <w:p w14:paraId="3B34DFE0">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_Toc19447 </w:instrText>
          </w:r>
          <w:r>
            <w:rPr>
              <w:rFonts w:ascii="微软雅黑" w:hAnsi="微软雅黑" w:eastAsia="微软雅黑"/>
              <w:bCs/>
              <w:szCs w:val="21"/>
              <w:lang w:val="zh-CN"/>
            </w:rPr>
            <w:fldChar w:fldCharType="separate"/>
          </w:r>
          <w:r>
            <w:rPr>
              <w:rFonts w:hint="eastAsia" w:ascii="微软雅黑" w:hAnsi="微软雅黑" w:eastAsia="微软雅黑"/>
              <w:szCs w:val="28"/>
            </w:rPr>
            <w:t>四、 资格审查资料</w:t>
          </w:r>
          <w:r>
            <w:tab/>
          </w:r>
          <w:r>
            <w:fldChar w:fldCharType="begin"/>
          </w:r>
          <w:r>
            <w:instrText xml:space="preserve"> PAGEREF _Toc19447 \h </w:instrText>
          </w:r>
          <w:r>
            <w:fldChar w:fldCharType="separate"/>
          </w:r>
          <w:r>
            <w:t>78</w:t>
          </w:r>
          <w:r>
            <w:fldChar w:fldCharType="end"/>
          </w:r>
          <w:r>
            <w:rPr>
              <w:rFonts w:ascii="微软雅黑" w:hAnsi="微软雅黑" w:eastAsia="微软雅黑"/>
              <w:bCs/>
              <w:szCs w:val="21"/>
              <w:lang w:val="zh-CN"/>
            </w:rPr>
            <w:fldChar w:fldCharType="end"/>
          </w:r>
        </w:p>
        <w:p w14:paraId="2F12D83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_Toc26701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（一） </w:t>
          </w:r>
          <w:r>
            <w:rPr>
              <w:rFonts w:ascii="微软雅黑" w:hAnsi="微软雅黑" w:eastAsia="微软雅黑"/>
              <w:szCs w:val="28"/>
            </w:rPr>
            <w:t>投标人基本情况表</w:t>
          </w:r>
          <w:r>
            <w:tab/>
          </w:r>
          <w:r>
            <w:fldChar w:fldCharType="begin"/>
          </w:r>
          <w:r>
            <w:instrText xml:space="preserve"> PAGEREF _Toc26701 \h </w:instrText>
          </w:r>
          <w:r>
            <w:fldChar w:fldCharType="separate"/>
          </w:r>
          <w:r>
            <w:t>78</w:t>
          </w:r>
          <w:r>
            <w:fldChar w:fldCharType="end"/>
          </w:r>
          <w:r>
            <w:rPr>
              <w:rFonts w:ascii="微软雅黑" w:hAnsi="微软雅黑" w:eastAsia="微软雅黑"/>
              <w:bCs/>
              <w:szCs w:val="21"/>
              <w:lang w:val="zh-CN"/>
            </w:rPr>
            <w:fldChar w:fldCharType="end"/>
          </w:r>
        </w:p>
        <w:p w14:paraId="1670F7CF">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_Toc6683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（二） </w:t>
          </w:r>
          <w:r>
            <w:rPr>
              <w:rFonts w:ascii="微软雅黑" w:hAnsi="微软雅黑" w:eastAsia="微软雅黑"/>
              <w:szCs w:val="28"/>
            </w:rPr>
            <w:t>拟投入监理人员情况汇总表</w:t>
          </w:r>
          <w:r>
            <w:tab/>
          </w:r>
          <w:r>
            <w:fldChar w:fldCharType="begin"/>
          </w:r>
          <w:r>
            <w:instrText xml:space="preserve"> PAGEREF _Toc6683 \h </w:instrText>
          </w:r>
          <w:r>
            <w:fldChar w:fldCharType="separate"/>
          </w:r>
          <w:r>
            <w:t>79</w:t>
          </w:r>
          <w:r>
            <w:fldChar w:fldCharType="end"/>
          </w:r>
          <w:r>
            <w:rPr>
              <w:rFonts w:ascii="微软雅黑" w:hAnsi="微软雅黑" w:eastAsia="微软雅黑"/>
              <w:bCs/>
              <w:szCs w:val="21"/>
              <w:lang w:val="zh-CN"/>
            </w:rPr>
            <w:fldChar w:fldCharType="end"/>
          </w:r>
        </w:p>
        <w:p w14:paraId="4DC274B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_Toc14383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（三） </w:t>
          </w:r>
          <w:r>
            <w:rPr>
              <w:rFonts w:ascii="微软雅黑" w:hAnsi="微软雅黑" w:eastAsia="微软雅黑"/>
              <w:szCs w:val="28"/>
            </w:rPr>
            <w:t>拟投入</w:t>
          </w:r>
          <w:r>
            <w:rPr>
              <w:rFonts w:hint="eastAsia" w:ascii="微软雅黑" w:hAnsi="微软雅黑" w:eastAsia="微软雅黑"/>
              <w:szCs w:val="28"/>
            </w:rPr>
            <w:t>的总监理工程师</w:t>
          </w:r>
          <w:r>
            <w:rPr>
              <w:rFonts w:ascii="微软雅黑" w:hAnsi="微软雅黑" w:eastAsia="微软雅黑"/>
              <w:szCs w:val="28"/>
            </w:rPr>
            <w:t>简历表</w:t>
          </w:r>
          <w:r>
            <w:tab/>
          </w:r>
          <w:r>
            <w:fldChar w:fldCharType="begin"/>
          </w:r>
          <w:r>
            <w:instrText xml:space="preserve"> PAGEREF _Toc14383 \h </w:instrText>
          </w:r>
          <w:r>
            <w:fldChar w:fldCharType="separate"/>
          </w:r>
          <w:r>
            <w:t>80</w:t>
          </w:r>
          <w:r>
            <w:fldChar w:fldCharType="end"/>
          </w:r>
          <w:r>
            <w:rPr>
              <w:rFonts w:ascii="微软雅黑" w:hAnsi="微软雅黑" w:eastAsia="微软雅黑"/>
              <w:bCs/>
              <w:szCs w:val="21"/>
              <w:lang w:val="zh-CN"/>
            </w:rPr>
            <w:fldChar w:fldCharType="end"/>
          </w:r>
        </w:p>
        <w:p w14:paraId="7C19D51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_Toc11180 </w:instrText>
          </w:r>
          <w:r>
            <w:rPr>
              <w:rFonts w:ascii="微软雅黑" w:hAnsi="微软雅黑" w:eastAsia="微软雅黑"/>
              <w:bCs/>
              <w:szCs w:val="21"/>
              <w:lang w:val="zh-CN"/>
            </w:rPr>
            <w:fldChar w:fldCharType="separate"/>
          </w:r>
          <w:r>
            <w:rPr>
              <w:rFonts w:hint="eastAsia" w:ascii="微软雅黑" w:hAnsi="微软雅黑" w:eastAsia="微软雅黑"/>
              <w:szCs w:val="28"/>
            </w:rPr>
            <w:t>3-1 承诺书</w:t>
          </w:r>
          <w:r>
            <w:tab/>
          </w:r>
          <w:r>
            <w:fldChar w:fldCharType="begin"/>
          </w:r>
          <w:r>
            <w:instrText xml:space="preserve"> PAGEREF _Toc11180 \h </w:instrText>
          </w:r>
          <w:r>
            <w:fldChar w:fldCharType="separate"/>
          </w:r>
          <w:r>
            <w:t>81</w:t>
          </w:r>
          <w:r>
            <w:fldChar w:fldCharType="end"/>
          </w:r>
          <w:r>
            <w:rPr>
              <w:rFonts w:ascii="微软雅黑" w:hAnsi="微软雅黑" w:eastAsia="微软雅黑"/>
              <w:bCs/>
              <w:szCs w:val="21"/>
              <w:lang w:val="zh-CN"/>
            </w:rPr>
            <w:fldChar w:fldCharType="end"/>
          </w:r>
        </w:p>
        <w:p w14:paraId="60F14A2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_Toc28531 </w:instrText>
          </w:r>
          <w:r>
            <w:rPr>
              <w:rFonts w:ascii="微软雅黑" w:hAnsi="微软雅黑" w:eastAsia="微软雅黑"/>
              <w:bCs/>
              <w:szCs w:val="21"/>
              <w:lang w:val="zh-CN"/>
            </w:rPr>
            <w:fldChar w:fldCharType="separate"/>
          </w:r>
          <w:r>
            <w:rPr>
              <w:rFonts w:hint="eastAsia" w:ascii="微软雅黑" w:hAnsi="微软雅黑" w:eastAsia="微软雅黑"/>
              <w:szCs w:val="28"/>
            </w:rPr>
            <w:t>3-2 总监理工程师</w:t>
          </w:r>
          <w:r>
            <w:rPr>
              <w:rFonts w:ascii="微软雅黑" w:hAnsi="微软雅黑" w:eastAsia="微软雅黑"/>
              <w:szCs w:val="28"/>
            </w:rPr>
            <w:t>完成的类似</w:t>
          </w:r>
          <w:r>
            <w:rPr>
              <w:rFonts w:hint="eastAsia" w:ascii="微软雅黑" w:hAnsi="微软雅黑" w:eastAsia="微软雅黑"/>
              <w:szCs w:val="28"/>
            </w:rPr>
            <w:t>监理</w:t>
          </w:r>
          <w:r>
            <w:rPr>
              <w:rFonts w:ascii="微软雅黑" w:hAnsi="微软雅黑" w:eastAsia="微软雅黑"/>
              <w:szCs w:val="28"/>
            </w:rPr>
            <w:t>项目情况表</w:t>
          </w:r>
          <w:r>
            <w:tab/>
          </w:r>
          <w:r>
            <w:fldChar w:fldCharType="begin"/>
          </w:r>
          <w:r>
            <w:instrText xml:space="preserve"> PAGEREF _Toc28531 \h </w:instrText>
          </w:r>
          <w:r>
            <w:fldChar w:fldCharType="separate"/>
          </w:r>
          <w:r>
            <w:t>82</w:t>
          </w:r>
          <w:r>
            <w:fldChar w:fldCharType="end"/>
          </w:r>
          <w:r>
            <w:rPr>
              <w:rFonts w:ascii="微软雅黑" w:hAnsi="微软雅黑" w:eastAsia="微软雅黑"/>
              <w:bCs/>
              <w:szCs w:val="21"/>
              <w:lang w:val="zh-CN"/>
            </w:rPr>
            <w:fldChar w:fldCharType="end"/>
          </w:r>
        </w:p>
        <w:p w14:paraId="0FA488F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_Toc29459 </w:instrText>
          </w:r>
          <w:r>
            <w:rPr>
              <w:rFonts w:ascii="微软雅黑" w:hAnsi="微软雅黑" w:eastAsia="微软雅黑"/>
              <w:bCs/>
              <w:szCs w:val="21"/>
              <w:lang w:val="zh-CN"/>
            </w:rPr>
            <w:fldChar w:fldCharType="separate"/>
          </w:r>
          <w:r>
            <w:rPr>
              <w:rFonts w:hint="eastAsia" w:ascii="微软雅黑" w:hAnsi="微软雅黑" w:eastAsia="微软雅黑"/>
              <w:szCs w:val="28"/>
            </w:rPr>
            <w:t>3-3 近3年总监理工程师获奖和监理项目获奖</w:t>
          </w:r>
          <w:r>
            <w:rPr>
              <w:rFonts w:ascii="微软雅黑" w:hAnsi="微软雅黑" w:eastAsia="微软雅黑"/>
              <w:szCs w:val="28"/>
            </w:rPr>
            <w:t>情况表</w:t>
          </w:r>
          <w:r>
            <w:tab/>
          </w:r>
          <w:r>
            <w:fldChar w:fldCharType="begin"/>
          </w:r>
          <w:r>
            <w:instrText xml:space="preserve"> PAGEREF _Toc29459 \h </w:instrText>
          </w:r>
          <w:r>
            <w:fldChar w:fldCharType="separate"/>
          </w:r>
          <w:r>
            <w:t>83</w:t>
          </w:r>
          <w:r>
            <w:fldChar w:fldCharType="end"/>
          </w:r>
          <w:r>
            <w:rPr>
              <w:rFonts w:ascii="微软雅黑" w:hAnsi="微软雅黑" w:eastAsia="微软雅黑"/>
              <w:bCs/>
              <w:szCs w:val="21"/>
              <w:lang w:val="zh-CN"/>
            </w:rPr>
            <w:fldChar w:fldCharType="end"/>
          </w:r>
        </w:p>
        <w:p w14:paraId="2E6AA4D4">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_Toc15944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（四） </w:t>
          </w:r>
          <w:r>
            <w:rPr>
              <w:rFonts w:ascii="微软雅黑" w:hAnsi="微软雅黑" w:eastAsia="微软雅黑"/>
              <w:szCs w:val="28"/>
            </w:rPr>
            <w:t>拟投入</w:t>
          </w:r>
          <w:r>
            <w:rPr>
              <w:rFonts w:hint="eastAsia" w:ascii="微软雅黑" w:hAnsi="微软雅黑" w:eastAsia="微软雅黑"/>
              <w:szCs w:val="28"/>
            </w:rPr>
            <w:t>的总监理工程师代表及专业监理工程师</w:t>
          </w:r>
          <w:r>
            <w:rPr>
              <w:rFonts w:ascii="微软雅黑" w:hAnsi="微软雅黑" w:eastAsia="微软雅黑"/>
              <w:szCs w:val="28"/>
            </w:rPr>
            <w:t>简历表</w:t>
          </w:r>
          <w:r>
            <w:tab/>
          </w:r>
          <w:r>
            <w:fldChar w:fldCharType="begin"/>
          </w:r>
          <w:r>
            <w:instrText xml:space="preserve"> PAGEREF _Toc15944 \h </w:instrText>
          </w:r>
          <w:r>
            <w:fldChar w:fldCharType="separate"/>
          </w:r>
          <w:r>
            <w:t>84</w:t>
          </w:r>
          <w:r>
            <w:fldChar w:fldCharType="end"/>
          </w:r>
          <w:r>
            <w:rPr>
              <w:rFonts w:ascii="微软雅黑" w:hAnsi="微软雅黑" w:eastAsia="微软雅黑"/>
              <w:bCs/>
              <w:szCs w:val="21"/>
              <w:lang w:val="zh-CN"/>
            </w:rPr>
            <w:fldChar w:fldCharType="end"/>
          </w:r>
        </w:p>
        <w:p w14:paraId="2C43475B">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_Toc20892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（五） </w:t>
          </w:r>
          <w:r>
            <w:rPr>
              <w:rFonts w:ascii="微软雅黑" w:hAnsi="微软雅黑" w:eastAsia="微软雅黑"/>
              <w:szCs w:val="28"/>
            </w:rPr>
            <w:t>拟投入</w:t>
          </w:r>
          <w:r>
            <w:rPr>
              <w:rFonts w:hint="eastAsia" w:ascii="微软雅黑" w:hAnsi="微软雅黑" w:eastAsia="微软雅黑"/>
              <w:szCs w:val="28"/>
            </w:rPr>
            <w:t>的监理员</w:t>
          </w:r>
          <w:r>
            <w:rPr>
              <w:rFonts w:ascii="微软雅黑" w:hAnsi="微软雅黑" w:eastAsia="微软雅黑"/>
              <w:szCs w:val="28"/>
            </w:rPr>
            <w:t>简历表</w:t>
          </w:r>
          <w:r>
            <w:tab/>
          </w:r>
          <w:r>
            <w:fldChar w:fldCharType="begin"/>
          </w:r>
          <w:r>
            <w:instrText xml:space="preserve"> PAGEREF _Toc20892 \h </w:instrText>
          </w:r>
          <w:r>
            <w:fldChar w:fldCharType="separate"/>
          </w:r>
          <w:r>
            <w:t>85</w:t>
          </w:r>
          <w:r>
            <w:fldChar w:fldCharType="end"/>
          </w:r>
          <w:r>
            <w:rPr>
              <w:rFonts w:ascii="微软雅黑" w:hAnsi="微软雅黑" w:eastAsia="微软雅黑"/>
              <w:bCs/>
              <w:szCs w:val="21"/>
              <w:lang w:val="zh-CN"/>
            </w:rPr>
            <w:fldChar w:fldCharType="end"/>
          </w:r>
        </w:p>
        <w:p w14:paraId="00BE7217">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_Toc4919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（六） </w:t>
          </w:r>
          <w:r>
            <w:rPr>
              <w:rFonts w:ascii="微软雅黑" w:hAnsi="微软雅黑" w:eastAsia="微软雅黑"/>
              <w:szCs w:val="28"/>
            </w:rPr>
            <w:t>拟</w:t>
          </w:r>
          <w:r>
            <w:rPr>
              <w:rFonts w:hint="eastAsia" w:ascii="微软雅黑" w:hAnsi="微软雅黑" w:eastAsia="微软雅黑"/>
              <w:szCs w:val="28"/>
            </w:rPr>
            <w:t>投入</w:t>
          </w:r>
          <w:r>
            <w:rPr>
              <w:rFonts w:ascii="微软雅黑" w:hAnsi="微软雅黑" w:eastAsia="微软雅黑"/>
              <w:szCs w:val="28"/>
            </w:rPr>
            <w:t>的</w:t>
          </w:r>
          <w:r>
            <w:rPr>
              <w:rFonts w:hint="eastAsia" w:ascii="微软雅黑" w:hAnsi="微软雅黑" w:eastAsia="微软雅黑"/>
              <w:szCs w:val="28"/>
            </w:rPr>
            <w:t>监理</w:t>
          </w:r>
          <w:r>
            <w:rPr>
              <w:rFonts w:ascii="微软雅黑" w:hAnsi="微软雅黑" w:eastAsia="微软雅黑"/>
              <w:szCs w:val="28"/>
            </w:rPr>
            <w:t>试验、检测仪器</w:t>
          </w:r>
          <w:r>
            <w:rPr>
              <w:rFonts w:hint="eastAsia" w:ascii="微软雅黑" w:hAnsi="微软雅黑" w:eastAsia="微软雅黑"/>
              <w:szCs w:val="28"/>
            </w:rPr>
            <w:t>及办公设施</w:t>
          </w:r>
          <w:r>
            <w:tab/>
          </w:r>
          <w:r>
            <w:fldChar w:fldCharType="begin"/>
          </w:r>
          <w:r>
            <w:instrText xml:space="preserve"> PAGEREF _Toc4919 \h </w:instrText>
          </w:r>
          <w:r>
            <w:fldChar w:fldCharType="separate"/>
          </w:r>
          <w:r>
            <w:t>86</w:t>
          </w:r>
          <w:r>
            <w:fldChar w:fldCharType="end"/>
          </w:r>
          <w:r>
            <w:rPr>
              <w:rFonts w:ascii="微软雅黑" w:hAnsi="微软雅黑" w:eastAsia="微软雅黑"/>
              <w:bCs/>
              <w:szCs w:val="21"/>
              <w:lang w:val="zh-CN"/>
            </w:rPr>
            <w:fldChar w:fldCharType="end"/>
          </w:r>
        </w:p>
        <w:p w14:paraId="60A0C9EE">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_Toc3160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（七） </w:t>
          </w:r>
          <w:r>
            <w:rPr>
              <w:rFonts w:ascii="微软雅黑" w:hAnsi="微软雅黑" w:eastAsia="微软雅黑"/>
              <w:szCs w:val="28"/>
            </w:rPr>
            <w:t>财务状况表</w:t>
          </w:r>
          <w:r>
            <w:tab/>
          </w:r>
          <w:r>
            <w:fldChar w:fldCharType="begin"/>
          </w:r>
          <w:r>
            <w:instrText xml:space="preserve"> PAGEREF _Toc3160 \h </w:instrText>
          </w:r>
          <w:r>
            <w:fldChar w:fldCharType="separate"/>
          </w:r>
          <w:r>
            <w:t>87</w:t>
          </w:r>
          <w:r>
            <w:fldChar w:fldCharType="end"/>
          </w:r>
          <w:r>
            <w:rPr>
              <w:rFonts w:ascii="微软雅黑" w:hAnsi="微软雅黑" w:eastAsia="微软雅黑"/>
              <w:bCs/>
              <w:szCs w:val="21"/>
              <w:lang w:val="zh-CN"/>
            </w:rPr>
            <w:fldChar w:fldCharType="end"/>
          </w:r>
        </w:p>
        <w:p w14:paraId="731E068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_Toc5387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（八） </w:t>
          </w:r>
          <w:r>
            <w:rPr>
              <w:rFonts w:ascii="微软雅黑" w:hAnsi="微软雅黑" w:eastAsia="微软雅黑"/>
              <w:szCs w:val="28"/>
            </w:rPr>
            <w:t>近</w:t>
          </w:r>
          <w:r>
            <w:rPr>
              <w:rFonts w:hint="eastAsia" w:ascii="微软雅黑" w:hAnsi="微软雅黑" w:eastAsia="微软雅黑"/>
              <w:szCs w:val="28"/>
            </w:rPr>
            <w:t>5</w:t>
          </w:r>
          <w:r>
            <w:rPr>
              <w:rFonts w:ascii="微软雅黑" w:hAnsi="微软雅黑" w:eastAsia="微软雅黑"/>
              <w:szCs w:val="28"/>
            </w:rPr>
            <w:t>年完成的类似</w:t>
          </w:r>
          <w:r>
            <w:rPr>
              <w:rFonts w:hint="eastAsia" w:ascii="微软雅黑" w:hAnsi="微软雅黑" w:eastAsia="微软雅黑"/>
              <w:szCs w:val="28"/>
            </w:rPr>
            <w:t>监理</w:t>
          </w:r>
          <w:r>
            <w:rPr>
              <w:rFonts w:ascii="微软雅黑" w:hAnsi="微软雅黑" w:eastAsia="微软雅黑"/>
              <w:szCs w:val="28"/>
            </w:rPr>
            <w:t>项目</w:t>
          </w:r>
          <w:r>
            <w:rPr>
              <w:rFonts w:hint="eastAsia" w:ascii="微软雅黑" w:hAnsi="微软雅黑" w:eastAsia="微软雅黑"/>
              <w:szCs w:val="28"/>
            </w:rPr>
            <w:t>汇总</w:t>
          </w:r>
          <w:r>
            <w:rPr>
              <w:rFonts w:ascii="微软雅黑" w:hAnsi="微软雅黑" w:eastAsia="微软雅黑"/>
              <w:szCs w:val="28"/>
            </w:rPr>
            <w:t>表</w:t>
          </w:r>
          <w:r>
            <w:tab/>
          </w:r>
          <w:r>
            <w:fldChar w:fldCharType="begin"/>
          </w:r>
          <w:r>
            <w:instrText xml:space="preserve"> PAGEREF _Toc5387 \h </w:instrText>
          </w:r>
          <w:r>
            <w:fldChar w:fldCharType="separate"/>
          </w:r>
          <w:r>
            <w:t>88</w:t>
          </w:r>
          <w:r>
            <w:fldChar w:fldCharType="end"/>
          </w:r>
          <w:r>
            <w:rPr>
              <w:rFonts w:ascii="微软雅黑" w:hAnsi="微软雅黑" w:eastAsia="微软雅黑"/>
              <w:bCs/>
              <w:szCs w:val="21"/>
              <w:lang w:val="zh-CN"/>
            </w:rPr>
            <w:fldChar w:fldCharType="end"/>
          </w:r>
        </w:p>
        <w:p w14:paraId="044DDE46">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_Toc21723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（九） </w:t>
          </w:r>
          <w:r>
            <w:rPr>
              <w:rFonts w:ascii="微软雅黑" w:hAnsi="微软雅黑" w:eastAsia="微软雅黑"/>
              <w:szCs w:val="28"/>
            </w:rPr>
            <w:t>近</w:t>
          </w:r>
          <w:r>
            <w:rPr>
              <w:rFonts w:hint="eastAsia" w:ascii="微软雅黑" w:hAnsi="微软雅黑" w:eastAsia="微软雅黑"/>
              <w:szCs w:val="28"/>
            </w:rPr>
            <w:t>5</w:t>
          </w:r>
          <w:r>
            <w:rPr>
              <w:rFonts w:ascii="微软雅黑" w:hAnsi="微软雅黑" w:eastAsia="微软雅黑"/>
              <w:szCs w:val="28"/>
            </w:rPr>
            <w:t>年完成的类似</w:t>
          </w:r>
          <w:r>
            <w:rPr>
              <w:rFonts w:hint="eastAsia" w:ascii="微软雅黑" w:hAnsi="微软雅黑" w:eastAsia="微软雅黑"/>
              <w:szCs w:val="28"/>
            </w:rPr>
            <w:t>监理</w:t>
          </w:r>
          <w:r>
            <w:rPr>
              <w:rFonts w:ascii="微软雅黑" w:hAnsi="微软雅黑" w:eastAsia="微软雅黑"/>
              <w:szCs w:val="28"/>
            </w:rPr>
            <w:t>项目情况表</w:t>
          </w:r>
          <w:r>
            <w:tab/>
          </w:r>
          <w:r>
            <w:fldChar w:fldCharType="begin"/>
          </w:r>
          <w:r>
            <w:instrText xml:space="preserve"> PAGEREF _Toc21723 \h </w:instrText>
          </w:r>
          <w:r>
            <w:fldChar w:fldCharType="separate"/>
          </w:r>
          <w:r>
            <w:t>89</w:t>
          </w:r>
          <w:r>
            <w:fldChar w:fldCharType="end"/>
          </w:r>
          <w:r>
            <w:rPr>
              <w:rFonts w:ascii="微软雅黑" w:hAnsi="微软雅黑" w:eastAsia="微软雅黑"/>
              <w:bCs/>
              <w:szCs w:val="21"/>
              <w:lang w:val="zh-CN"/>
            </w:rPr>
            <w:fldChar w:fldCharType="end"/>
          </w:r>
        </w:p>
        <w:p w14:paraId="3971B59A">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_Toc9505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（十） </w:t>
          </w:r>
          <w:r>
            <w:rPr>
              <w:rFonts w:ascii="微软雅黑" w:hAnsi="微软雅黑" w:eastAsia="微软雅黑"/>
              <w:szCs w:val="28"/>
            </w:rPr>
            <w:t>正在进行的和新承接的</w:t>
          </w:r>
          <w:r>
            <w:rPr>
              <w:rFonts w:hint="eastAsia" w:ascii="微软雅黑" w:hAnsi="微软雅黑" w:eastAsia="微软雅黑"/>
              <w:szCs w:val="28"/>
            </w:rPr>
            <w:t>监理</w:t>
          </w:r>
          <w:r>
            <w:rPr>
              <w:rFonts w:ascii="微软雅黑" w:hAnsi="微软雅黑" w:eastAsia="微软雅黑"/>
              <w:szCs w:val="28"/>
            </w:rPr>
            <w:t>项目</w:t>
          </w:r>
          <w:r>
            <w:rPr>
              <w:rFonts w:hint="eastAsia" w:ascii="微软雅黑" w:hAnsi="微软雅黑" w:eastAsia="微软雅黑"/>
              <w:szCs w:val="28"/>
            </w:rPr>
            <w:t>汇总</w:t>
          </w:r>
          <w:r>
            <w:rPr>
              <w:rFonts w:ascii="微软雅黑" w:hAnsi="微软雅黑" w:eastAsia="微软雅黑"/>
              <w:szCs w:val="28"/>
            </w:rPr>
            <w:t>表</w:t>
          </w:r>
          <w:r>
            <w:tab/>
          </w:r>
          <w:r>
            <w:fldChar w:fldCharType="begin"/>
          </w:r>
          <w:r>
            <w:instrText xml:space="preserve"> PAGEREF _Toc9505 \h </w:instrText>
          </w:r>
          <w:r>
            <w:fldChar w:fldCharType="separate"/>
          </w:r>
          <w:r>
            <w:t>90</w:t>
          </w:r>
          <w:r>
            <w:fldChar w:fldCharType="end"/>
          </w:r>
          <w:r>
            <w:rPr>
              <w:rFonts w:ascii="微软雅黑" w:hAnsi="微软雅黑" w:eastAsia="微软雅黑"/>
              <w:bCs/>
              <w:szCs w:val="21"/>
              <w:lang w:val="zh-CN"/>
            </w:rPr>
            <w:fldChar w:fldCharType="end"/>
          </w:r>
        </w:p>
        <w:p w14:paraId="35F01E5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_Toc27870 </w:instrText>
          </w:r>
          <w:r>
            <w:rPr>
              <w:rFonts w:ascii="微软雅黑" w:hAnsi="微软雅黑" w:eastAsia="微软雅黑"/>
              <w:bCs/>
              <w:szCs w:val="21"/>
              <w:lang w:val="zh-CN"/>
            </w:rPr>
            <w:fldChar w:fldCharType="separate"/>
          </w:r>
          <w:r>
            <w:rPr>
              <w:rFonts w:hint="eastAsia" w:ascii="微软雅黑" w:hAnsi="微软雅黑" w:eastAsia="微软雅黑"/>
              <w:szCs w:val="28"/>
            </w:rPr>
            <w:t xml:space="preserve">（十一） </w:t>
          </w:r>
          <w:r>
            <w:rPr>
              <w:rFonts w:ascii="微软雅黑" w:hAnsi="微软雅黑" w:eastAsia="微软雅黑"/>
              <w:szCs w:val="28"/>
            </w:rPr>
            <w:t>正在进行的和新承接的</w:t>
          </w:r>
          <w:r>
            <w:rPr>
              <w:rFonts w:hint="eastAsia" w:ascii="微软雅黑" w:hAnsi="微软雅黑" w:eastAsia="微软雅黑"/>
              <w:szCs w:val="28"/>
            </w:rPr>
            <w:t>监理</w:t>
          </w:r>
          <w:r>
            <w:rPr>
              <w:rFonts w:ascii="微软雅黑" w:hAnsi="微软雅黑" w:eastAsia="微软雅黑"/>
              <w:szCs w:val="28"/>
            </w:rPr>
            <w:t>项目情况表</w:t>
          </w:r>
          <w:r>
            <w:tab/>
          </w:r>
          <w:r>
            <w:fldChar w:fldCharType="begin"/>
          </w:r>
          <w:r>
            <w:instrText xml:space="preserve"> PAGEREF _Toc27870 \h </w:instrText>
          </w:r>
          <w:r>
            <w:fldChar w:fldCharType="separate"/>
          </w:r>
          <w:r>
            <w:t>91</w:t>
          </w:r>
          <w:r>
            <w:fldChar w:fldCharType="end"/>
          </w:r>
          <w:r>
            <w:rPr>
              <w:rFonts w:ascii="微软雅黑" w:hAnsi="微软雅黑" w:eastAsia="微软雅黑"/>
              <w:bCs/>
              <w:szCs w:val="21"/>
              <w:lang w:val="zh-CN"/>
            </w:rPr>
            <w:fldChar w:fldCharType="end"/>
          </w:r>
        </w:p>
        <w:p w14:paraId="01456F7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_Toc29934 </w:instrText>
          </w:r>
          <w:r>
            <w:rPr>
              <w:rFonts w:ascii="微软雅黑" w:hAnsi="微软雅黑" w:eastAsia="微软雅黑"/>
              <w:bCs/>
              <w:szCs w:val="21"/>
              <w:lang w:val="zh-CN"/>
            </w:rPr>
            <w:fldChar w:fldCharType="separate"/>
          </w:r>
          <w:r>
            <w:rPr>
              <w:rFonts w:hint="eastAsia" w:ascii="微软雅黑" w:hAnsi="微软雅黑" w:eastAsia="微软雅黑"/>
              <w:szCs w:val="28"/>
            </w:rPr>
            <w:t>（十二） 近3年投标人监理项目获奖</w:t>
          </w:r>
          <w:r>
            <w:rPr>
              <w:rFonts w:ascii="微软雅黑" w:hAnsi="微软雅黑" w:eastAsia="微软雅黑"/>
              <w:szCs w:val="28"/>
            </w:rPr>
            <w:t>情况表</w:t>
          </w:r>
          <w:r>
            <w:tab/>
          </w:r>
          <w:r>
            <w:fldChar w:fldCharType="begin"/>
          </w:r>
          <w:r>
            <w:instrText xml:space="preserve"> PAGEREF _Toc29934 \h </w:instrText>
          </w:r>
          <w:r>
            <w:fldChar w:fldCharType="separate"/>
          </w:r>
          <w:r>
            <w:t>92</w:t>
          </w:r>
          <w:r>
            <w:fldChar w:fldCharType="end"/>
          </w:r>
          <w:r>
            <w:rPr>
              <w:rFonts w:ascii="微软雅黑" w:hAnsi="微软雅黑" w:eastAsia="微软雅黑"/>
              <w:bCs/>
              <w:szCs w:val="21"/>
              <w:lang w:val="zh-CN"/>
            </w:rPr>
            <w:fldChar w:fldCharType="end"/>
          </w:r>
        </w:p>
        <w:p w14:paraId="26F739D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_Toc25623 </w:instrText>
          </w:r>
          <w:r>
            <w:rPr>
              <w:rFonts w:ascii="微软雅黑" w:hAnsi="微软雅黑" w:eastAsia="微软雅黑"/>
              <w:bCs/>
              <w:szCs w:val="21"/>
              <w:lang w:val="zh-CN"/>
            </w:rPr>
            <w:fldChar w:fldCharType="separate"/>
          </w:r>
          <w:r>
            <w:rPr>
              <w:rFonts w:hint="eastAsia" w:ascii="微软雅黑" w:hAnsi="微软雅黑" w:eastAsia="微软雅黑"/>
              <w:szCs w:val="28"/>
            </w:rPr>
            <w:t>（十三） 近3年投标人获奖</w:t>
          </w:r>
          <w:r>
            <w:rPr>
              <w:rFonts w:ascii="微软雅黑" w:hAnsi="微软雅黑" w:eastAsia="微软雅黑"/>
              <w:szCs w:val="28"/>
            </w:rPr>
            <w:t>情况表</w:t>
          </w:r>
          <w:r>
            <w:tab/>
          </w:r>
          <w:r>
            <w:fldChar w:fldCharType="begin"/>
          </w:r>
          <w:r>
            <w:instrText xml:space="preserve"> PAGEREF _Toc25623 \h </w:instrText>
          </w:r>
          <w:r>
            <w:fldChar w:fldCharType="separate"/>
          </w:r>
          <w:r>
            <w:t>93</w:t>
          </w:r>
          <w:r>
            <w:fldChar w:fldCharType="end"/>
          </w:r>
          <w:r>
            <w:rPr>
              <w:rFonts w:ascii="微软雅黑" w:hAnsi="微软雅黑" w:eastAsia="微软雅黑"/>
              <w:bCs/>
              <w:szCs w:val="21"/>
              <w:lang w:val="zh-CN"/>
            </w:rPr>
            <w:fldChar w:fldCharType="end"/>
          </w:r>
        </w:p>
        <w:p w14:paraId="2A589FA8">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_Toc20735 </w:instrText>
          </w:r>
          <w:r>
            <w:rPr>
              <w:rFonts w:ascii="微软雅黑" w:hAnsi="微软雅黑" w:eastAsia="微软雅黑"/>
              <w:bCs/>
              <w:szCs w:val="21"/>
              <w:lang w:val="zh-CN"/>
            </w:rPr>
            <w:fldChar w:fldCharType="separate"/>
          </w:r>
          <w:r>
            <w:rPr>
              <w:rFonts w:hint="eastAsia" w:ascii="微软雅黑" w:hAnsi="微软雅黑" w:eastAsia="微软雅黑"/>
              <w:szCs w:val="28"/>
            </w:rPr>
            <w:t>（十四） 投标人信誉声明</w:t>
          </w:r>
          <w:r>
            <w:tab/>
          </w:r>
          <w:r>
            <w:fldChar w:fldCharType="begin"/>
          </w:r>
          <w:r>
            <w:instrText xml:space="preserve"> PAGEREF _Toc20735 \h </w:instrText>
          </w:r>
          <w:r>
            <w:fldChar w:fldCharType="separate"/>
          </w:r>
          <w:r>
            <w:t>94</w:t>
          </w:r>
          <w:r>
            <w:fldChar w:fldCharType="end"/>
          </w:r>
          <w:r>
            <w:rPr>
              <w:rFonts w:ascii="微软雅黑" w:hAnsi="微软雅黑" w:eastAsia="微软雅黑"/>
              <w:bCs/>
              <w:szCs w:val="21"/>
              <w:lang w:val="zh-CN"/>
            </w:rPr>
            <w:fldChar w:fldCharType="end"/>
          </w:r>
        </w:p>
        <w:p w14:paraId="706B6AD9">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_Toc10701 </w:instrText>
          </w:r>
          <w:r>
            <w:rPr>
              <w:rFonts w:ascii="微软雅黑" w:hAnsi="微软雅黑" w:eastAsia="微软雅黑"/>
              <w:bCs/>
              <w:szCs w:val="21"/>
              <w:lang w:val="zh-CN"/>
            </w:rPr>
            <w:fldChar w:fldCharType="separate"/>
          </w:r>
          <w:r>
            <w:rPr>
              <w:rFonts w:hint="eastAsia" w:ascii="微软雅黑" w:hAnsi="微软雅黑" w:eastAsia="微软雅黑"/>
              <w:szCs w:val="28"/>
            </w:rPr>
            <w:t>（十五） 无行贿犯罪行为的声明</w:t>
          </w:r>
          <w:r>
            <w:tab/>
          </w:r>
          <w:r>
            <w:fldChar w:fldCharType="begin"/>
          </w:r>
          <w:r>
            <w:instrText xml:space="preserve"> PAGEREF _Toc10701 \h </w:instrText>
          </w:r>
          <w:r>
            <w:fldChar w:fldCharType="separate"/>
          </w:r>
          <w:r>
            <w:t>95</w:t>
          </w:r>
          <w:r>
            <w:fldChar w:fldCharType="end"/>
          </w:r>
          <w:r>
            <w:rPr>
              <w:rFonts w:ascii="微软雅黑" w:hAnsi="微软雅黑" w:eastAsia="微软雅黑"/>
              <w:bCs/>
              <w:szCs w:val="21"/>
              <w:lang w:val="zh-CN"/>
            </w:rPr>
            <w:fldChar w:fldCharType="end"/>
          </w:r>
        </w:p>
        <w:p w14:paraId="757E8291">
          <w:pPr>
            <w:pStyle w:val="21"/>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_Toc5317 </w:instrText>
          </w:r>
          <w:r>
            <w:rPr>
              <w:rFonts w:ascii="微软雅黑" w:hAnsi="微软雅黑" w:eastAsia="微软雅黑"/>
              <w:bCs/>
              <w:szCs w:val="21"/>
              <w:lang w:val="zh-CN"/>
            </w:rPr>
            <w:fldChar w:fldCharType="separate"/>
          </w:r>
          <w:r>
            <w:rPr>
              <w:rFonts w:hint="eastAsia" w:ascii="微软雅黑" w:hAnsi="微软雅黑" w:eastAsia="微软雅黑"/>
              <w:szCs w:val="28"/>
            </w:rPr>
            <w:t>（十六） 近3年发生的诉讼及仲裁情况</w:t>
          </w:r>
          <w:r>
            <w:tab/>
          </w:r>
          <w:r>
            <w:fldChar w:fldCharType="begin"/>
          </w:r>
          <w:r>
            <w:instrText xml:space="preserve"> PAGEREF _Toc5317 \h </w:instrText>
          </w:r>
          <w:r>
            <w:fldChar w:fldCharType="separate"/>
          </w:r>
          <w:r>
            <w:t>96</w:t>
          </w:r>
          <w:r>
            <w:fldChar w:fldCharType="end"/>
          </w:r>
          <w:r>
            <w:rPr>
              <w:rFonts w:ascii="微软雅黑" w:hAnsi="微软雅黑" w:eastAsia="微软雅黑"/>
              <w:bCs/>
              <w:szCs w:val="21"/>
              <w:lang w:val="zh-CN"/>
            </w:rPr>
            <w:fldChar w:fldCharType="end"/>
          </w:r>
        </w:p>
        <w:p w14:paraId="5D9B7D58">
          <w:pPr>
            <w:pStyle w:val="35"/>
            <w:tabs>
              <w:tab w:val="right" w:leader="dot" w:pos="8844"/>
            </w:tabs>
          </w:pPr>
          <w:r>
            <w:rPr>
              <w:rFonts w:ascii="微软雅黑" w:hAnsi="微软雅黑" w:eastAsia="微软雅黑"/>
              <w:bCs/>
              <w:szCs w:val="21"/>
              <w:lang w:val="zh-CN"/>
            </w:rPr>
            <w:fldChar w:fldCharType="begin"/>
          </w:r>
          <w:r>
            <w:rPr>
              <w:rFonts w:ascii="微软雅黑" w:hAnsi="微软雅黑" w:eastAsia="微软雅黑"/>
              <w:bCs/>
              <w:szCs w:val="21"/>
              <w:lang w:val="zh-CN"/>
            </w:rPr>
            <w:instrText xml:space="preserve"> HYPERLINK \l _Toc14308 </w:instrText>
          </w:r>
          <w:r>
            <w:rPr>
              <w:rFonts w:ascii="微软雅黑" w:hAnsi="微软雅黑" w:eastAsia="微软雅黑"/>
              <w:bCs/>
              <w:szCs w:val="21"/>
              <w:lang w:val="zh-CN"/>
            </w:rPr>
            <w:fldChar w:fldCharType="separate"/>
          </w:r>
          <w:r>
            <w:rPr>
              <w:rFonts w:hint="eastAsia" w:ascii="微软雅黑" w:hAnsi="微软雅黑" w:eastAsia="微软雅黑"/>
              <w:szCs w:val="28"/>
            </w:rPr>
            <w:t>五、 其他材料</w:t>
          </w:r>
          <w:r>
            <w:tab/>
          </w:r>
          <w:r>
            <w:fldChar w:fldCharType="begin"/>
          </w:r>
          <w:r>
            <w:instrText xml:space="preserve"> PAGEREF _Toc14308 \h </w:instrText>
          </w:r>
          <w:r>
            <w:fldChar w:fldCharType="separate"/>
          </w:r>
          <w:r>
            <w:t>97</w:t>
          </w:r>
          <w:r>
            <w:fldChar w:fldCharType="end"/>
          </w:r>
          <w:r>
            <w:rPr>
              <w:rFonts w:ascii="微软雅黑" w:hAnsi="微软雅黑" w:eastAsia="微软雅黑"/>
              <w:bCs/>
              <w:szCs w:val="21"/>
              <w:lang w:val="zh-CN"/>
            </w:rPr>
            <w:fldChar w:fldCharType="end"/>
          </w:r>
        </w:p>
        <w:p w14:paraId="1C19C411">
          <w:pPr>
            <w:adjustRightInd w:val="0"/>
            <w:snapToGrid w:val="0"/>
            <w:spacing w:line="360" w:lineRule="exact"/>
            <w:rPr>
              <w:rFonts w:ascii="微软雅黑" w:hAnsi="微软雅黑" w:eastAsia="微软雅黑"/>
              <w:szCs w:val="21"/>
            </w:rPr>
          </w:pPr>
          <w:r>
            <w:rPr>
              <w:rFonts w:ascii="微软雅黑" w:hAnsi="微软雅黑" w:eastAsia="微软雅黑"/>
              <w:bCs/>
              <w:szCs w:val="21"/>
              <w:lang w:val="zh-CN"/>
            </w:rPr>
            <w:fldChar w:fldCharType="end"/>
          </w:r>
        </w:p>
      </w:sdtContent>
    </w:sdt>
    <w:p w14:paraId="139A4B29"/>
    <w:p w14:paraId="605FFCE3">
      <w:pPr>
        <w:sectPr>
          <w:footerReference r:id="rId3" w:type="default"/>
          <w:pgSz w:w="11906" w:h="16838"/>
          <w:pgMar w:top="1440" w:right="1531" w:bottom="1304" w:left="1531" w:header="851" w:footer="992" w:gutter="0"/>
          <w:pgNumType w:start="0"/>
          <w:cols w:space="425" w:num="1"/>
          <w:titlePg/>
          <w:docGrid w:type="lines" w:linePitch="312" w:charSpace="0"/>
        </w:sectPr>
      </w:pPr>
      <w:bookmarkStart w:id="680" w:name="_GoBack"/>
      <w:bookmarkEnd w:id="680"/>
    </w:p>
    <w:p w14:paraId="5D87AB7D">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0" w:name="_Toc46585457"/>
      <w:bookmarkStart w:id="1" w:name="_Toc102312527"/>
      <w:bookmarkStart w:id="2" w:name="_Toc30171"/>
      <w:r>
        <w:rPr>
          <w:rFonts w:hint="eastAsia" w:ascii="微软雅黑" w:hAnsi="微软雅黑" w:eastAsia="微软雅黑"/>
          <w:sz w:val="36"/>
          <w:szCs w:val="21"/>
        </w:rPr>
        <w:t>招标公告</w:t>
      </w:r>
      <w:bookmarkEnd w:id="0"/>
      <w:bookmarkEnd w:id="1"/>
      <w:bookmarkEnd w:id="2"/>
    </w:p>
    <w:p w14:paraId="3B181FF0">
      <w:pPr>
        <w:pStyle w:val="82"/>
        <w:adjustRightInd w:val="0"/>
        <w:snapToGrid w:val="0"/>
        <w:spacing w:line="440" w:lineRule="exact"/>
        <w:ind w:firstLine="0" w:firstLineChars="0"/>
        <w:jc w:val="center"/>
        <w:outlineLvl w:val="1"/>
        <w:rPr>
          <w:rFonts w:ascii="微软雅黑" w:hAnsi="微软雅黑" w:eastAsia="微软雅黑"/>
          <w:sz w:val="24"/>
          <w:szCs w:val="21"/>
        </w:rPr>
      </w:pPr>
      <w:bookmarkStart w:id="3" w:name="_Toc15339"/>
      <w:r>
        <w:rPr>
          <w:rFonts w:hint="eastAsia" w:ascii="微软雅黑" w:hAnsi="微软雅黑" w:eastAsia="微软雅黑"/>
          <w:color w:val="0000FF"/>
          <w:sz w:val="24"/>
          <w:szCs w:val="21"/>
          <w:u w:val="single"/>
          <w:lang w:eastAsia="zh-CN"/>
        </w:rPr>
        <w:t>2024年度大冶市大箕铺镇全域国土综合整治项目（建设用地综合整治、农村环境整治与生态修复类）工程监理服务</w:t>
      </w:r>
      <w:r>
        <w:rPr>
          <w:rFonts w:hint="eastAsia" w:ascii="微软雅黑" w:hAnsi="微软雅黑" w:eastAsia="微软雅黑"/>
          <w:sz w:val="24"/>
          <w:szCs w:val="21"/>
        </w:rPr>
        <w:t>招标公告</w:t>
      </w:r>
      <w:bookmarkEnd w:id="3"/>
    </w:p>
    <w:p w14:paraId="1FA3F2C7">
      <w:pPr>
        <w:adjustRightInd w:val="0"/>
        <w:snapToGrid w:val="0"/>
        <w:spacing w:line="440" w:lineRule="exact"/>
        <w:jc w:val="center"/>
        <w:rPr>
          <w:rFonts w:ascii="微软雅黑" w:hAnsi="微软雅黑" w:eastAsia="微软雅黑"/>
          <w:sz w:val="24"/>
          <w:szCs w:val="24"/>
        </w:rPr>
      </w:pPr>
      <w:r>
        <w:rPr>
          <w:rFonts w:hint="eastAsia" w:ascii="微软雅黑" w:hAnsi="微软雅黑" w:eastAsia="微软雅黑"/>
          <w:sz w:val="24"/>
          <w:szCs w:val="24"/>
        </w:rPr>
        <w:t>招标编号：</w:t>
      </w:r>
    </w:p>
    <w:p w14:paraId="689AE391">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4" w:name="_Toc76464502"/>
      <w:bookmarkStart w:id="5" w:name="_Toc102312529"/>
      <w:bookmarkStart w:id="6" w:name="_Toc46585459"/>
      <w:bookmarkStart w:id="7" w:name="_Toc47277008"/>
      <w:bookmarkStart w:id="8" w:name="_Toc47549665"/>
      <w:bookmarkStart w:id="9" w:name="_Toc47549526"/>
      <w:bookmarkStart w:id="10" w:name="_Toc47549941"/>
      <w:bookmarkStart w:id="11" w:name="_Toc5958"/>
      <w:r>
        <w:rPr>
          <w:rFonts w:hint="eastAsia" w:ascii="微软雅黑" w:hAnsi="微软雅黑" w:eastAsia="微软雅黑"/>
          <w:sz w:val="24"/>
          <w:szCs w:val="21"/>
        </w:rPr>
        <w:t>招标条件</w:t>
      </w:r>
      <w:bookmarkEnd w:id="4"/>
      <w:bookmarkEnd w:id="5"/>
      <w:bookmarkEnd w:id="6"/>
      <w:bookmarkEnd w:id="7"/>
      <w:bookmarkEnd w:id="8"/>
      <w:bookmarkEnd w:id="9"/>
      <w:bookmarkEnd w:id="10"/>
      <w:bookmarkEnd w:id="11"/>
    </w:p>
    <w:p w14:paraId="17E9A0D4">
      <w:pPr>
        <w:pStyle w:val="82"/>
        <w:adjustRightInd w:val="0"/>
        <w:snapToGrid w:val="0"/>
        <w:spacing w:line="440" w:lineRule="exact"/>
        <w:rPr>
          <w:rFonts w:ascii="华文宋体" w:hAnsi="华文宋体" w:eastAsia="华文宋体"/>
          <w:szCs w:val="21"/>
        </w:rPr>
      </w:pPr>
      <w:r>
        <w:rPr>
          <w:rFonts w:hint="eastAsia" w:ascii="华文宋体" w:hAnsi="华文宋体" w:eastAsia="华文宋体"/>
          <w:szCs w:val="21"/>
        </w:rPr>
        <w:t>本招标项目</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szCs w:val="21"/>
        </w:rPr>
        <w:t>已由</w:t>
      </w:r>
      <w:r>
        <w:rPr>
          <w:rFonts w:hint="eastAsia" w:ascii="华文宋体" w:hAnsi="华文宋体" w:eastAsia="华文宋体"/>
          <w:color w:val="0000FF"/>
          <w:szCs w:val="21"/>
          <w:u w:val="single"/>
        </w:rPr>
        <w:t>大冶市发展</w:t>
      </w:r>
      <w:r>
        <w:rPr>
          <w:rFonts w:ascii="华文宋体" w:hAnsi="华文宋体" w:eastAsia="华文宋体"/>
          <w:color w:val="0000FF"/>
          <w:szCs w:val="21"/>
          <w:u w:val="single"/>
        </w:rPr>
        <w:t>和</w:t>
      </w:r>
      <w:r>
        <w:rPr>
          <w:rFonts w:hint="eastAsia" w:ascii="华文宋体" w:hAnsi="华文宋体" w:eastAsia="华文宋体"/>
          <w:color w:val="0000FF"/>
          <w:szCs w:val="21"/>
          <w:u w:val="single"/>
        </w:rPr>
        <w:t>改革局</w:t>
      </w:r>
      <w:r>
        <w:rPr>
          <w:rFonts w:hint="eastAsia" w:ascii="华文宋体" w:hAnsi="华文宋体" w:eastAsia="华文宋体"/>
          <w:szCs w:val="21"/>
        </w:rPr>
        <w:t>以</w:t>
      </w:r>
      <w:r>
        <w:rPr>
          <w:rFonts w:hint="eastAsia" w:ascii="华文宋体" w:hAnsi="华文宋体" w:eastAsia="华文宋体"/>
          <w:color w:val="0000FF"/>
          <w:szCs w:val="21"/>
          <w:u w:val="single"/>
        </w:rPr>
        <w:t>湖北省</w:t>
      </w:r>
      <w:r>
        <w:rPr>
          <w:rFonts w:ascii="华文宋体" w:hAnsi="华文宋体" w:eastAsia="华文宋体"/>
          <w:color w:val="0000FF"/>
          <w:szCs w:val="21"/>
          <w:u w:val="single"/>
        </w:rPr>
        <w:t>固定资产投资项目备案证（</w:t>
      </w:r>
      <w:r>
        <w:rPr>
          <w:rFonts w:hint="eastAsia" w:ascii="华文宋体" w:hAnsi="华文宋体" w:eastAsia="华文宋体"/>
          <w:color w:val="0000FF"/>
          <w:szCs w:val="21"/>
          <w:u w:val="single"/>
        </w:rPr>
        <w:t>2502-420281-04-01-401902</w:t>
      </w:r>
      <w:r>
        <w:rPr>
          <w:rFonts w:ascii="华文宋体" w:hAnsi="华文宋体" w:eastAsia="华文宋体"/>
          <w:color w:val="0000FF"/>
          <w:szCs w:val="21"/>
          <w:u w:val="single"/>
        </w:rPr>
        <w:t>）</w:t>
      </w:r>
      <w:r>
        <w:rPr>
          <w:rFonts w:hint="eastAsia" w:ascii="华文宋体" w:hAnsi="华文宋体" w:eastAsia="华文宋体"/>
          <w:szCs w:val="21"/>
        </w:rPr>
        <w:t>批准建设，项目业主为</w:t>
      </w:r>
      <w:r>
        <w:rPr>
          <w:rFonts w:hint="eastAsia" w:ascii="华文宋体" w:hAnsi="华文宋体" w:eastAsia="华文宋体"/>
          <w:color w:val="0000FF"/>
          <w:szCs w:val="21"/>
          <w:u w:val="single"/>
          <w:lang w:eastAsia="zh-CN"/>
        </w:rPr>
        <w:t>湖北黄坪山生态开发有限公司</w:t>
      </w:r>
      <w:r>
        <w:rPr>
          <w:rFonts w:hint="eastAsia" w:ascii="华文宋体" w:hAnsi="华文宋体" w:eastAsia="华文宋体"/>
          <w:szCs w:val="21"/>
        </w:rPr>
        <w:t>，建设资金来自</w:t>
      </w:r>
      <w:r>
        <w:rPr>
          <w:rFonts w:hint="eastAsia" w:ascii="华文宋体" w:hAnsi="华文宋体" w:eastAsia="华文宋体"/>
          <w:color w:val="0000FF"/>
          <w:szCs w:val="21"/>
          <w:u w:val="single"/>
        </w:rPr>
        <w:t>企业自筹</w:t>
      </w:r>
      <w:r>
        <w:rPr>
          <w:rFonts w:hint="eastAsia" w:ascii="华文宋体" w:hAnsi="华文宋体" w:eastAsia="华文宋体"/>
          <w:szCs w:val="21"/>
        </w:rPr>
        <w:t>，项目出资比例为</w:t>
      </w:r>
      <w:r>
        <w:rPr>
          <w:rFonts w:hint="eastAsia" w:ascii="华文宋体" w:hAnsi="华文宋体" w:eastAsia="华文宋体"/>
          <w:color w:val="0000FF"/>
          <w:szCs w:val="21"/>
          <w:u w:val="single"/>
        </w:rPr>
        <w:t>100%</w:t>
      </w:r>
      <w:r>
        <w:rPr>
          <w:rFonts w:hint="eastAsia" w:ascii="华文宋体" w:hAnsi="华文宋体" w:eastAsia="华文宋体"/>
          <w:szCs w:val="21"/>
        </w:rPr>
        <w:t>，招标人为</w:t>
      </w:r>
      <w:r>
        <w:rPr>
          <w:rFonts w:hint="eastAsia" w:ascii="华文宋体" w:hAnsi="华文宋体" w:eastAsia="华文宋体"/>
          <w:color w:val="0000FF"/>
          <w:szCs w:val="21"/>
          <w:u w:val="single"/>
          <w:lang w:eastAsia="zh-CN"/>
        </w:rPr>
        <w:t>湖北黄坪山生态开发有限公司</w:t>
      </w:r>
      <w:r>
        <w:rPr>
          <w:rFonts w:hint="eastAsia" w:ascii="华文宋体" w:hAnsi="华文宋体" w:eastAsia="华文宋体"/>
          <w:szCs w:val="21"/>
        </w:rPr>
        <w:t>，招标代理机构为</w:t>
      </w:r>
      <w:r>
        <w:rPr>
          <w:rFonts w:hint="eastAsia" w:ascii="华文宋体" w:hAnsi="华文宋体" w:eastAsia="华文宋体"/>
          <w:color w:val="0000FF"/>
          <w:szCs w:val="21"/>
          <w:u w:val="single"/>
          <w:lang w:val="en-US" w:eastAsia="zh-CN"/>
        </w:rPr>
        <w:t>湖北兴冶项目管理有限公司</w:t>
      </w:r>
      <w:r>
        <w:rPr>
          <w:rFonts w:hint="eastAsia" w:ascii="华文宋体" w:hAnsi="华文宋体" w:eastAsia="华文宋体"/>
          <w:szCs w:val="21"/>
        </w:rPr>
        <w:t>。项目已具备招标条件，现对该项目的监理与相关服务进行公开招标。</w:t>
      </w:r>
    </w:p>
    <w:p w14:paraId="70181F4F">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12" w:name="_Toc47549942"/>
      <w:bookmarkStart w:id="13" w:name="_Toc102312530"/>
      <w:bookmarkStart w:id="14" w:name="_Toc76464503"/>
      <w:bookmarkStart w:id="15" w:name="_Toc47549527"/>
      <w:bookmarkStart w:id="16" w:name="_Toc47549666"/>
      <w:bookmarkStart w:id="17" w:name="_Toc47277009"/>
      <w:bookmarkStart w:id="18" w:name="_Toc46585460"/>
      <w:bookmarkStart w:id="19" w:name="_Toc5377"/>
      <w:r>
        <w:rPr>
          <w:rFonts w:hint="eastAsia" w:ascii="微软雅黑" w:hAnsi="微软雅黑" w:eastAsia="微软雅黑"/>
          <w:sz w:val="24"/>
          <w:szCs w:val="21"/>
        </w:rPr>
        <w:t>项目概况与招标范围</w:t>
      </w:r>
      <w:bookmarkEnd w:id="12"/>
      <w:bookmarkEnd w:id="13"/>
      <w:bookmarkEnd w:id="14"/>
      <w:bookmarkEnd w:id="15"/>
      <w:bookmarkEnd w:id="16"/>
      <w:bookmarkEnd w:id="17"/>
      <w:bookmarkEnd w:id="18"/>
      <w:bookmarkEnd w:id="19"/>
    </w:p>
    <w:p w14:paraId="60F94394">
      <w:pPr>
        <w:pStyle w:val="82"/>
        <w:numPr>
          <w:ilvl w:val="2"/>
          <w:numId w:val="4"/>
        </w:numPr>
        <w:adjustRightInd w:val="0"/>
        <w:snapToGrid w:val="0"/>
        <w:spacing w:line="440" w:lineRule="exact"/>
        <w:ind w:firstLineChars="0"/>
        <w:rPr>
          <w:rFonts w:ascii="华文宋体" w:hAnsi="华文宋体" w:eastAsia="华文宋体"/>
          <w:szCs w:val="21"/>
        </w:rPr>
      </w:pPr>
      <w:r>
        <w:rPr>
          <w:rFonts w:hint="eastAsia" w:ascii="华文宋体" w:hAnsi="华文宋体" w:eastAsia="华文宋体"/>
          <w:szCs w:val="21"/>
        </w:rPr>
        <w:t>项目概况</w:t>
      </w:r>
    </w:p>
    <w:p w14:paraId="72503B82">
      <w:pPr>
        <w:pStyle w:val="82"/>
        <w:adjustRightInd w:val="0"/>
        <w:snapToGrid w:val="0"/>
        <w:spacing w:line="440" w:lineRule="exact"/>
        <w:ind w:left="425" w:firstLine="0" w:firstLineChars="0"/>
        <w:rPr>
          <w:rFonts w:ascii="华文宋体" w:hAnsi="华文宋体" w:eastAsia="华文宋体"/>
          <w:szCs w:val="21"/>
          <w:u w:val="single"/>
        </w:rPr>
      </w:pPr>
      <w:r>
        <w:rPr>
          <w:rFonts w:hint="eastAsia" w:ascii="华文宋体" w:hAnsi="华文宋体" w:eastAsia="华文宋体"/>
          <w:szCs w:val="21"/>
        </w:rPr>
        <w:t>建设地点：</w:t>
      </w:r>
      <w:r>
        <w:rPr>
          <w:rFonts w:hint="eastAsia" w:ascii="华文宋体" w:hAnsi="华文宋体" w:eastAsia="华文宋体"/>
          <w:color w:val="0000FF"/>
          <w:szCs w:val="21"/>
          <w:u w:val="single"/>
        </w:rPr>
        <w:t>大冶市</w:t>
      </w:r>
      <w:r>
        <w:rPr>
          <w:rFonts w:hint="eastAsia" w:ascii="华文宋体" w:hAnsi="华文宋体" w:eastAsia="华文宋体"/>
          <w:color w:val="0000FF"/>
          <w:szCs w:val="21"/>
          <w:u w:val="single"/>
          <w:lang w:eastAsia="zh-CN"/>
        </w:rPr>
        <w:t>大箕铺</w:t>
      </w:r>
      <w:r>
        <w:rPr>
          <w:rFonts w:hint="eastAsia" w:ascii="华文宋体" w:hAnsi="华文宋体" w:eastAsia="华文宋体"/>
          <w:color w:val="0000FF"/>
          <w:szCs w:val="21"/>
          <w:u w:val="single"/>
        </w:rPr>
        <w:t>镇</w:t>
      </w:r>
      <w:r>
        <w:rPr>
          <w:rFonts w:hint="eastAsia" w:ascii="华文宋体" w:hAnsi="华文宋体" w:eastAsia="华文宋体"/>
          <w:szCs w:val="21"/>
        </w:rPr>
        <w:t>。</w:t>
      </w:r>
    </w:p>
    <w:p w14:paraId="775C4A43">
      <w:pPr>
        <w:pStyle w:val="82"/>
        <w:adjustRightInd w:val="0"/>
        <w:snapToGrid w:val="0"/>
        <w:spacing w:line="440" w:lineRule="exact"/>
        <w:ind w:firstLine="367" w:firstLineChars="175"/>
        <w:rPr>
          <w:rFonts w:ascii="华文宋体" w:hAnsi="华文宋体" w:eastAsia="华文宋体"/>
          <w:szCs w:val="21"/>
          <w:u w:val="single"/>
        </w:rPr>
      </w:pPr>
      <w:r>
        <w:rPr>
          <w:rFonts w:hint="eastAsia" w:ascii="华文宋体" w:hAnsi="华文宋体" w:eastAsia="华文宋体"/>
          <w:szCs w:val="21"/>
        </w:rPr>
        <w:t>建设规模：</w:t>
      </w:r>
      <w:r>
        <w:rPr>
          <w:rFonts w:hint="eastAsia" w:ascii="华文宋体" w:hAnsi="华文宋体" w:eastAsia="华文宋体"/>
          <w:color w:val="0000FF"/>
          <w:szCs w:val="21"/>
          <w:u w:val="single"/>
          <w:lang w:eastAsia="zh-CN"/>
        </w:rPr>
        <w:t>2024年度大冶市大箕铺镇全域国土综合整治项目</w:t>
      </w:r>
      <w:r>
        <w:rPr>
          <w:rFonts w:hint="eastAsia" w:ascii="华文宋体" w:hAnsi="华文宋体" w:eastAsia="华文宋体"/>
          <w:color w:val="0000FF"/>
          <w:szCs w:val="21"/>
          <w:u w:val="single"/>
          <w:lang w:val="en-US" w:eastAsia="zh-CN"/>
        </w:rPr>
        <w:t>工程（</w:t>
      </w:r>
      <w:r>
        <w:rPr>
          <w:rFonts w:hint="eastAsia" w:ascii="华文宋体" w:hAnsi="华文宋体" w:eastAsia="华文宋体"/>
          <w:color w:val="0000FF"/>
          <w:szCs w:val="21"/>
          <w:u w:val="single"/>
          <w:lang w:eastAsia="zh-CN"/>
        </w:rPr>
        <w:t>建设用地综合整治、农村环境整治与生态修复类），</w:t>
      </w:r>
      <w:r>
        <w:rPr>
          <w:rFonts w:hint="eastAsia" w:ascii="华文宋体" w:hAnsi="华文宋体" w:eastAsia="华文宋体"/>
          <w:color w:val="0000FF"/>
          <w:szCs w:val="21"/>
          <w:u w:val="single"/>
          <w:lang w:val="en-US" w:eastAsia="zh-CN"/>
        </w:rPr>
        <w:t>项目总</w:t>
      </w:r>
      <w:r>
        <w:rPr>
          <w:rFonts w:hint="eastAsia" w:ascii="华文宋体" w:hAnsi="华文宋体" w:eastAsia="华文宋体"/>
          <w:color w:val="0000FF"/>
          <w:szCs w:val="21"/>
          <w:u w:val="single"/>
          <w:lang w:eastAsia="zh-CN"/>
        </w:rPr>
        <w:t>投资约39677.95万元</w:t>
      </w:r>
      <w:r>
        <w:rPr>
          <w:rFonts w:ascii="华文宋体" w:hAnsi="华文宋体" w:eastAsia="华文宋体"/>
          <w:color w:val="0000FF"/>
          <w:szCs w:val="21"/>
          <w:u w:val="single"/>
        </w:rPr>
        <w:t>。</w:t>
      </w:r>
    </w:p>
    <w:p w14:paraId="50B000D0">
      <w:pPr>
        <w:pStyle w:val="82"/>
        <w:numPr>
          <w:ilvl w:val="2"/>
          <w:numId w:val="4"/>
        </w:numPr>
        <w:adjustRightInd w:val="0"/>
        <w:snapToGrid w:val="0"/>
        <w:spacing w:line="440" w:lineRule="exact"/>
        <w:ind w:firstLineChars="0"/>
        <w:rPr>
          <w:rFonts w:ascii="华文宋体" w:hAnsi="华文宋体" w:eastAsia="华文宋体"/>
          <w:szCs w:val="21"/>
        </w:rPr>
      </w:pPr>
      <w:r>
        <w:rPr>
          <w:rFonts w:hint="eastAsia" w:ascii="华文宋体" w:hAnsi="华文宋体" w:eastAsia="华文宋体"/>
          <w:szCs w:val="21"/>
        </w:rPr>
        <w:t>招标范围</w:t>
      </w:r>
    </w:p>
    <w:p w14:paraId="1D3F8643">
      <w:pPr>
        <w:pStyle w:val="82"/>
        <w:adjustRightInd w:val="0"/>
        <w:snapToGrid w:val="0"/>
        <w:spacing w:line="440" w:lineRule="exact"/>
        <w:ind w:firstLine="367" w:firstLineChars="175"/>
        <w:rPr>
          <w:rFonts w:ascii="华文宋体" w:hAnsi="华文宋体" w:eastAsia="华文宋体"/>
          <w:szCs w:val="21"/>
        </w:rPr>
      </w:pPr>
      <w:r>
        <w:rPr>
          <w:rFonts w:hint="eastAsia" w:ascii="华文宋体" w:hAnsi="华文宋体" w:eastAsia="华文宋体"/>
          <w:szCs w:val="21"/>
        </w:rPr>
        <w:t>招标范围：</w:t>
      </w:r>
      <w:r>
        <w:rPr>
          <w:rFonts w:hint="eastAsia" w:ascii="华文宋体" w:hAnsi="华文宋体" w:eastAsia="华文宋体"/>
          <w:color w:val="0000FF"/>
          <w:szCs w:val="21"/>
          <w:u w:val="single"/>
        </w:rPr>
        <w:t>包括勘察阶段、施工准备阶段、施工阶段、工程收尾阶段（包括竣工验收、工程整改、工程移交、配合工程结算及审计等）、工程备案验收证书取得及保修阶段（缺陷责任期）的监理服务工作和相关建设管理工作。具体内容为对该工程质量控制、进度控制、投资控制（含进度款审核、设备的选型选购、施工材料设备认质认价等）、安全文明施工的管理、环境保护控制、信息管理、合同管理、施工的组织与协调、风险管理等全过程监理</w:t>
      </w:r>
      <w:r>
        <w:rPr>
          <w:rFonts w:hint="eastAsia" w:ascii="华文宋体" w:hAnsi="华文宋体" w:eastAsia="华文宋体"/>
          <w:szCs w:val="21"/>
          <w:u w:val="single"/>
        </w:rPr>
        <w:t>。</w:t>
      </w:r>
    </w:p>
    <w:p w14:paraId="7823239B">
      <w:pPr>
        <w:pStyle w:val="82"/>
        <w:adjustRightInd w:val="0"/>
        <w:snapToGrid w:val="0"/>
        <w:spacing w:line="440" w:lineRule="exact"/>
        <w:ind w:left="1470" w:leftChars="200" w:hanging="1050" w:hangingChars="500"/>
        <w:rPr>
          <w:rFonts w:ascii="华文宋体" w:hAnsi="华文宋体" w:eastAsia="华文宋体"/>
          <w:szCs w:val="21"/>
        </w:rPr>
      </w:pPr>
      <w:r>
        <w:rPr>
          <w:rFonts w:hint="eastAsia" w:ascii="华文宋体" w:hAnsi="华文宋体" w:eastAsia="华文宋体"/>
          <w:szCs w:val="21"/>
        </w:rPr>
        <w:t>标段划分：</w:t>
      </w:r>
      <w:r>
        <w:rPr>
          <w:rFonts w:ascii="华文宋体" w:hAnsi="华文宋体" w:eastAsia="华文宋体"/>
          <w:color w:val="0000FF"/>
          <w:szCs w:val="21"/>
          <w:u w:val="single"/>
        </w:rPr>
        <w:t>1</w:t>
      </w:r>
      <w:r>
        <w:rPr>
          <w:rFonts w:hint="eastAsia" w:ascii="华文宋体" w:hAnsi="华文宋体" w:eastAsia="华文宋体"/>
          <w:color w:val="0000FF"/>
          <w:szCs w:val="21"/>
          <w:u w:val="single"/>
        </w:rPr>
        <w:t>个</w:t>
      </w:r>
      <w:r>
        <w:rPr>
          <w:rFonts w:ascii="华文宋体" w:hAnsi="华文宋体" w:eastAsia="华文宋体"/>
          <w:color w:val="0000FF"/>
          <w:szCs w:val="21"/>
          <w:u w:val="single"/>
        </w:rPr>
        <w:t>标段</w:t>
      </w:r>
    </w:p>
    <w:p w14:paraId="1D48C811">
      <w:pPr>
        <w:pStyle w:val="82"/>
        <w:adjustRightInd w:val="0"/>
        <w:snapToGrid w:val="0"/>
        <w:spacing w:line="440" w:lineRule="exact"/>
        <w:ind w:left="1470" w:leftChars="200" w:hanging="1050" w:hangingChars="500"/>
        <w:rPr>
          <w:rFonts w:ascii="华文宋体" w:hAnsi="华文宋体" w:eastAsia="华文宋体"/>
          <w:szCs w:val="21"/>
        </w:rPr>
      </w:pPr>
      <w:r>
        <w:rPr>
          <w:rFonts w:hint="eastAsia" w:ascii="华文宋体" w:hAnsi="华文宋体" w:eastAsia="华文宋体"/>
          <w:szCs w:val="21"/>
        </w:rPr>
        <w:t>计划监理与相关服务期：</w:t>
      </w:r>
      <w:r>
        <w:rPr>
          <w:rFonts w:hint="eastAsia" w:ascii="华文宋体" w:hAnsi="华文宋体" w:eastAsia="华文宋体"/>
          <w:color w:val="0000FF"/>
          <w:szCs w:val="21"/>
          <w:u w:val="single"/>
          <w:lang w:eastAsia="zh-CN"/>
        </w:rPr>
        <w:t>1095</w:t>
      </w:r>
      <w:r>
        <w:rPr>
          <w:rFonts w:ascii="华文宋体" w:hAnsi="华文宋体" w:eastAsia="华文宋体"/>
          <w:szCs w:val="21"/>
        </w:rPr>
        <w:t>日历天。</w:t>
      </w:r>
    </w:p>
    <w:p w14:paraId="55D1D768">
      <w:pPr>
        <w:pStyle w:val="82"/>
        <w:adjustRightInd w:val="0"/>
        <w:snapToGrid w:val="0"/>
        <w:spacing w:line="440" w:lineRule="exact"/>
        <w:ind w:left="425" w:firstLine="0" w:firstLineChars="0"/>
        <w:rPr>
          <w:rFonts w:ascii="华文宋体" w:hAnsi="华文宋体" w:eastAsia="华文宋体"/>
          <w:szCs w:val="21"/>
        </w:rPr>
      </w:pPr>
      <w:r>
        <w:rPr>
          <w:rFonts w:hint="eastAsia" w:ascii="华文宋体" w:hAnsi="华文宋体" w:eastAsia="华文宋体"/>
          <w:szCs w:val="21"/>
        </w:rPr>
        <w:t>工程概算投资额（或建筑安装工程费）：</w:t>
      </w:r>
      <w:r>
        <w:rPr>
          <w:rFonts w:hint="eastAsia" w:ascii="华文宋体" w:hAnsi="华文宋体" w:eastAsia="华文宋体"/>
          <w:color w:val="0000FF"/>
          <w:szCs w:val="21"/>
          <w:u w:val="single"/>
          <w:lang w:val="en-US" w:eastAsia="zh-CN"/>
        </w:rPr>
        <w:t>约39677.95万元</w:t>
      </w:r>
      <w:r>
        <w:rPr>
          <w:rFonts w:ascii="华文宋体" w:hAnsi="华文宋体" w:eastAsia="华文宋体"/>
          <w:szCs w:val="21"/>
        </w:rPr>
        <w:t>。</w:t>
      </w:r>
    </w:p>
    <w:p w14:paraId="0CFC111E">
      <w:pPr>
        <w:pStyle w:val="82"/>
        <w:adjustRightInd w:val="0"/>
        <w:snapToGrid w:val="0"/>
        <w:spacing w:line="440" w:lineRule="exact"/>
        <w:ind w:firstLine="367" w:firstLineChars="175"/>
        <w:rPr>
          <w:rFonts w:ascii="华文宋体" w:hAnsi="华文宋体" w:eastAsia="华文宋体"/>
          <w:color w:val="0000FF"/>
          <w:szCs w:val="21"/>
          <w:u w:val="single"/>
        </w:rPr>
      </w:pPr>
      <w:r>
        <w:rPr>
          <w:rFonts w:hint="eastAsia" w:ascii="华文宋体" w:hAnsi="华文宋体" w:eastAsia="华文宋体"/>
          <w:szCs w:val="21"/>
        </w:rPr>
        <w:t>监理</w:t>
      </w:r>
      <w:r>
        <w:rPr>
          <w:rFonts w:ascii="华文宋体" w:hAnsi="华文宋体" w:eastAsia="华文宋体"/>
          <w:szCs w:val="21"/>
        </w:rPr>
        <w:t>服务</w:t>
      </w:r>
      <w:r>
        <w:rPr>
          <w:rFonts w:hint="eastAsia" w:ascii="华文宋体" w:hAnsi="华文宋体" w:eastAsia="华文宋体"/>
          <w:szCs w:val="21"/>
        </w:rPr>
        <w:t>合同估算价（最高限制价）：</w:t>
      </w:r>
      <w:r>
        <w:rPr>
          <w:rFonts w:hint="eastAsia" w:ascii="华文宋体" w:hAnsi="华文宋体" w:eastAsia="华文宋体"/>
          <w:color w:val="0000FF"/>
          <w:szCs w:val="21"/>
          <w:u w:val="single"/>
        </w:rPr>
        <w:t>本次招标采用投标报价取费系数报价（以</w:t>
      </w:r>
      <w:r>
        <w:rPr>
          <w:rFonts w:ascii="华文宋体" w:hAnsi="华文宋体" w:eastAsia="华文宋体"/>
          <w:color w:val="0000FF"/>
          <w:szCs w:val="21"/>
          <w:u w:val="single"/>
        </w:rPr>
        <w:t>%为单位，百分号前保留2位小数），最高投标报价取费系数</w:t>
      </w:r>
      <w:r>
        <w:rPr>
          <w:rFonts w:hint="eastAsia" w:ascii="华文宋体" w:hAnsi="华文宋体" w:eastAsia="华文宋体"/>
          <w:color w:val="0000FF"/>
          <w:szCs w:val="21"/>
          <w:u w:val="single"/>
        </w:rPr>
        <w:t>为《建设工程监理与相关服务收费管理规定》（发改价格〔</w:t>
      </w:r>
      <w:r>
        <w:rPr>
          <w:rFonts w:ascii="华文宋体" w:hAnsi="华文宋体" w:eastAsia="华文宋体"/>
          <w:color w:val="0000FF"/>
          <w:szCs w:val="21"/>
          <w:u w:val="single"/>
        </w:rPr>
        <w:t>2007</w:t>
      </w:r>
      <w:r>
        <w:rPr>
          <w:rFonts w:hint="eastAsia" w:ascii="华文宋体" w:hAnsi="华文宋体" w:eastAsia="华文宋体"/>
          <w:color w:val="0000FF"/>
          <w:szCs w:val="21"/>
          <w:u w:val="single"/>
        </w:rPr>
        <w:t>〕</w:t>
      </w:r>
      <w:r>
        <w:rPr>
          <w:rFonts w:ascii="华文宋体" w:hAnsi="华文宋体" w:eastAsia="华文宋体"/>
          <w:color w:val="0000FF"/>
          <w:szCs w:val="21"/>
          <w:u w:val="single"/>
        </w:rPr>
        <w:t>670号</w:t>
      </w:r>
      <w:r>
        <w:rPr>
          <w:rFonts w:hint="eastAsia" w:ascii="华文宋体" w:hAnsi="华文宋体" w:eastAsia="华文宋体"/>
          <w:color w:val="0000FF"/>
          <w:szCs w:val="21"/>
          <w:u w:val="single"/>
        </w:rPr>
        <w:t>）的</w:t>
      </w:r>
      <w:r>
        <w:rPr>
          <w:rFonts w:hint="eastAsia" w:ascii="华文宋体" w:hAnsi="华文宋体" w:eastAsia="华文宋体"/>
          <w:color w:val="0000FF"/>
          <w:szCs w:val="21"/>
          <w:u w:val="single"/>
          <w:lang w:val="en-US" w:eastAsia="zh-CN"/>
        </w:rPr>
        <w:t>44.94</w:t>
      </w:r>
      <w:r>
        <w:rPr>
          <w:rFonts w:ascii="华文宋体" w:hAnsi="华文宋体" w:eastAsia="华文宋体"/>
          <w:color w:val="0000FF"/>
          <w:szCs w:val="21"/>
          <w:u w:val="single"/>
        </w:rPr>
        <w:t>，投标报价取费系数小于0或大于最高投标报价取费系数时，投标将被否决。</w:t>
      </w:r>
    </w:p>
    <w:p w14:paraId="6CBB3C03">
      <w:pPr>
        <w:pStyle w:val="82"/>
        <w:numPr>
          <w:ilvl w:val="2"/>
          <w:numId w:val="4"/>
        </w:numPr>
        <w:adjustRightInd w:val="0"/>
        <w:snapToGrid w:val="0"/>
        <w:spacing w:line="440" w:lineRule="exact"/>
        <w:ind w:left="1276" w:hanging="1276" w:firstLineChars="0"/>
        <w:rPr>
          <w:rFonts w:ascii="华文宋体" w:hAnsi="华文宋体" w:eastAsia="华文宋体"/>
          <w:szCs w:val="21"/>
          <w:u w:val="single"/>
        </w:rPr>
      </w:pPr>
      <w:r>
        <w:rPr>
          <w:rFonts w:hint="eastAsia" w:ascii="华文宋体" w:hAnsi="华文宋体" w:eastAsia="华文宋体"/>
          <w:spacing w:val="210"/>
          <w:kern w:val="0"/>
          <w:szCs w:val="21"/>
        </w:rPr>
        <w:t>其</w:t>
      </w:r>
      <w:r>
        <w:rPr>
          <w:rFonts w:hint="eastAsia" w:ascii="华文宋体" w:hAnsi="华文宋体" w:eastAsia="华文宋体"/>
          <w:kern w:val="0"/>
          <w:szCs w:val="21"/>
        </w:rPr>
        <w:t>他</w:t>
      </w:r>
      <w:r>
        <w:rPr>
          <w:rFonts w:hint="eastAsia" w:ascii="华文宋体" w:hAnsi="华文宋体" w:eastAsia="华文宋体"/>
          <w:szCs w:val="21"/>
        </w:rPr>
        <w:t>：</w:t>
      </w:r>
      <w:r>
        <w:rPr>
          <w:rFonts w:hint="eastAsia" w:ascii="华文宋体" w:hAnsi="华文宋体" w:eastAsia="华文宋体"/>
          <w:color w:val="0000FF"/>
          <w:szCs w:val="21"/>
          <w:u w:val="single"/>
        </w:rPr>
        <w:t>\</w:t>
      </w:r>
    </w:p>
    <w:p w14:paraId="3BFB5D02">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20" w:name="_Toc47549528"/>
      <w:bookmarkStart w:id="21" w:name="_Toc102312531"/>
      <w:bookmarkStart w:id="22" w:name="_Toc76464504"/>
      <w:bookmarkStart w:id="23" w:name="_Toc46585461"/>
      <w:bookmarkStart w:id="24" w:name="_Toc47549943"/>
      <w:bookmarkStart w:id="25" w:name="_Toc47277010"/>
      <w:bookmarkStart w:id="26" w:name="_Toc47549667"/>
      <w:bookmarkStart w:id="27" w:name="_Toc25368"/>
      <w:r>
        <w:rPr>
          <w:rFonts w:hint="eastAsia" w:ascii="微软雅黑" w:hAnsi="微软雅黑" w:eastAsia="微软雅黑"/>
          <w:sz w:val="24"/>
          <w:szCs w:val="21"/>
        </w:rPr>
        <w:t>投标人资格要求</w:t>
      </w:r>
      <w:bookmarkEnd w:id="20"/>
      <w:bookmarkEnd w:id="21"/>
      <w:bookmarkEnd w:id="22"/>
      <w:bookmarkEnd w:id="23"/>
      <w:bookmarkEnd w:id="24"/>
      <w:bookmarkEnd w:id="25"/>
      <w:bookmarkEnd w:id="26"/>
      <w:bookmarkEnd w:id="27"/>
    </w:p>
    <w:p w14:paraId="19C4BE59">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本次招标要求投标人须具备</w:t>
      </w:r>
      <w:r>
        <w:rPr>
          <w:rFonts w:hint="eastAsia" w:ascii="华文宋体" w:hAnsi="华文宋体" w:eastAsia="华文宋体"/>
          <w:color w:val="0000FF"/>
          <w:szCs w:val="21"/>
          <w:u w:val="single"/>
          <w:lang w:eastAsia="zh-CN"/>
        </w:rPr>
        <w:t>（</w:t>
      </w:r>
      <w:r>
        <w:rPr>
          <w:rFonts w:hint="eastAsia" w:ascii="华文宋体" w:hAnsi="华文宋体" w:eastAsia="华文宋体"/>
          <w:color w:val="0000FF"/>
          <w:szCs w:val="21"/>
          <w:u w:val="single"/>
        </w:rPr>
        <w:t>市政公用工程专业监理甲级及建筑工程专业监理甲级</w:t>
      </w:r>
      <w:r>
        <w:rPr>
          <w:rFonts w:hint="eastAsia" w:ascii="华文宋体" w:hAnsi="华文宋体" w:eastAsia="华文宋体"/>
          <w:color w:val="0000FF"/>
          <w:szCs w:val="21"/>
          <w:u w:val="single"/>
          <w:lang w:eastAsia="zh-CN"/>
        </w:rPr>
        <w:t>）</w:t>
      </w:r>
      <w:r>
        <w:rPr>
          <w:rFonts w:hint="eastAsia" w:ascii="华文宋体" w:hAnsi="华文宋体" w:eastAsia="华文宋体"/>
          <w:color w:val="0000FF"/>
          <w:szCs w:val="21"/>
          <w:u w:val="single"/>
        </w:rPr>
        <w:t>或工程监理</w:t>
      </w:r>
      <w:r>
        <w:rPr>
          <w:rFonts w:ascii="华文宋体" w:hAnsi="华文宋体" w:eastAsia="华文宋体"/>
          <w:color w:val="0000FF"/>
          <w:szCs w:val="21"/>
          <w:u w:val="single"/>
        </w:rPr>
        <w:t>综合</w:t>
      </w:r>
      <w:r>
        <w:rPr>
          <w:rFonts w:hint="eastAsia" w:ascii="华文宋体" w:hAnsi="华文宋体" w:eastAsia="华文宋体"/>
          <w:color w:val="0000FF"/>
          <w:szCs w:val="21"/>
          <w:u w:val="single"/>
        </w:rPr>
        <w:t>资质</w:t>
      </w:r>
      <w:r>
        <w:rPr>
          <w:rFonts w:hint="eastAsia" w:ascii="华文宋体" w:hAnsi="华文宋体" w:eastAsia="华文宋体"/>
          <w:szCs w:val="21"/>
        </w:rPr>
        <w:t>，近五年至少独立承接过</w:t>
      </w:r>
      <w:r>
        <w:rPr>
          <w:rFonts w:ascii="华文宋体" w:hAnsi="华文宋体" w:eastAsia="华文宋体"/>
          <w:szCs w:val="21"/>
        </w:rPr>
        <w:t>1项</w:t>
      </w:r>
      <w:r>
        <w:rPr>
          <w:rFonts w:hint="eastAsia" w:ascii="华文宋体" w:hAnsi="华文宋体" w:eastAsia="华文宋体"/>
          <w:color w:val="0000FF"/>
          <w:szCs w:val="21"/>
          <w:u w:val="single"/>
        </w:rPr>
        <w:t>投资概算在</w:t>
      </w:r>
      <w:r>
        <w:rPr>
          <w:rFonts w:hint="eastAsia" w:ascii="华文宋体" w:hAnsi="华文宋体" w:eastAsia="华文宋体"/>
          <w:color w:val="0000FF"/>
          <w:szCs w:val="21"/>
          <w:u w:val="single"/>
          <w:lang w:eastAsia="zh-CN"/>
        </w:rPr>
        <w:t>10000万元</w:t>
      </w:r>
      <w:r>
        <w:rPr>
          <w:rFonts w:hint="eastAsia" w:ascii="华文宋体" w:hAnsi="华文宋体" w:eastAsia="华文宋体"/>
          <w:color w:val="0000FF"/>
          <w:szCs w:val="21"/>
          <w:u w:val="single"/>
        </w:rPr>
        <w:t>（含）以上的市政公用工程或建筑工程监理业绩〔提供中标通知书和监理合同协议书</w:t>
      </w:r>
      <w:r>
        <w:rPr>
          <w:rFonts w:hint="eastAsia" w:ascii="华文宋体" w:hAnsi="华文宋体" w:eastAsia="华文宋体"/>
          <w:color w:val="0000FF"/>
          <w:szCs w:val="21"/>
          <w:u w:val="single"/>
          <w:lang w:eastAsia="zh-CN"/>
        </w:rPr>
        <w:t>，</w:t>
      </w:r>
      <w:r>
        <w:rPr>
          <w:rFonts w:hint="eastAsia" w:ascii="华文宋体" w:hAnsi="华文宋体" w:eastAsia="华文宋体"/>
          <w:color w:val="0000FF"/>
          <w:szCs w:val="21"/>
          <w:u w:val="single"/>
          <w:lang w:val="en-US" w:eastAsia="zh-CN"/>
        </w:rPr>
        <w:t>项目时间认定以</w:t>
      </w:r>
      <w:r>
        <w:rPr>
          <w:rFonts w:hint="eastAsia" w:ascii="华文宋体" w:hAnsi="华文宋体" w:eastAsia="华文宋体"/>
          <w:color w:val="0000FF"/>
          <w:szCs w:val="21"/>
          <w:u w:val="single"/>
        </w:rPr>
        <w:t>监理合同协议书</w:t>
      </w:r>
      <w:r>
        <w:rPr>
          <w:rFonts w:hint="eastAsia" w:ascii="华文宋体" w:hAnsi="华文宋体" w:eastAsia="华文宋体"/>
          <w:color w:val="0000FF"/>
          <w:szCs w:val="21"/>
          <w:u w:val="single"/>
          <w:lang w:val="en-US" w:eastAsia="zh-CN"/>
        </w:rPr>
        <w:t>签定时间为准</w:t>
      </w:r>
      <w:r>
        <w:rPr>
          <w:rFonts w:hint="eastAsia" w:ascii="华文宋体" w:hAnsi="华文宋体" w:eastAsia="华文宋体"/>
          <w:color w:val="0000FF"/>
          <w:szCs w:val="21"/>
          <w:u w:val="single"/>
        </w:rPr>
        <w:t>〕</w:t>
      </w:r>
      <w:r>
        <w:rPr>
          <w:rFonts w:ascii="华文宋体" w:hAnsi="华文宋体" w:eastAsia="华文宋体"/>
          <w:szCs w:val="21"/>
        </w:rPr>
        <w:t>业绩，</w:t>
      </w:r>
      <w:r>
        <w:rPr>
          <w:rFonts w:hint="eastAsia" w:ascii="华文宋体" w:hAnsi="华文宋体" w:eastAsia="华文宋体"/>
          <w:szCs w:val="21"/>
        </w:rPr>
        <w:t>并在人员、设备、资金等方面具有相应的监理能力。其中，投标人拟派总监理工程师须具备</w:t>
      </w:r>
      <w:r>
        <w:rPr>
          <w:rFonts w:hint="eastAsia" w:ascii="华文宋体" w:hAnsi="华文宋体" w:eastAsia="华文宋体"/>
          <w:color w:val="0000FF"/>
          <w:szCs w:val="21"/>
          <w:u w:val="single"/>
        </w:rPr>
        <w:t>市政公用工程或房屋建筑工程</w:t>
      </w:r>
      <w:r>
        <w:rPr>
          <w:rFonts w:ascii="华文宋体" w:hAnsi="华文宋体" w:eastAsia="华文宋体"/>
          <w:szCs w:val="21"/>
        </w:rPr>
        <w:t>专业注册监理工程师注册执业证书，在本单位注册，且已承担总监理工程师工作的在监项目不超过2项</w:t>
      </w:r>
      <w:r>
        <w:rPr>
          <w:rFonts w:hint="eastAsia" w:ascii="华文宋体" w:hAnsi="华文宋体" w:eastAsia="华文宋体"/>
          <w:szCs w:val="21"/>
        </w:rPr>
        <w:t>。</w:t>
      </w:r>
    </w:p>
    <w:p w14:paraId="45E42C1E">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本次招标</w:t>
      </w:r>
      <w:r>
        <w:rPr>
          <w:rFonts w:hint="eastAsia" w:ascii="华文宋体" w:hAnsi="华文宋体" w:eastAsia="华文宋体"/>
          <w:color w:val="0000FF"/>
          <w:szCs w:val="21"/>
          <w:u w:val="single"/>
        </w:rPr>
        <w:t>不接受</w:t>
      </w:r>
      <w:r>
        <w:rPr>
          <w:rFonts w:hint="eastAsia" w:ascii="华文宋体" w:hAnsi="华文宋体" w:eastAsia="华文宋体"/>
          <w:szCs w:val="21"/>
        </w:rPr>
        <w:t>联合体投标。</w:t>
      </w:r>
    </w:p>
    <w:p w14:paraId="1E226417">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各投标人均可就本招标项目上述标段中的</w:t>
      </w:r>
      <w:r>
        <w:rPr>
          <w:rFonts w:ascii="华文宋体" w:hAnsi="华文宋体" w:eastAsia="华文宋体"/>
          <w:szCs w:val="21"/>
        </w:rPr>
        <w:t>1（具体数量）个标段投标</w:t>
      </w:r>
      <w:r>
        <w:rPr>
          <w:rFonts w:hint="eastAsia" w:ascii="华文宋体" w:hAnsi="华文宋体" w:eastAsia="华文宋体"/>
          <w:szCs w:val="21"/>
        </w:rPr>
        <w:t>\</w:t>
      </w:r>
      <w:r>
        <w:rPr>
          <w:rFonts w:ascii="华文宋体" w:hAnsi="华文宋体" w:eastAsia="华文宋体"/>
          <w:szCs w:val="21"/>
        </w:rPr>
        <w:t>。</w:t>
      </w:r>
    </w:p>
    <w:p w14:paraId="673A6085">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其它要求：\。</w:t>
      </w:r>
    </w:p>
    <w:p w14:paraId="63D478F0">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28" w:name="_Toc47277011"/>
      <w:bookmarkStart w:id="29" w:name="_Toc47549944"/>
      <w:bookmarkStart w:id="30" w:name="_Toc47549529"/>
      <w:bookmarkStart w:id="31" w:name="_Toc47549668"/>
      <w:bookmarkStart w:id="32" w:name="_Toc76464505"/>
      <w:bookmarkStart w:id="33" w:name="_Toc46585462"/>
      <w:bookmarkStart w:id="34" w:name="_Toc102312532"/>
      <w:bookmarkStart w:id="35" w:name="_Toc32495"/>
      <w:r>
        <w:rPr>
          <w:rFonts w:hint="eastAsia" w:ascii="微软雅黑" w:hAnsi="微软雅黑" w:eastAsia="微软雅黑"/>
          <w:sz w:val="24"/>
          <w:szCs w:val="21"/>
        </w:rPr>
        <w:t>招标文件的获取</w:t>
      </w:r>
      <w:bookmarkEnd w:id="28"/>
      <w:bookmarkEnd w:id="29"/>
      <w:bookmarkEnd w:id="30"/>
      <w:bookmarkEnd w:id="31"/>
      <w:bookmarkEnd w:id="32"/>
      <w:bookmarkEnd w:id="33"/>
      <w:bookmarkEnd w:id="34"/>
      <w:bookmarkEnd w:id="35"/>
    </w:p>
    <w:p w14:paraId="4E4DA446">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凡有意参加投标者，应当在大冶市公共资源交易平台（网址：</w:t>
      </w:r>
      <w:r>
        <w:fldChar w:fldCharType="begin"/>
      </w:r>
      <w:r>
        <w:instrText xml:space="preserve"> HYPERLINK "http://36.133.17.9:8081/TPBidder/memberLogin" </w:instrText>
      </w:r>
      <w:r>
        <w:fldChar w:fldCharType="separate"/>
      </w:r>
      <w:r>
        <w:rPr>
          <w:rStyle w:val="51"/>
          <w:rFonts w:ascii="华文宋体" w:hAnsi="华文宋体" w:eastAsia="华文宋体"/>
          <w:szCs w:val="21"/>
        </w:rPr>
        <w:t>http://36.133.17.9:8081/TPBidder/memberLogin</w:t>
      </w:r>
      <w:r>
        <w:rPr>
          <w:rStyle w:val="51"/>
          <w:rFonts w:ascii="华文宋体" w:hAnsi="华文宋体" w:eastAsia="华文宋体"/>
          <w:szCs w:val="21"/>
        </w:rPr>
        <w:fldChar w:fldCharType="end"/>
      </w:r>
      <w:r>
        <w:rPr>
          <w:rFonts w:hint="eastAsia" w:ascii="华文宋体" w:hAnsi="华文宋体" w:eastAsia="华文宋体"/>
          <w:szCs w:val="21"/>
        </w:rPr>
        <w:t>，以下简称“电子交易平台”）进行注册登记，并领取CA数字证书。</w:t>
      </w:r>
      <w:r>
        <w:rPr>
          <w:rFonts w:ascii="华文宋体" w:hAnsi="华文宋体" w:eastAsia="华文宋体"/>
          <w:szCs w:val="21"/>
        </w:rPr>
        <w:t>（具体操作参见“电子交易平台”—软件指南—交易主体注册登记指南）</w:t>
      </w:r>
      <w:r>
        <w:rPr>
          <w:rFonts w:hint="eastAsia" w:ascii="华文宋体" w:hAnsi="华文宋体" w:eastAsia="华文宋体"/>
          <w:szCs w:val="21"/>
        </w:rPr>
        <w:t>。</w:t>
      </w:r>
    </w:p>
    <w:p w14:paraId="074F0DE3">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完成网员注册后，请于</w:t>
      </w:r>
      <w:r>
        <w:rPr>
          <w:rFonts w:hint="eastAsia" w:ascii="华文宋体" w:hAnsi="华文宋体" w:eastAsia="华文宋体"/>
          <w:b/>
          <w:bCs/>
          <w:color w:val="FF0000"/>
          <w:szCs w:val="21"/>
          <w:highlight w:val="yellow"/>
          <w:u w:val="single"/>
          <w:lang w:val="en-US" w:eastAsia="zh-CN"/>
        </w:rPr>
        <w:t>2025</w:t>
      </w:r>
      <w:r>
        <w:rPr>
          <w:rFonts w:hint="eastAsia" w:ascii="华文宋体" w:hAnsi="华文宋体" w:eastAsia="华文宋体"/>
          <w:b/>
          <w:bCs/>
          <w:color w:val="FF0000"/>
          <w:szCs w:val="21"/>
          <w:highlight w:val="yellow"/>
          <w:u w:val="single"/>
          <w:lang w:eastAsia="zh-CN"/>
        </w:rPr>
        <w:t>年</w:t>
      </w:r>
      <w:r>
        <w:rPr>
          <w:rFonts w:hint="eastAsia" w:ascii="华文宋体" w:hAnsi="华文宋体" w:eastAsia="华文宋体"/>
          <w:b/>
          <w:bCs/>
          <w:color w:val="FF0000"/>
          <w:szCs w:val="21"/>
          <w:highlight w:val="yellow"/>
          <w:u w:val="single"/>
          <w:lang w:val="en-US" w:eastAsia="zh-CN"/>
        </w:rPr>
        <w:t>03</w:t>
      </w:r>
      <w:r>
        <w:rPr>
          <w:rFonts w:hint="eastAsia" w:ascii="华文宋体" w:hAnsi="华文宋体" w:eastAsia="华文宋体"/>
          <w:b/>
          <w:bCs/>
          <w:color w:val="FF0000"/>
          <w:szCs w:val="21"/>
          <w:highlight w:val="yellow"/>
          <w:u w:val="single"/>
          <w:lang w:eastAsia="zh-CN"/>
        </w:rPr>
        <w:t>月</w:t>
      </w:r>
      <w:r>
        <w:rPr>
          <w:rFonts w:ascii="华文宋体" w:hAnsi="华文宋体" w:eastAsia="华文宋体"/>
          <w:b/>
          <w:bCs/>
          <w:color w:val="FF0000"/>
          <w:szCs w:val="21"/>
          <w:highlight w:val="yellow"/>
          <w:u w:val="single"/>
        </w:rPr>
        <w:tab/>
      </w:r>
      <w:r>
        <w:rPr>
          <w:rFonts w:ascii="华文宋体" w:hAnsi="华文宋体" w:eastAsia="华文宋体"/>
          <w:b/>
          <w:bCs/>
          <w:color w:val="FF0000"/>
          <w:szCs w:val="21"/>
          <w:highlight w:val="yellow"/>
          <w:u w:val="single"/>
        </w:rPr>
        <w:tab/>
      </w:r>
      <w:r>
        <w:rPr>
          <w:rFonts w:hint="eastAsia" w:ascii="华文宋体" w:hAnsi="华文宋体" w:eastAsia="华文宋体"/>
          <w:b/>
          <w:bCs/>
          <w:color w:val="FF0000"/>
          <w:szCs w:val="21"/>
          <w:highlight w:val="yellow"/>
          <w:u w:val="single"/>
        </w:rPr>
        <w:t>日至</w:t>
      </w:r>
      <w:r>
        <w:rPr>
          <w:rFonts w:hint="eastAsia" w:ascii="华文宋体" w:hAnsi="华文宋体" w:eastAsia="华文宋体"/>
          <w:b/>
          <w:bCs/>
          <w:color w:val="FF0000"/>
          <w:szCs w:val="21"/>
          <w:highlight w:val="yellow"/>
          <w:u w:val="single"/>
          <w:lang w:val="en-US" w:eastAsia="zh-CN"/>
        </w:rPr>
        <w:t>2025</w:t>
      </w:r>
      <w:r>
        <w:rPr>
          <w:rFonts w:hint="eastAsia" w:ascii="华文宋体" w:hAnsi="华文宋体" w:eastAsia="华文宋体"/>
          <w:b/>
          <w:bCs/>
          <w:color w:val="FF0000"/>
          <w:szCs w:val="21"/>
          <w:highlight w:val="yellow"/>
          <w:u w:val="single"/>
          <w:lang w:eastAsia="zh-CN"/>
        </w:rPr>
        <w:t>年</w:t>
      </w:r>
      <w:r>
        <w:rPr>
          <w:rFonts w:hint="eastAsia" w:ascii="华文宋体" w:hAnsi="华文宋体" w:eastAsia="华文宋体"/>
          <w:b/>
          <w:bCs/>
          <w:color w:val="FF0000"/>
          <w:szCs w:val="21"/>
          <w:highlight w:val="yellow"/>
          <w:u w:val="single"/>
          <w:lang w:val="en-US" w:eastAsia="zh-CN"/>
        </w:rPr>
        <w:t>03</w:t>
      </w:r>
      <w:r>
        <w:rPr>
          <w:rFonts w:hint="eastAsia" w:ascii="华文宋体" w:hAnsi="华文宋体" w:eastAsia="华文宋体"/>
          <w:b/>
          <w:bCs/>
          <w:color w:val="FF0000"/>
          <w:szCs w:val="21"/>
          <w:highlight w:val="yellow"/>
          <w:u w:val="single"/>
          <w:lang w:eastAsia="zh-CN"/>
        </w:rPr>
        <w:t>月</w:t>
      </w:r>
      <w:r>
        <w:rPr>
          <w:rFonts w:ascii="华文宋体" w:hAnsi="华文宋体" w:eastAsia="华文宋体"/>
          <w:b/>
          <w:bCs/>
          <w:color w:val="FF0000"/>
          <w:szCs w:val="21"/>
          <w:highlight w:val="yellow"/>
          <w:u w:val="single"/>
        </w:rPr>
        <w:tab/>
      </w:r>
      <w:r>
        <w:rPr>
          <w:rFonts w:ascii="华文宋体" w:hAnsi="华文宋体" w:eastAsia="华文宋体"/>
          <w:b/>
          <w:bCs/>
          <w:color w:val="FF0000"/>
          <w:szCs w:val="21"/>
          <w:highlight w:val="yellow"/>
          <w:u w:val="single"/>
        </w:rPr>
        <w:tab/>
      </w:r>
      <w:r>
        <w:rPr>
          <w:rFonts w:hint="eastAsia" w:ascii="华文宋体" w:hAnsi="华文宋体" w:eastAsia="华文宋体"/>
          <w:b/>
          <w:bCs/>
          <w:color w:val="FF0000"/>
          <w:szCs w:val="21"/>
          <w:highlight w:val="yellow"/>
          <w:u w:val="single"/>
        </w:rPr>
        <w:t>日</w:t>
      </w:r>
      <w:r>
        <w:rPr>
          <w:rFonts w:ascii="华文宋体" w:hAnsi="华文宋体" w:eastAsia="华文宋体"/>
          <w:szCs w:val="21"/>
        </w:rPr>
        <w:t>24</w:t>
      </w:r>
      <w:r>
        <w:rPr>
          <w:rFonts w:hint="eastAsia" w:ascii="华文宋体" w:hAnsi="华文宋体" w:eastAsia="华文宋体"/>
          <w:szCs w:val="21"/>
        </w:rPr>
        <w:t>：00时止（北京时间，下同），通过互联网使用CA数字证书登录“电子交易平台”，在所投标段免费下载招标文件及其附件。未按规定从“电子交易平台”下载招标文件的，招标人（“电子交易平台”）拒收其投标文件。</w:t>
      </w:r>
    </w:p>
    <w:p w14:paraId="145C9E0F">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下载公告页面附件不算正式投标，如有意向正式投标，请在招标文件发售期内至大冶市公共资源交易平台（</w:t>
      </w:r>
      <w:r>
        <w:fldChar w:fldCharType="begin"/>
      </w:r>
      <w:r>
        <w:instrText xml:space="preserve"> HYPERLINK "http://36.133.17.9:8081/TPBidder/memberLogin" </w:instrText>
      </w:r>
      <w:r>
        <w:fldChar w:fldCharType="separate"/>
      </w:r>
      <w:r>
        <w:rPr>
          <w:rStyle w:val="51"/>
          <w:rFonts w:ascii="华文宋体" w:hAnsi="华文宋体" w:eastAsia="华文宋体"/>
          <w:szCs w:val="21"/>
        </w:rPr>
        <w:t>http://36.133.17.9:8081/TPBidder/memberLogin</w:t>
      </w:r>
      <w:r>
        <w:rPr>
          <w:rStyle w:val="51"/>
          <w:rFonts w:ascii="华文宋体" w:hAnsi="华文宋体" w:eastAsia="华文宋体"/>
          <w:szCs w:val="21"/>
        </w:rPr>
        <w:fldChar w:fldCharType="end"/>
      </w:r>
      <w:r>
        <w:rPr>
          <w:rFonts w:ascii="华文宋体" w:hAnsi="华文宋体" w:eastAsia="华文宋体"/>
          <w:szCs w:val="21"/>
        </w:rPr>
        <w:t>）下载后缀名为.DYZF</w:t>
      </w:r>
      <w:r>
        <w:rPr>
          <w:rFonts w:hint="eastAsia" w:ascii="华文宋体" w:hAnsi="华文宋体" w:eastAsia="华文宋体"/>
          <w:szCs w:val="21"/>
        </w:rPr>
        <w:t>（招标文件）</w:t>
      </w:r>
      <w:r>
        <w:rPr>
          <w:rFonts w:ascii="华文宋体" w:hAnsi="华文宋体" w:eastAsia="华文宋体"/>
          <w:szCs w:val="21"/>
        </w:rPr>
        <w:t>,.DYZS</w:t>
      </w:r>
      <w:r>
        <w:rPr>
          <w:rFonts w:hint="eastAsia" w:ascii="华文宋体" w:hAnsi="华文宋体" w:eastAsia="华文宋体"/>
          <w:szCs w:val="21"/>
        </w:rPr>
        <w:t>（</w:t>
      </w:r>
      <w:r>
        <w:rPr>
          <w:rFonts w:ascii="华文宋体" w:hAnsi="华文宋体" w:eastAsia="华文宋体"/>
          <w:szCs w:val="21"/>
        </w:rPr>
        <w:t>资格预审文件）格式的招标文件，并在大冶招投标网站-软件指南-投标工具下载链接处下载投标工具，制作投标文件上传至大冶市公共资源交易平台。</w:t>
      </w:r>
    </w:p>
    <w:p w14:paraId="4F5747F7">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36" w:name="_Toc46585463"/>
      <w:bookmarkStart w:id="37" w:name="_Toc76464506"/>
      <w:bookmarkStart w:id="38" w:name="_Toc47549945"/>
      <w:bookmarkStart w:id="39" w:name="_Toc102312533"/>
      <w:bookmarkStart w:id="40" w:name="_Toc47549530"/>
      <w:bookmarkStart w:id="41" w:name="_Toc47549669"/>
      <w:bookmarkStart w:id="42" w:name="_Toc47277012"/>
      <w:bookmarkStart w:id="43" w:name="_Toc17730"/>
      <w:r>
        <w:rPr>
          <w:rFonts w:hint="eastAsia" w:ascii="微软雅黑" w:hAnsi="微软雅黑" w:eastAsia="微软雅黑"/>
          <w:sz w:val="24"/>
          <w:szCs w:val="21"/>
        </w:rPr>
        <w:t>投标文件的递交</w:t>
      </w:r>
      <w:bookmarkEnd w:id="36"/>
      <w:r>
        <w:rPr>
          <w:rFonts w:hint="eastAsia" w:ascii="微软雅黑" w:hAnsi="微软雅黑" w:eastAsia="微软雅黑"/>
          <w:sz w:val="24"/>
          <w:szCs w:val="21"/>
        </w:rPr>
        <w:t>及开标的时间、地点</w:t>
      </w:r>
      <w:bookmarkEnd w:id="37"/>
      <w:bookmarkEnd w:id="38"/>
      <w:bookmarkEnd w:id="39"/>
      <w:bookmarkEnd w:id="40"/>
      <w:bookmarkEnd w:id="41"/>
      <w:bookmarkEnd w:id="42"/>
      <w:bookmarkEnd w:id="43"/>
    </w:p>
    <w:p w14:paraId="1AAE76AB">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投标文件递交截止时间（开标时间）为</w:t>
      </w:r>
      <w:r>
        <w:rPr>
          <w:rFonts w:hint="eastAsia" w:ascii="华文宋体" w:hAnsi="华文宋体" w:eastAsia="华文宋体"/>
          <w:b/>
          <w:bCs/>
          <w:color w:val="FF0000"/>
          <w:szCs w:val="21"/>
          <w:highlight w:val="yellow"/>
          <w:u w:val="single"/>
          <w:lang w:val="en-US" w:eastAsia="zh-CN"/>
        </w:rPr>
        <w:t>2025</w:t>
      </w:r>
      <w:r>
        <w:rPr>
          <w:rFonts w:hint="eastAsia" w:ascii="华文宋体" w:hAnsi="华文宋体" w:eastAsia="华文宋体"/>
          <w:b/>
          <w:bCs/>
          <w:color w:val="FF0000"/>
          <w:szCs w:val="21"/>
          <w:highlight w:val="yellow"/>
          <w:u w:val="single"/>
          <w:lang w:eastAsia="zh-CN"/>
        </w:rPr>
        <w:t>年</w:t>
      </w:r>
      <w:r>
        <w:rPr>
          <w:rFonts w:hint="eastAsia" w:ascii="华文宋体" w:hAnsi="华文宋体" w:eastAsia="华文宋体"/>
          <w:b/>
          <w:bCs/>
          <w:color w:val="FF0000"/>
          <w:szCs w:val="21"/>
          <w:highlight w:val="yellow"/>
          <w:u w:val="single"/>
          <w:lang w:val="en-US" w:eastAsia="zh-CN"/>
        </w:rPr>
        <w:t>04</w:t>
      </w:r>
      <w:r>
        <w:rPr>
          <w:rFonts w:hint="eastAsia" w:ascii="华文宋体" w:hAnsi="华文宋体" w:eastAsia="华文宋体"/>
          <w:b/>
          <w:bCs/>
          <w:color w:val="FF0000"/>
          <w:szCs w:val="21"/>
          <w:highlight w:val="yellow"/>
          <w:u w:val="single"/>
          <w:lang w:eastAsia="zh-CN"/>
        </w:rPr>
        <w:t>月</w:t>
      </w:r>
      <w:r>
        <w:rPr>
          <w:rFonts w:ascii="华文宋体" w:hAnsi="华文宋体" w:eastAsia="华文宋体"/>
          <w:b/>
          <w:bCs/>
          <w:color w:val="FF0000"/>
          <w:szCs w:val="21"/>
          <w:highlight w:val="yellow"/>
          <w:u w:val="single"/>
        </w:rPr>
        <w:tab/>
      </w:r>
      <w:r>
        <w:rPr>
          <w:rFonts w:hint="eastAsia" w:ascii="华文宋体" w:hAnsi="华文宋体" w:eastAsia="华文宋体"/>
          <w:b/>
          <w:bCs/>
          <w:color w:val="FF0000"/>
          <w:szCs w:val="21"/>
          <w:highlight w:val="yellow"/>
          <w:u w:val="single"/>
          <w:lang w:val="en-US" w:eastAsia="zh-CN"/>
        </w:rPr>
        <w:t xml:space="preserve"> </w:t>
      </w:r>
      <w:r>
        <w:rPr>
          <w:rFonts w:hint="eastAsia" w:ascii="华文宋体" w:hAnsi="华文宋体" w:eastAsia="华文宋体"/>
          <w:b/>
          <w:bCs/>
          <w:color w:val="FF0000"/>
          <w:szCs w:val="21"/>
          <w:highlight w:val="yellow"/>
          <w:u w:val="single"/>
        </w:rPr>
        <w:t>日</w:t>
      </w:r>
      <w:r>
        <w:rPr>
          <w:rFonts w:hint="eastAsia" w:ascii="华文宋体" w:hAnsi="华文宋体" w:eastAsia="华文宋体"/>
          <w:b/>
          <w:bCs/>
          <w:color w:val="FF0000"/>
          <w:szCs w:val="21"/>
          <w:highlight w:val="yellow"/>
          <w:u w:val="single"/>
        </w:rPr>
        <w:t>09时</w:t>
      </w:r>
      <w:r>
        <w:rPr>
          <w:rFonts w:hint="eastAsia" w:ascii="华文宋体" w:hAnsi="华文宋体" w:eastAsia="华文宋体"/>
          <w:b/>
          <w:bCs/>
          <w:color w:val="FF0000"/>
          <w:szCs w:val="21"/>
          <w:highlight w:val="yellow"/>
          <w:u w:val="single"/>
        </w:rPr>
        <w:t>00分</w:t>
      </w:r>
      <w:r>
        <w:rPr>
          <w:rFonts w:hint="eastAsia" w:ascii="华文宋体" w:hAnsi="华文宋体" w:eastAsia="华文宋体"/>
          <w:szCs w:val="21"/>
        </w:rPr>
        <w:t>。</w:t>
      </w:r>
    </w:p>
    <w:p w14:paraId="63CDCFAA">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投标人应当在投标截止时间前，通过互联网使用CA数字证书登录“电子交易平台”，将</w:t>
      </w:r>
      <w:r>
        <w:rPr>
          <w:rFonts w:hint="eastAsia" w:ascii="华文宋体" w:hAnsi="华文宋体" w:eastAsia="华文宋体"/>
          <w:b/>
          <w:szCs w:val="21"/>
        </w:rPr>
        <w:t>加密的电子投标文件</w:t>
      </w:r>
      <w:r>
        <w:rPr>
          <w:rFonts w:hint="eastAsia" w:ascii="华文宋体" w:hAnsi="华文宋体" w:eastAsia="华文宋体"/>
          <w:szCs w:val="21"/>
        </w:rPr>
        <w:t>上传。投标人完成投标文件上传后，“电子交易平台”即时向投标人发出电子签收凭证，递交时间以电子签收凭证载明的传输完成时间为准。逾期未完成上传或未加密的电子投标文件，招标人（“电子交易平台”）将拒收。</w:t>
      </w:r>
    </w:p>
    <w:p w14:paraId="68E9AA4A">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44" w:name="_Toc76464507"/>
      <w:bookmarkStart w:id="45" w:name="_Toc102312534"/>
      <w:bookmarkStart w:id="46" w:name="_Toc47549670"/>
      <w:bookmarkStart w:id="47" w:name="_Toc47277013"/>
      <w:bookmarkStart w:id="48" w:name="_Toc47549531"/>
      <w:bookmarkStart w:id="49" w:name="_Toc47549946"/>
      <w:bookmarkStart w:id="50" w:name="_Toc46585464"/>
      <w:bookmarkStart w:id="51" w:name="_Toc24625"/>
      <w:r>
        <w:rPr>
          <w:rFonts w:hint="eastAsia" w:ascii="微软雅黑" w:hAnsi="微软雅黑" w:eastAsia="微软雅黑"/>
          <w:sz w:val="24"/>
          <w:szCs w:val="21"/>
        </w:rPr>
        <w:t>投标相关事宜</w:t>
      </w:r>
      <w:bookmarkEnd w:id="44"/>
      <w:bookmarkEnd w:id="45"/>
      <w:bookmarkEnd w:id="46"/>
      <w:bookmarkEnd w:id="47"/>
      <w:bookmarkEnd w:id="48"/>
      <w:bookmarkEnd w:id="49"/>
      <w:bookmarkEnd w:id="50"/>
      <w:bookmarkEnd w:id="51"/>
    </w:p>
    <w:p w14:paraId="7B476BA3">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本项目采用“全流程电子标、远程不见面”开标方式，投标人无须到大冶市公共资源交易中心现场参加开标会议，无须到达现场递交投标资料。招标人或代理机构和所有投标人应当在投标文件递交截止时间前，通过互联网使用CA数字证书登录大冶市公共资源不见面开标大厅（登录“电子交易平台”</w:t>
      </w:r>
      <w:r>
        <w:rPr>
          <w:rFonts w:ascii="华文宋体" w:hAnsi="华文宋体" w:eastAsia="华文宋体"/>
          <w:szCs w:val="21"/>
        </w:rPr>
        <w:t>-业务管理-开评标-不见面开标系统，以下简称“开标大厅”）</w:t>
      </w:r>
      <w:r>
        <w:rPr>
          <w:rFonts w:hint="eastAsia" w:ascii="华文宋体" w:hAnsi="华文宋体" w:eastAsia="华文宋体"/>
          <w:szCs w:val="21"/>
        </w:rPr>
        <w:t>（</w:t>
      </w:r>
      <w:r>
        <w:fldChar w:fldCharType="begin"/>
      </w:r>
      <w:r>
        <w:instrText xml:space="preserve"> HYPERLINK "http://36.133.17.9:8081/BidOpening/bidopeninghallaction/hall/login" </w:instrText>
      </w:r>
      <w:r>
        <w:fldChar w:fldCharType="separate"/>
      </w:r>
      <w:r>
        <w:rPr>
          <w:rStyle w:val="51"/>
          <w:rFonts w:ascii="华文宋体" w:hAnsi="华文宋体" w:eastAsia="华文宋体"/>
          <w:szCs w:val="21"/>
        </w:rPr>
        <w:t>http://36.133.17.9:8081/BidOpening/bidopeninghallaction/hall/login</w:t>
      </w:r>
      <w:r>
        <w:rPr>
          <w:rStyle w:val="51"/>
          <w:rFonts w:ascii="华文宋体" w:hAnsi="华文宋体" w:eastAsia="华文宋体"/>
          <w:szCs w:val="21"/>
        </w:rPr>
        <w:fldChar w:fldCharType="end"/>
      </w:r>
      <w:r>
        <w:rPr>
          <w:rFonts w:hint="eastAsia" w:ascii="华文宋体" w:hAnsi="华文宋体" w:eastAsia="华文宋体"/>
          <w:szCs w:val="21"/>
        </w:rPr>
        <w:t>），在线准时参加开标活动。</w:t>
      </w:r>
    </w:p>
    <w:p w14:paraId="1D938291">
      <w:pPr>
        <w:pStyle w:val="82"/>
        <w:numPr>
          <w:ilvl w:val="2"/>
          <w:numId w:val="4"/>
        </w:numPr>
        <w:adjustRightInd w:val="0"/>
        <w:snapToGrid w:val="0"/>
        <w:spacing w:line="440" w:lineRule="exact"/>
        <w:ind w:left="0" w:firstLine="425" w:firstLineChars="0"/>
        <w:rPr>
          <w:rFonts w:ascii="华文宋体" w:hAnsi="华文宋体" w:eastAsia="华文宋体"/>
          <w:szCs w:val="21"/>
        </w:rPr>
      </w:pPr>
      <w:r>
        <w:rPr>
          <w:rFonts w:hint="eastAsia" w:ascii="华文宋体" w:hAnsi="华文宋体" w:eastAsia="华文宋体"/>
          <w:szCs w:val="21"/>
        </w:rPr>
        <w:t>投标人操作流程：登录“电子交易平台”→完成交易主体注册→上传相关资料→办理CA数字证书并绑定→使用CA数字证书登录“电子交易平台”→下载招标文件→缴纳投标保证金（如有要求）→编制</w:t>
      </w:r>
      <w:r>
        <w:rPr>
          <w:rFonts w:ascii="华文宋体" w:hAnsi="华文宋体" w:eastAsia="华文宋体"/>
          <w:szCs w:val="21"/>
        </w:rPr>
        <w:t>投标文件</w:t>
      </w:r>
      <w:r>
        <w:rPr>
          <w:rFonts w:hint="eastAsia" w:ascii="华文宋体" w:hAnsi="华文宋体" w:eastAsia="华文宋体"/>
          <w:szCs w:val="21"/>
        </w:rPr>
        <w:t>→上传加密的电子投标文件→使用CA数字证书登录“开标大厅”→解密电子投标文件→参与开标。未登录“电子交易平台”进行的业务操作一律无效。</w:t>
      </w:r>
    </w:p>
    <w:p w14:paraId="146D67C2">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52" w:name="_Toc47277014"/>
      <w:bookmarkStart w:id="53" w:name="_Toc47549671"/>
      <w:bookmarkStart w:id="54" w:name="_Toc46585465"/>
      <w:bookmarkStart w:id="55" w:name="_Toc76464508"/>
      <w:bookmarkStart w:id="56" w:name="_Toc102312535"/>
      <w:bookmarkStart w:id="57" w:name="_Toc47549947"/>
      <w:bookmarkStart w:id="58" w:name="_Toc47549532"/>
      <w:bookmarkStart w:id="59" w:name="_Toc21343"/>
      <w:r>
        <w:rPr>
          <w:rFonts w:hint="eastAsia" w:ascii="微软雅黑" w:hAnsi="微软雅黑" w:eastAsia="微软雅黑"/>
          <w:sz w:val="24"/>
          <w:szCs w:val="21"/>
        </w:rPr>
        <w:t>评标办法</w:t>
      </w:r>
      <w:bookmarkEnd w:id="52"/>
      <w:bookmarkEnd w:id="53"/>
      <w:bookmarkEnd w:id="54"/>
      <w:bookmarkEnd w:id="55"/>
      <w:bookmarkEnd w:id="56"/>
      <w:bookmarkEnd w:id="57"/>
      <w:bookmarkEnd w:id="58"/>
      <w:bookmarkEnd w:id="59"/>
    </w:p>
    <w:p w14:paraId="12205AF9">
      <w:pPr>
        <w:pStyle w:val="82"/>
        <w:adjustRightInd w:val="0"/>
        <w:snapToGrid w:val="0"/>
        <w:spacing w:line="440" w:lineRule="exact"/>
        <w:rPr>
          <w:rFonts w:ascii="华文宋体" w:hAnsi="华文宋体" w:eastAsia="华文宋体"/>
          <w:szCs w:val="21"/>
        </w:rPr>
      </w:pPr>
      <w:r>
        <w:rPr>
          <w:rFonts w:hint="eastAsia" w:ascii="华文宋体" w:hAnsi="华文宋体" w:eastAsia="华文宋体"/>
          <w:szCs w:val="21"/>
        </w:rPr>
        <w:t>本次招标评标办法采用</w:t>
      </w:r>
      <w:r>
        <w:rPr>
          <w:rFonts w:ascii="华文宋体" w:hAnsi="华文宋体" w:eastAsia="华文宋体"/>
          <w:color w:val="0000FF"/>
          <w:szCs w:val="21"/>
          <w:u w:val="single"/>
        </w:rPr>
        <w:t>综合评估法</w:t>
      </w:r>
      <w:r>
        <w:rPr>
          <w:rFonts w:hint="eastAsia" w:ascii="华文宋体" w:hAnsi="华文宋体" w:eastAsia="华文宋体"/>
          <w:szCs w:val="21"/>
        </w:rPr>
        <w:t>。</w:t>
      </w:r>
    </w:p>
    <w:p w14:paraId="20056500">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60" w:name="_Toc102312536"/>
      <w:bookmarkStart w:id="61" w:name="_Toc47549948"/>
      <w:bookmarkStart w:id="62" w:name="_Toc47549533"/>
      <w:bookmarkStart w:id="63" w:name="_Toc47549672"/>
      <w:bookmarkStart w:id="64" w:name="_Toc46585466"/>
      <w:bookmarkStart w:id="65" w:name="_Toc47277015"/>
      <w:bookmarkStart w:id="66" w:name="_Toc76464509"/>
      <w:bookmarkStart w:id="67" w:name="_Toc17626"/>
      <w:r>
        <w:rPr>
          <w:rFonts w:hint="eastAsia" w:ascii="微软雅黑" w:hAnsi="微软雅黑" w:eastAsia="微软雅黑"/>
          <w:sz w:val="24"/>
          <w:szCs w:val="21"/>
        </w:rPr>
        <w:t>发布公告的媒介</w:t>
      </w:r>
      <w:bookmarkEnd w:id="60"/>
      <w:bookmarkEnd w:id="61"/>
      <w:bookmarkEnd w:id="62"/>
      <w:bookmarkEnd w:id="63"/>
      <w:bookmarkEnd w:id="64"/>
      <w:bookmarkEnd w:id="65"/>
      <w:bookmarkEnd w:id="66"/>
      <w:bookmarkEnd w:id="67"/>
    </w:p>
    <w:p w14:paraId="1F5CCE63">
      <w:pPr>
        <w:pStyle w:val="82"/>
        <w:adjustRightInd w:val="0"/>
        <w:snapToGrid w:val="0"/>
        <w:spacing w:line="440" w:lineRule="exact"/>
        <w:rPr>
          <w:rFonts w:ascii="华文宋体" w:hAnsi="华文宋体" w:eastAsia="华文宋体"/>
          <w:color w:val="0000FF"/>
          <w:szCs w:val="21"/>
          <w:u w:val="single"/>
        </w:rPr>
      </w:pPr>
      <w:r>
        <w:rPr>
          <w:rFonts w:hint="eastAsia" w:ascii="华文宋体" w:hAnsi="华文宋体" w:eastAsia="华文宋体"/>
          <w:szCs w:val="21"/>
          <w:u w:val="single"/>
        </w:rPr>
        <w:t>本次招标公告同时在</w:t>
      </w:r>
      <w:r>
        <w:rPr>
          <w:rFonts w:hint="eastAsia" w:ascii="华文宋体" w:hAnsi="华文宋体" w:eastAsia="华文宋体"/>
          <w:color w:val="0000FF"/>
          <w:szCs w:val="21"/>
          <w:u w:val="single"/>
        </w:rPr>
        <w:t>湖北省公共资源交易电子服务系统（</w:t>
      </w:r>
      <w:r>
        <w:rPr>
          <w:rFonts w:ascii="华文宋体" w:hAnsi="华文宋体" w:eastAsia="华文宋体"/>
          <w:color w:val="0000FF"/>
          <w:szCs w:val="21"/>
          <w:u w:val="single"/>
        </w:rPr>
        <w:t>www.hbggzyfwpt.cn</w:t>
      </w:r>
      <w:r>
        <w:rPr>
          <w:rFonts w:hint="eastAsia" w:ascii="华文宋体" w:hAnsi="华文宋体" w:eastAsia="华文宋体"/>
          <w:color w:val="0000FF"/>
          <w:szCs w:val="21"/>
          <w:u w:val="single"/>
          <w:lang w:eastAsia="zh-CN"/>
        </w:rPr>
        <w:t>）</w:t>
      </w:r>
      <w:r>
        <w:rPr>
          <w:rFonts w:ascii="华文宋体" w:hAnsi="华文宋体" w:eastAsia="华文宋体"/>
          <w:color w:val="0000FF"/>
          <w:szCs w:val="21"/>
          <w:u w:val="single"/>
        </w:rPr>
        <w:t>、黄石市</w:t>
      </w:r>
      <w:r>
        <w:rPr>
          <w:rFonts w:hint="eastAsia" w:ascii="华文宋体" w:hAnsi="华文宋体" w:eastAsia="华文宋体"/>
          <w:color w:val="0000FF"/>
          <w:szCs w:val="21"/>
          <w:u w:val="single"/>
        </w:rPr>
        <w:t>公共资源交易信息网（</w:t>
      </w:r>
      <w:r>
        <w:rPr>
          <w:rFonts w:ascii="华文宋体" w:hAnsi="华文宋体" w:eastAsia="华文宋体"/>
          <w:color w:val="0000FF"/>
          <w:szCs w:val="21"/>
          <w:u w:val="single"/>
        </w:rPr>
        <w:t xml:space="preserve"> www.hsztbzx.com ）、大冶政府网</w:t>
      </w:r>
      <w:r>
        <w:rPr>
          <w:rFonts w:hint="eastAsia" w:ascii="华文宋体" w:hAnsi="华文宋体" w:eastAsia="华文宋体"/>
          <w:color w:val="0000FF"/>
          <w:szCs w:val="21"/>
          <w:u w:val="single"/>
          <w:lang w:eastAsia="zh-CN"/>
        </w:rPr>
        <w:t>（</w:t>
      </w:r>
      <w:r>
        <w:rPr>
          <w:rFonts w:ascii="华文宋体" w:hAnsi="华文宋体" w:eastAsia="华文宋体"/>
          <w:color w:val="0000FF"/>
          <w:szCs w:val="21"/>
          <w:u w:val="single"/>
        </w:rPr>
        <w:t>招投标版块http://36.133.17.9:8081/ztb/</w:t>
      </w:r>
      <w:r>
        <w:rPr>
          <w:rFonts w:hint="eastAsia" w:ascii="华文宋体" w:hAnsi="华文宋体" w:eastAsia="华文宋体"/>
          <w:szCs w:val="21"/>
          <w:u w:val="single"/>
        </w:rPr>
        <w:t>上发布</w:t>
      </w:r>
      <w:r>
        <w:rPr>
          <w:rFonts w:hint="eastAsia" w:ascii="华文宋体" w:hAnsi="华文宋体" w:eastAsia="华文宋体"/>
          <w:color w:val="auto"/>
          <w:szCs w:val="21"/>
          <w:u w:val="single"/>
        </w:rPr>
        <w:t>。</w:t>
      </w:r>
    </w:p>
    <w:p w14:paraId="7C38BA8E">
      <w:pPr>
        <w:pStyle w:val="82"/>
        <w:keepLines/>
        <w:numPr>
          <w:ilvl w:val="1"/>
          <w:numId w:val="4"/>
        </w:numPr>
        <w:adjustRightInd w:val="0"/>
        <w:snapToGrid w:val="0"/>
        <w:spacing w:line="440" w:lineRule="exact"/>
        <w:ind w:firstLineChars="0"/>
        <w:outlineLvl w:val="1"/>
        <w:rPr>
          <w:rFonts w:ascii="微软雅黑" w:hAnsi="微软雅黑" w:eastAsia="微软雅黑"/>
          <w:sz w:val="24"/>
          <w:szCs w:val="21"/>
        </w:rPr>
      </w:pPr>
      <w:bookmarkStart w:id="68" w:name="_Toc47549534"/>
      <w:bookmarkStart w:id="69" w:name="_Toc76464510"/>
      <w:bookmarkStart w:id="70" w:name="_Toc47549949"/>
      <w:bookmarkStart w:id="71" w:name="_Toc102312537"/>
      <w:bookmarkStart w:id="72" w:name="_Toc46585467"/>
      <w:bookmarkStart w:id="73" w:name="_Toc47549673"/>
      <w:bookmarkStart w:id="74" w:name="_Toc47277016"/>
      <w:bookmarkStart w:id="75" w:name="_Toc2698"/>
      <w:r>
        <w:rPr>
          <w:rFonts w:hint="eastAsia" w:ascii="微软雅黑" w:hAnsi="微软雅黑" w:eastAsia="微软雅黑"/>
          <w:sz w:val="24"/>
          <w:szCs w:val="21"/>
        </w:rPr>
        <w:t>联系方式</w:t>
      </w:r>
      <w:bookmarkEnd w:id="68"/>
      <w:bookmarkEnd w:id="69"/>
      <w:bookmarkEnd w:id="70"/>
      <w:bookmarkEnd w:id="71"/>
      <w:bookmarkEnd w:id="72"/>
      <w:bookmarkEnd w:id="73"/>
      <w:bookmarkEnd w:id="74"/>
      <w:bookmarkEnd w:id="75"/>
    </w:p>
    <w:p w14:paraId="5934F4BA">
      <w:pPr>
        <w:pStyle w:val="82"/>
        <w:adjustRightInd w:val="0"/>
        <w:snapToGrid w:val="0"/>
        <w:spacing w:line="440" w:lineRule="exact"/>
        <w:rPr>
          <w:rFonts w:hint="eastAsia" w:ascii="华文宋体" w:hAnsi="华文宋体" w:eastAsia="华文宋体"/>
          <w:szCs w:val="21"/>
          <w:lang w:eastAsia="zh-CN"/>
        </w:rPr>
      </w:pPr>
      <w:r>
        <w:rPr>
          <w:rFonts w:hint="eastAsia" w:ascii="华文宋体" w:hAnsi="华文宋体" w:eastAsia="华文宋体"/>
          <w:szCs w:val="21"/>
        </w:rPr>
        <w:t>招标人：</w:t>
      </w:r>
      <w:r>
        <w:rPr>
          <w:rFonts w:hint="eastAsia" w:ascii="华文宋体" w:hAnsi="华文宋体" w:eastAsia="华文宋体"/>
          <w:color w:val="0000FF"/>
          <w:szCs w:val="21"/>
          <w:u w:val="single"/>
          <w:lang w:eastAsia="zh-CN"/>
        </w:rPr>
        <w:t>湖北黄坪山生态开发有限公司</w:t>
      </w:r>
    </w:p>
    <w:p w14:paraId="331BBEB9">
      <w:pPr>
        <w:pStyle w:val="82"/>
        <w:adjustRightInd w:val="0"/>
        <w:snapToGrid w:val="0"/>
        <w:spacing w:line="440" w:lineRule="exact"/>
        <w:rPr>
          <w:rFonts w:ascii="华文宋体" w:hAnsi="华文宋体" w:eastAsia="华文宋体"/>
          <w:szCs w:val="21"/>
        </w:rPr>
      </w:pPr>
      <w:r>
        <w:rPr>
          <w:rFonts w:hint="eastAsia" w:ascii="华文宋体" w:hAnsi="华文宋体" w:eastAsia="华文宋体"/>
          <w:szCs w:val="21"/>
        </w:rPr>
        <w:t>地址：</w:t>
      </w:r>
      <w:r>
        <w:rPr>
          <w:rFonts w:hint="eastAsia" w:ascii="华文宋体" w:hAnsi="华文宋体" w:eastAsia="华文宋体"/>
          <w:color w:val="0000FF"/>
          <w:szCs w:val="21"/>
          <w:u w:val="single"/>
        </w:rPr>
        <w:t>大冶市罗家桥街道城北开发区青松路1号</w:t>
      </w:r>
    </w:p>
    <w:p w14:paraId="6E956690">
      <w:pPr>
        <w:pStyle w:val="82"/>
        <w:adjustRightInd w:val="0"/>
        <w:snapToGrid w:val="0"/>
        <w:spacing w:line="440" w:lineRule="exact"/>
        <w:rPr>
          <w:rFonts w:ascii="华文宋体" w:hAnsi="华文宋体" w:eastAsia="华文宋体"/>
          <w:szCs w:val="21"/>
        </w:rPr>
      </w:pPr>
      <w:r>
        <w:rPr>
          <w:rFonts w:hint="eastAsia" w:ascii="华文宋体" w:hAnsi="华文宋体" w:eastAsia="华文宋体"/>
          <w:szCs w:val="21"/>
        </w:rPr>
        <w:t>联系人：</w:t>
      </w:r>
      <w:r>
        <w:rPr>
          <w:rFonts w:hint="eastAsia" w:ascii="华文宋体" w:hAnsi="华文宋体" w:eastAsia="华文宋体"/>
          <w:color w:val="0000FF"/>
          <w:szCs w:val="21"/>
          <w:u w:val="single"/>
          <w:lang w:val="en-US" w:eastAsia="zh-CN"/>
        </w:rPr>
        <w:t>陈女士</w:t>
      </w:r>
    </w:p>
    <w:p w14:paraId="6DCF252C">
      <w:pPr>
        <w:pStyle w:val="82"/>
        <w:adjustRightInd w:val="0"/>
        <w:snapToGrid w:val="0"/>
        <w:spacing w:line="440" w:lineRule="exact"/>
        <w:rPr>
          <w:rFonts w:ascii="华文宋体" w:hAnsi="华文宋体" w:eastAsia="华文宋体"/>
          <w:szCs w:val="21"/>
        </w:rPr>
      </w:pPr>
      <w:r>
        <w:rPr>
          <w:rFonts w:hint="eastAsia" w:ascii="华文宋体" w:hAnsi="华文宋体" w:eastAsia="华文宋体"/>
          <w:szCs w:val="21"/>
        </w:rPr>
        <w:t>电话：</w:t>
      </w:r>
      <w:r>
        <w:rPr>
          <w:rFonts w:hint="eastAsia" w:ascii="华文宋体" w:hAnsi="华文宋体" w:eastAsia="华文宋体"/>
          <w:color w:val="0000FF"/>
          <w:szCs w:val="21"/>
          <w:u w:val="single"/>
        </w:rPr>
        <w:t>0714-8869068</w:t>
      </w:r>
    </w:p>
    <w:p w14:paraId="5BE274C7">
      <w:pPr>
        <w:pStyle w:val="82"/>
        <w:adjustRightInd w:val="0"/>
        <w:snapToGrid w:val="0"/>
        <w:spacing w:line="440" w:lineRule="exact"/>
        <w:rPr>
          <w:rFonts w:hint="default" w:ascii="华文宋体" w:hAnsi="华文宋体" w:eastAsia="华文宋体"/>
          <w:szCs w:val="21"/>
          <w:lang w:val="en-US" w:eastAsia="zh-CN"/>
        </w:rPr>
      </w:pPr>
      <w:r>
        <w:rPr>
          <w:rFonts w:hint="eastAsia" w:ascii="华文宋体" w:hAnsi="华文宋体" w:eastAsia="华文宋体"/>
          <w:szCs w:val="21"/>
        </w:rPr>
        <w:t>招标代理机构：</w:t>
      </w:r>
      <w:r>
        <w:rPr>
          <w:rFonts w:hint="eastAsia" w:ascii="华文宋体" w:hAnsi="华文宋体" w:eastAsia="华文宋体"/>
          <w:color w:val="0000FF"/>
          <w:szCs w:val="21"/>
          <w:u w:val="single"/>
          <w:lang w:val="en-US" w:eastAsia="zh-CN"/>
        </w:rPr>
        <w:t>湖北兴冶项目管理有限公司</w:t>
      </w:r>
    </w:p>
    <w:p w14:paraId="735B19D9">
      <w:pPr>
        <w:pStyle w:val="82"/>
        <w:adjustRightInd w:val="0"/>
        <w:snapToGrid w:val="0"/>
        <w:spacing w:line="440" w:lineRule="exact"/>
        <w:rPr>
          <w:rFonts w:hint="default" w:ascii="华文宋体" w:hAnsi="华文宋体" w:eastAsia="华文宋体"/>
          <w:szCs w:val="21"/>
          <w:lang w:val="en-US" w:eastAsia="zh-CN"/>
        </w:rPr>
      </w:pPr>
      <w:r>
        <w:rPr>
          <w:rFonts w:hint="eastAsia" w:ascii="华文宋体" w:hAnsi="华文宋体" w:eastAsia="华文宋体"/>
          <w:szCs w:val="21"/>
        </w:rPr>
        <w:t>地址：</w:t>
      </w:r>
      <w:r>
        <w:rPr>
          <w:rFonts w:hint="eastAsia" w:ascii="华文宋体" w:hAnsi="华文宋体" w:eastAsia="华文宋体"/>
          <w:color w:val="0000FF"/>
          <w:szCs w:val="21"/>
          <w:u w:val="single"/>
          <w:lang w:val="en-US" w:eastAsia="zh-CN"/>
        </w:rPr>
        <w:t>大冶市伍桥还建楼1期中庭物业楼2楼</w:t>
      </w:r>
    </w:p>
    <w:p w14:paraId="16438A00">
      <w:pPr>
        <w:pStyle w:val="82"/>
        <w:adjustRightInd w:val="0"/>
        <w:snapToGrid w:val="0"/>
        <w:spacing w:line="440" w:lineRule="exact"/>
        <w:rPr>
          <w:rFonts w:hint="default" w:ascii="华文宋体" w:hAnsi="华文宋体" w:eastAsia="华文宋体"/>
          <w:szCs w:val="21"/>
          <w:lang w:val="en-US" w:eastAsia="zh-CN"/>
        </w:rPr>
      </w:pPr>
      <w:r>
        <w:rPr>
          <w:rFonts w:hint="eastAsia" w:ascii="华文宋体" w:hAnsi="华文宋体" w:eastAsia="华文宋体"/>
          <w:szCs w:val="21"/>
        </w:rPr>
        <w:t>联系人：</w:t>
      </w:r>
      <w:r>
        <w:rPr>
          <w:rFonts w:hint="eastAsia" w:ascii="华文宋体" w:hAnsi="华文宋体" w:eastAsia="华文宋体"/>
          <w:color w:val="0000FF"/>
          <w:szCs w:val="21"/>
          <w:u w:val="single"/>
          <w:lang w:val="en-US" w:eastAsia="zh-CN"/>
        </w:rPr>
        <w:t>张晋科</w:t>
      </w:r>
    </w:p>
    <w:p w14:paraId="01B770E1">
      <w:pPr>
        <w:pStyle w:val="82"/>
        <w:adjustRightInd w:val="0"/>
        <w:snapToGrid w:val="0"/>
        <w:spacing w:line="440" w:lineRule="exact"/>
        <w:rPr>
          <w:rFonts w:hint="default" w:ascii="华文宋体" w:hAnsi="华文宋体" w:eastAsia="华文宋体"/>
          <w:szCs w:val="21"/>
          <w:lang w:val="en-US" w:eastAsia="zh-CN"/>
        </w:rPr>
      </w:pPr>
      <w:r>
        <w:rPr>
          <w:rFonts w:hint="eastAsia" w:ascii="华文宋体" w:hAnsi="华文宋体" w:eastAsia="华文宋体"/>
          <w:szCs w:val="21"/>
        </w:rPr>
        <w:t>电话：</w:t>
      </w:r>
      <w:r>
        <w:rPr>
          <w:rFonts w:hint="eastAsia" w:ascii="华文宋体" w:hAnsi="华文宋体" w:eastAsia="华文宋体"/>
          <w:color w:val="0000FF"/>
          <w:szCs w:val="21"/>
          <w:u w:val="single"/>
          <w:lang w:val="en-US" w:eastAsia="zh-CN"/>
        </w:rPr>
        <w:t>13725734494</w:t>
      </w:r>
    </w:p>
    <w:p w14:paraId="1EB982C0">
      <w:pPr>
        <w:adjustRightInd w:val="0"/>
        <w:snapToGrid w:val="0"/>
        <w:spacing w:line="324" w:lineRule="auto"/>
        <w:ind w:firstLine="420" w:firstLineChars="200"/>
        <w:rPr>
          <w:rFonts w:ascii="华文宋体" w:hAnsi="华文宋体" w:eastAsia="华文宋体"/>
          <w:szCs w:val="21"/>
        </w:rPr>
      </w:pPr>
    </w:p>
    <w:p w14:paraId="68AB12F8">
      <w:pPr>
        <w:adjustRightInd w:val="0"/>
        <w:snapToGrid w:val="0"/>
        <w:spacing w:line="324" w:lineRule="auto"/>
        <w:ind w:firstLine="420" w:firstLineChars="200"/>
        <w:jc w:val="right"/>
        <w:rPr>
          <w:rFonts w:ascii="华文宋体" w:hAnsi="华文宋体" w:eastAsia="华文宋体"/>
          <w:szCs w:val="21"/>
        </w:rPr>
      </w:pPr>
      <w:r>
        <w:rPr>
          <w:rFonts w:hint="eastAsia" w:ascii="华文宋体" w:hAnsi="华文宋体" w:eastAsia="华文宋体" w:cstheme="minorBidi"/>
          <w:color w:val="0000FF"/>
          <w:kern w:val="2"/>
          <w:sz w:val="21"/>
          <w:szCs w:val="21"/>
          <w:u w:val="single"/>
          <w:lang w:val="en-US" w:eastAsia="zh-CN" w:bidi="ar-SA"/>
        </w:rPr>
        <w:t>2025年03月    日</w:t>
      </w:r>
    </w:p>
    <w:p w14:paraId="0729031E">
      <w:pPr>
        <w:adjustRightInd w:val="0"/>
        <w:snapToGrid w:val="0"/>
        <w:spacing w:line="324" w:lineRule="auto"/>
        <w:ind w:left="840" w:hanging="840" w:hangingChars="400"/>
        <w:jc w:val="left"/>
        <w:rPr>
          <w:rFonts w:hint="eastAsia" w:ascii="华文宋体" w:hAnsi="华文宋体" w:eastAsia="华文宋体"/>
          <w:szCs w:val="21"/>
        </w:rPr>
      </w:pPr>
    </w:p>
    <w:p w14:paraId="2261A45E">
      <w:pPr>
        <w:adjustRightInd w:val="0"/>
        <w:snapToGrid w:val="0"/>
        <w:spacing w:line="324" w:lineRule="auto"/>
        <w:ind w:left="840" w:hanging="840" w:hangingChars="400"/>
        <w:jc w:val="lef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1.经建设单位书面同意，在建设工程项目同城的情况下，注册监理工程师可同时担任不超过3项建设工程监理合同的总监理工程师。</w:t>
      </w:r>
    </w:p>
    <w:p w14:paraId="79C82D53">
      <w:pPr>
        <w:adjustRightInd w:val="0"/>
        <w:snapToGrid w:val="0"/>
        <w:spacing w:line="324" w:lineRule="auto"/>
        <w:ind w:left="840" w:leftChars="300" w:hanging="210" w:hangingChars="100"/>
        <w:jc w:val="left"/>
        <w:rPr>
          <w:rFonts w:ascii="华文宋体" w:hAnsi="华文宋体" w:eastAsia="华文宋体"/>
          <w:szCs w:val="21"/>
        </w:rPr>
      </w:pPr>
      <w:r>
        <w:rPr>
          <w:rFonts w:hint="eastAsia" w:ascii="华文宋体" w:hAnsi="华文宋体" w:eastAsia="华文宋体"/>
          <w:szCs w:val="21"/>
        </w:rPr>
        <w:t>2．“在所投标段免费下载招标文件”是指投标人拟参加某标段投标的，应按规定下载该标段的招标文件。投标人的下载活动“电子交易平台”将予以记录，并可在“下载情况查询”中查看，该记录作为投标人是否下载该标段招标文件的依据。</w:t>
      </w:r>
    </w:p>
    <w:p w14:paraId="46460A9C">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76" w:name="_Toc102312538"/>
      <w:bookmarkStart w:id="77" w:name="_Toc46585468"/>
      <w:bookmarkStart w:id="78" w:name="_Toc14727"/>
      <w:r>
        <w:rPr>
          <w:rFonts w:hint="eastAsia" w:ascii="微软雅黑" w:hAnsi="微软雅黑" w:eastAsia="微软雅黑"/>
          <w:sz w:val="36"/>
          <w:szCs w:val="21"/>
        </w:rPr>
        <w:t>投标人须知</w:t>
      </w:r>
      <w:bookmarkEnd w:id="76"/>
      <w:bookmarkEnd w:id="77"/>
      <w:bookmarkEnd w:id="78"/>
    </w:p>
    <w:p w14:paraId="63BFF47F">
      <w:pPr>
        <w:pStyle w:val="82"/>
        <w:keepNext/>
        <w:adjustRightInd w:val="0"/>
        <w:snapToGrid w:val="0"/>
        <w:spacing w:beforeLines="50" w:afterLines="50"/>
        <w:ind w:firstLine="0" w:firstLineChars="0"/>
        <w:jc w:val="center"/>
        <w:outlineLvl w:val="1"/>
        <w:rPr>
          <w:rFonts w:ascii="微软雅黑" w:hAnsi="微软雅黑" w:eastAsia="微软雅黑"/>
          <w:sz w:val="28"/>
          <w:szCs w:val="21"/>
        </w:rPr>
      </w:pPr>
      <w:bookmarkStart w:id="79" w:name="_Toc47549951"/>
      <w:bookmarkStart w:id="80" w:name="_Toc47549536"/>
      <w:bookmarkStart w:id="81" w:name="_Toc102312539"/>
      <w:bookmarkStart w:id="82" w:name="_Toc47549675"/>
      <w:bookmarkStart w:id="83" w:name="_Toc76464512"/>
      <w:bookmarkStart w:id="84" w:name="_Toc46585469"/>
      <w:bookmarkStart w:id="85" w:name="_Toc47277018"/>
      <w:bookmarkStart w:id="86" w:name="_Toc278"/>
      <w:r>
        <w:rPr>
          <w:rFonts w:hint="eastAsia" w:ascii="微软雅黑" w:hAnsi="微软雅黑" w:eastAsia="微软雅黑"/>
          <w:sz w:val="28"/>
          <w:szCs w:val="21"/>
        </w:rPr>
        <w:t>投标人须知前附表</w:t>
      </w:r>
      <w:bookmarkEnd w:id="79"/>
      <w:bookmarkEnd w:id="80"/>
      <w:bookmarkEnd w:id="81"/>
      <w:bookmarkEnd w:id="82"/>
      <w:bookmarkEnd w:id="83"/>
      <w:bookmarkEnd w:id="84"/>
      <w:bookmarkEnd w:id="85"/>
      <w:bookmarkEnd w:id="86"/>
    </w:p>
    <w:tbl>
      <w:tblPr>
        <w:tblStyle w:val="44"/>
        <w:tblW w:w="9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890"/>
        <w:gridCol w:w="1766"/>
        <w:gridCol w:w="6707"/>
      </w:tblGrid>
      <w:tr w14:paraId="538AD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blHeader/>
          <w:jc w:val="center"/>
        </w:trPr>
        <w:tc>
          <w:tcPr>
            <w:tcW w:w="890" w:type="dxa"/>
            <w:vAlign w:val="center"/>
          </w:tcPr>
          <w:p w14:paraId="638A6FBA">
            <w:pPr>
              <w:adjustRightInd w:val="0"/>
              <w:snapToGrid w:val="0"/>
              <w:jc w:val="center"/>
              <w:rPr>
                <w:rFonts w:ascii="微软雅黑" w:hAnsi="微软雅黑" w:eastAsia="微软雅黑"/>
                <w:szCs w:val="21"/>
              </w:rPr>
            </w:pPr>
            <w:r>
              <w:rPr>
                <w:rFonts w:hint="eastAsia" w:ascii="微软雅黑" w:hAnsi="微软雅黑" w:eastAsia="微软雅黑"/>
                <w:szCs w:val="21"/>
              </w:rPr>
              <w:t>条款号</w:t>
            </w:r>
          </w:p>
        </w:tc>
        <w:tc>
          <w:tcPr>
            <w:tcW w:w="1766" w:type="dxa"/>
            <w:vAlign w:val="center"/>
          </w:tcPr>
          <w:p w14:paraId="47724750">
            <w:pPr>
              <w:adjustRightInd w:val="0"/>
              <w:snapToGrid w:val="0"/>
              <w:jc w:val="center"/>
              <w:rPr>
                <w:rFonts w:ascii="微软雅黑" w:hAnsi="微软雅黑" w:eastAsia="微软雅黑"/>
                <w:szCs w:val="21"/>
              </w:rPr>
            </w:pPr>
            <w:r>
              <w:rPr>
                <w:rFonts w:hint="eastAsia" w:ascii="微软雅黑" w:hAnsi="微软雅黑" w:eastAsia="微软雅黑"/>
                <w:spacing w:val="100"/>
                <w:szCs w:val="21"/>
              </w:rPr>
              <w:t>条款名</w:t>
            </w:r>
            <w:r>
              <w:rPr>
                <w:rFonts w:hint="eastAsia" w:ascii="微软雅黑" w:hAnsi="微软雅黑" w:eastAsia="微软雅黑"/>
                <w:szCs w:val="21"/>
              </w:rPr>
              <w:t>称</w:t>
            </w:r>
          </w:p>
        </w:tc>
        <w:tc>
          <w:tcPr>
            <w:tcW w:w="6707" w:type="dxa"/>
            <w:vAlign w:val="center"/>
          </w:tcPr>
          <w:p w14:paraId="339D83E8">
            <w:pPr>
              <w:adjustRightInd w:val="0"/>
              <w:snapToGrid w:val="0"/>
              <w:jc w:val="center"/>
              <w:rPr>
                <w:rFonts w:ascii="微软雅黑" w:hAnsi="微软雅黑" w:eastAsia="微软雅黑"/>
                <w:spacing w:val="100"/>
                <w:szCs w:val="21"/>
              </w:rPr>
            </w:pPr>
            <w:r>
              <w:rPr>
                <w:rFonts w:hint="eastAsia" w:ascii="微软雅黑" w:hAnsi="微软雅黑" w:eastAsia="微软雅黑"/>
                <w:spacing w:val="100"/>
                <w:szCs w:val="21"/>
              </w:rPr>
              <w:t>编列内</w:t>
            </w:r>
            <w:r>
              <w:rPr>
                <w:rFonts w:hint="eastAsia" w:ascii="微软雅黑" w:hAnsi="微软雅黑" w:eastAsia="微软雅黑"/>
                <w:szCs w:val="21"/>
              </w:rPr>
              <w:t>容</w:t>
            </w:r>
          </w:p>
        </w:tc>
      </w:tr>
      <w:tr w14:paraId="2A4A6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24E586B4">
            <w:pPr>
              <w:adjustRightInd w:val="0"/>
              <w:snapToGrid w:val="0"/>
              <w:jc w:val="center"/>
              <w:rPr>
                <w:rFonts w:ascii="华文宋体" w:hAnsi="华文宋体" w:eastAsia="华文宋体"/>
                <w:szCs w:val="21"/>
              </w:rPr>
            </w:pPr>
            <w:r>
              <w:rPr>
                <w:rFonts w:hint="eastAsia" w:ascii="华文宋体" w:hAnsi="华文宋体" w:eastAsia="华文宋体"/>
                <w:szCs w:val="21"/>
              </w:rPr>
              <w:t>1.1.2</w:t>
            </w:r>
          </w:p>
        </w:tc>
        <w:tc>
          <w:tcPr>
            <w:tcW w:w="1766" w:type="dxa"/>
            <w:vAlign w:val="center"/>
          </w:tcPr>
          <w:p w14:paraId="561BE45A">
            <w:pPr>
              <w:adjustRightInd w:val="0"/>
              <w:snapToGrid w:val="0"/>
              <w:jc w:val="center"/>
              <w:rPr>
                <w:rFonts w:ascii="华文宋体" w:hAnsi="华文宋体" w:eastAsia="华文宋体"/>
                <w:szCs w:val="21"/>
              </w:rPr>
            </w:pPr>
            <w:r>
              <w:rPr>
                <w:rFonts w:hint="eastAsia" w:ascii="华文宋体" w:hAnsi="华文宋体" w:eastAsia="华文宋体"/>
                <w:szCs w:val="21"/>
              </w:rPr>
              <w:t>招标人</w:t>
            </w:r>
          </w:p>
        </w:tc>
        <w:tc>
          <w:tcPr>
            <w:tcW w:w="6707" w:type="dxa"/>
            <w:vAlign w:val="center"/>
          </w:tcPr>
          <w:p w14:paraId="60789F4B">
            <w:pPr>
              <w:adjustRightInd w:val="0"/>
              <w:snapToGrid w:val="0"/>
              <w:rPr>
                <w:rFonts w:ascii="华文宋体" w:hAnsi="华文宋体" w:eastAsia="华文宋体"/>
                <w:szCs w:val="21"/>
              </w:rPr>
            </w:pPr>
            <w:r>
              <w:rPr>
                <w:rFonts w:hint="eastAsia" w:ascii="华文宋体" w:hAnsi="华文宋体" w:eastAsia="华文宋体"/>
                <w:szCs w:val="21"/>
              </w:rPr>
              <w:t>名    称：</w:t>
            </w:r>
            <w:r>
              <w:rPr>
                <w:rFonts w:hint="eastAsia" w:ascii="华文宋体" w:hAnsi="华文宋体" w:eastAsia="华文宋体"/>
                <w:color w:val="0000FF"/>
                <w:szCs w:val="21"/>
                <w:u w:val="single"/>
              </w:rPr>
              <w:t>湖北黄坪山生态开发有限公司</w:t>
            </w:r>
          </w:p>
          <w:p w14:paraId="044362E4">
            <w:pPr>
              <w:adjustRightInd w:val="0"/>
              <w:snapToGrid w:val="0"/>
              <w:rPr>
                <w:rFonts w:ascii="华文宋体" w:hAnsi="华文宋体" w:eastAsia="华文宋体"/>
                <w:szCs w:val="21"/>
              </w:rPr>
            </w:pPr>
            <w:r>
              <w:rPr>
                <w:rFonts w:hint="eastAsia" w:ascii="华文宋体" w:hAnsi="华文宋体" w:eastAsia="华文宋体"/>
                <w:szCs w:val="21"/>
              </w:rPr>
              <w:t>地    址：</w:t>
            </w:r>
            <w:r>
              <w:rPr>
                <w:rFonts w:hint="eastAsia" w:ascii="华文宋体" w:hAnsi="华文宋体" w:eastAsia="华文宋体" w:cstheme="minorBidi"/>
                <w:color w:val="0000FF"/>
                <w:kern w:val="2"/>
                <w:sz w:val="21"/>
                <w:szCs w:val="21"/>
                <w:u w:val="single"/>
                <w:lang w:val="en-US" w:eastAsia="zh-CN" w:bidi="ar-SA"/>
              </w:rPr>
              <w:t>大冶市罗家桥街道城北开发区青松路1号</w:t>
            </w:r>
          </w:p>
          <w:p w14:paraId="6FF8873A">
            <w:pPr>
              <w:adjustRightInd w:val="0"/>
              <w:snapToGrid w:val="0"/>
              <w:rPr>
                <w:rFonts w:ascii="华文宋体" w:hAnsi="华文宋体" w:eastAsia="华文宋体"/>
                <w:szCs w:val="21"/>
              </w:rPr>
            </w:pPr>
            <w:r>
              <w:rPr>
                <w:rFonts w:hint="eastAsia" w:ascii="华文宋体" w:hAnsi="华文宋体" w:eastAsia="华文宋体"/>
                <w:szCs w:val="21"/>
              </w:rPr>
              <w:t>联 系 人：</w:t>
            </w:r>
            <w:r>
              <w:rPr>
                <w:rFonts w:hint="eastAsia" w:ascii="华文宋体" w:hAnsi="华文宋体" w:eastAsia="华文宋体" w:cstheme="minorBidi"/>
                <w:color w:val="0000FF"/>
                <w:kern w:val="2"/>
                <w:sz w:val="21"/>
                <w:szCs w:val="21"/>
                <w:u w:val="single"/>
                <w:lang w:val="en-US" w:eastAsia="zh-CN" w:bidi="ar-SA"/>
              </w:rPr>
              <w:t>陈女士</w:t>
            </w:r>
          </w:p>
          <w:p w14:paraId="5B38536F">
            <w:pPr>
              <w:adjustRightInd w:val="0"/>
              <w:snapToGrid w:val="0"/>
              <w:rPr>
                <w:rFonts w:ascii="华文宋体" w:hAnsi="华文宋体" w:eastAsia="华文宋体"/>
                <w:szCs w:val="21"/>
              </w:rPr>
            </w:pPr>
            <w:r>
              <w:rPr>
                <w:rFonts w:hint="eastAsia" w:ascii="华文宋体" w:hAnsi="华文宋体" w:eastAsia="华文宋体"/>
                <w:szCs w:val="21"/>
              </w:rPr>
              <w:t>电    话：</w:t>
            </w:r>
            <w:r>
              <w:rPr>
                <w:rFonts w:hint="eastAsia" w:ascii="华文宋体" w:hAnsi="华文宋体" w:eastAsia="华文宋体" w:cstheme="minorBidi"/>
                <w:color w:val="0000FF"/>
                <w:kern w:val="2"/>
                <w:sz w:val="21"/>
                <w:szCs w:val="21"/>
                <w:u w:val="single"/>
                <w:lang w:val="en-US" w:eastAsia="zh-CN" w:bidi="ar-SA"/>
              </w:rPr>
              <w:t>0714-8869068</w:t>
            </w:r>
          </w:p>
          <w:p w14:paraId="09EB9116">
            <w:pPr>
              <w:adjustRightInd w:val="0"/>
              <w:snapToGrid w:val="0"/>
              <w:rPr>
                <w:rFonts w:hint="eastAsia" w:ascii="华文宋体" w:hAnsi="华文宋体" w:eastAsia="华文宋体"/>
                <w:szCs w:val="21"/>
                <w:lang w:val="en-US" w:eastAsia="zh-CN"/>
              </w:rPr>
            </w:pPr>
            <w:r>
              <w:rPr>
                <w:rFonts w:hint="eastAsia" w:ascii="华文宋体" w:hAnsi="华文宋体" w:eastAsia="华文宋体"/>
                <w:szCs w:val="21"/>
              </w:rPr>
              <w:t>电子邮件：</w:t>
            </w:r>
            <w:r>
              <w:rPr>
                <w:rFonts w:hint="eastAsia" w:ascii="华文宋体" w:hAnsi="华文宋体" w:eastAsia="华文宋体" w:cstheme="minorBidi"/>
                <w:color w:val="0000FF"/>
                <w:kern w:val="2"/>
                <w:sz w:val="21"/>
                <w:szCs w:val="21"/>
                <w:u w:val="single"/>
                <w:lang w:val="en-US" w:eastAsia="zh-CN" w:bidi="ar-SA"/>
              </w:rPr>
              <w:t>/</w:t>
            </w:r>
          </w:p>
        </w:tc>
      </w:tr>
      <w:tr w14:paraId="78AAF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8DDF676">
            <w:pPr>
              <w:adjustRightInd w:val="0"/>
              <w:snapToGrid w:val="0"/>
              <w:jc w:val="center"/>
              <w:rPr>
                <w:rFonts w:ascii="华文宋体" w:hAnsi="华文宋体" w:eastAsia="华文宋体"/>
                <w:szCs w:val="21"/>
              </w:rPr>
            </w:pPr>
            <w:r>
              <w:rPr>
                <w:rFonts w:hint="eastAsia" w:ascii="华文宋体" w:hAnsi="华文宋体" w:eastAsia="华文宋体"/>
                <w:szCs w:val="21"/>
              </w:rPr>
              <w:t>1.1.3</w:t>
            </w:r>
          </w:p>
        </w:tc>
        <w:tc>
          <w:tcPr>
            <w:tcW w:w="1766" w:type="dxa"/>
            <w:vAlign w:val="center"/>
          </w:tcPr>
          <w:p w14:paraId="3AA1519A">
            <w:pPr>
              <w:adjustRightInd w:val="0"/>
              <w:snapToGrid w:val="0"/>
              <w:jc w:val="center"/>
              <w:rPr>
                <w:rFonts w:ascii="华文宋体" w:hAnsi="华文宋体" w:eastAsia="华文宋体"/>
                <w:szCs w:val="21"/>
              </w:rPr>
            </w:pPr>
            <w:r>
              <w:rPr>
                <w:rFonts w:hint="eastAsia" w:ascii="华文宋体" w:hAnsi="华文宋体" w:eastAsia="华文宋体"/>
                <w:szCs w:val="21"/>
              </w:rPr>
              <w:t>招标代理机构</w:t>
            </w:r>
          </w:p>
        </w:tc>
        <w:tc>
          <w:tcPr>
            <w:tcW w:w="6707" w:type="dxa"/>
            <w:vAlign w:val="center"/>
          </w:tcPr>
          <w:p w14:paraId="32876415">
            <w:pPr>
              <w:adjustRightInd w:val="0"/>
              <w:snapToGrid w:val="0"/>
              <w:rPr>
                <w:rFonts w:ascii="华文宋体" w:hAnsi="华文宋体" w:eastAsia="华文宋体"/>
                <w:szCs w:val="21"/>
              </w:rPr>
            </w:pPr>
            <w:r>
              <w:rPr>
                <w:rFonts w:hint="eastAsia" w:ascii="华文宋体" w:hAnsi="华文宋体" w:eastAsia="华文宋体"/>
                <w:szCs w:val="21"/>
              </w:rPr>
              <w:t>名    称：</w:t>
            </w:r>
            <w:r>
              <w:rPr>
                <w:rFonts w:hint="eastAsia" w:ascii="华文宋体" w:hAnsi="华文宋体" w:eastAsia="华文宋体"/>
                <w:color w:val="0000FF"/>
                <w:szCs w:val="21"/>
                <w:u w:val="single"/>
                <w:lang w:val="en-US" w:eastAsia="zh-CN"/>
              </w:rPr>
              <w:t>湖北兴冶项目管理有限公司</w:t>
            </w:r>
          </w:p>
          <w:p w14:paraId="7E5F39FB">
            <w:pPr>
              <w:adjustRightInd w:val="0"/>
              <w:snapToGrid w:val="0"/>
              <w:rPr>
                <w:rFonts w:ascii="华文宋体" w:hAnsi="华文宋体" w:eastAsia="华文宋体"/>
                <w:szCs w:val="21"/>
              </w:rPr>
            </w:pPr>
            <w:r>
              <w:rPr>
                <w:rFonts w:hint="eastAsia" w:ascii="华文宋体" w:hAnsi="华文宋体" w:eastAsia="华文宋体"/>
                <w:szCs w:val="21"/>
              </w:rPr>
              <w:t>地    址：</w:t>
            </w:r>
            <w:r>
              <w:rPr>
                <w:rFonts w:hint="eastAsia" w:ascii="华文宋体" w:hAnsi="华文宋体" w:eastAsia="华文宋体"/>
                <w:color w:val="0000FF"/>
                <w:szCs w:val="21"/>
                <w:u w:val="single"/>
                <w:lang w:val="en-US" w:eastAsia="zh-CN"/>
              </w:rPr>
              <w:t>大冶市伍桥还建楼1期中庭物业楼2楼</w:t>
            </w:r>
          </w:p>
          <w:p w14:paraId="109D1BF1">
            <w:pPr>
              <w:adjustRightInd w:val="0"/>
              <w:snapToGrid w:val="0"/>
              <w:rPr>
                <w:rFonts w:ascii="华文宋体" w:hAnsi="华文宋体" w:eastAsia="华文宋体"/>
                <w:szCs w:val="21"/>
              </w:rPr>
            </w:pPr>
            <w:r>
              <w:rPr>
                <w:rFonts w:hint="eastAsia" w:ascii="华文宋体" w:hAnsi="华文宋体" w:eastAsia="华文宋体"/>
                <w:szCs w:val="21"/>
              </w:rPr>
              <w:t>联 系 人：</w:t>
            </w:r>
            <w:r>
              <w:rPr>
                <w:rFonts w:hint="eastAsia" w:ascii="华文宋体" w:hAnsi="华文宋体" w:eastAsia="华文宋体"/>
                <w:color w:val="0000FF"/>
                <w:szCs w:val="21"/>
                <w:u w:val="single"/>
                <w:lang w:val="en-US" w:eastAsia="zh-CN"/>
              </w:rPr>
              <w:t>张晋科</w:t>
            </w:r>
          </w:p>
          <w:p w14:paraId="7F5DB2EC">
            <w:pPr>
              <w:adjustRightInd w:val="0"/>
              <w:snapToGrid w:val="0"/>
              <w:rPr>
                <w:rFonts w:ascii="华文宋体" w:hAnsi="华文宋体" w:eastAsia="华文宋体"/>
                <w:szCs w:val="21"/>
              </w:rPr>
            </w:pPr>
            <w:r>
              <w:rPr>
                <w:rFonts w:hint="eastAsia" w:ascii="华文宋体" w:hAnsi="华文宋体" w:eastAsia="华文宋体"/>
                <w:szCs w:val="21"/>
              </w:rPr>
              <w:t>电    话：</w:t>
            </w:r>
            <w:r>
              <w:rPr>
                <w:rFonts w:hint="eastAsia" w:ascii="华文宋体" w:hAnsi="华文宋体" w:eastAsia="华文宋体"/>
                <w:color w:val="0000FF"/>
                <w:szCs w:val="21"/>
                <w:u w:val="single"/>
                <w:lang w:val="en-US" w:eastAsia="zh-CN"/>
              </w:rPr>
              <w:t>13725734494</w:t>
            </w:r>
          </w:p>
          <w:p w14:paraId="78FEDD0F">
            <w:pPr>
              <w:adjustRightInd w:val="0"/>
              <w:snapToGrid w:val="0"/>
              <w:rPr>
                <w:rFonts w:hint="default" w:ascii="华文宋体" w:hAnsi="华文宋体" w:eastAsia="华文宋体"/>
                <w:szCs w:val="21"/>
                <w:lang w:val="en-US" w:eastAsia="zh-CN"/>
              </w:rPr>
            </w:pPr>
            <w:r>
              <w:rPr>
                <w:rFonts w:hint="eastAsia" w:ascii="华文宋体" w:hAnsi="华文宋体" w:eastAsia="华文宋体"/>
                <w:szCs w:val="21"/>
              </w:rPr>
              <w:t>电子邮件：</w:t>
            </w:r>
            <w:r>
              <w:rPr>
                <w:rFonts w:hint="eastAsia" w:ascii="华文宋体" w:hAnsi="华文宋体" w:eastAsia="华文宋体"/>
                <w:color w:val="0000FF"/>
                <w:szCs w:val="21"/>
                <w:u w:val="single"/>
                <w:lang w:val="en-US" w:eastAsia="zh-CN"/>
              </w:rPr>
              <w:t>47569141@qq.com</w:t>
            </w:r>
          </w:p>
        </w:tc>
      </w:tr>
      <w:tr w14:paraId="645FD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ADD5D8C">
            <w:pPr>
              <w:adjustRightInd w:val="0"/>
              <w:snapToGrid w:val="0"/>
              <w:jc w:val="center"/>
              <w:rPr>
                <w:rFonts w:ascii="华文宋体" w:hAnsi="华文宋体" w:eastAsia="华文宋体"/>
                <w:szCs w:val="21"/>
              </w:rPr>
            </w:pPr>
            <w:r>
              <w:rPr>
                <w:rFonts w:hint="eastAsia" w:ascii="华文宋体" w:hAnsi="华文宋体" w:eastAsia="华文宋体"/>
                <w:szCs w:val="21"/>
              </w:rPr>
              <w:t>1.1.4</w:t>
            </w:r>
          </w:p>
        </w:tc>
        <w:tc>
          <w:tcPr>
            <w:tcW w:w="1766" w:type="dxa"/>
            <w:vAlign w:val="center"/>
          </w:tcPr>
          <w:p w14:paraId="6867F34F">
            <w:pPr>
              <w:adjustRightInd w:val="0"/>
              <w:snapToGrid w:val="0"/>
              <w:jc w:val="center"/>
              <w:rPr>
                <w:rFonts w:ascii="华文宋体" w:hAnsi="华文宋体" w:eastAsia="华文宋体"/>
                <w:szCs w:val="21"/>
              </w:rPr>
            </w:pPr>
            <w:r>
              <w:rPr>
                <w:rFonts w:hint="eastAsia" w:ascii="华文宋体" w:hAnsi="华文宋体" w:eastAsia="华文宋体"/>
                <w:szCs w:val="21"/>
              </w:rPr>
              <w:t>项目名称</w:t>
            </w:r>
          </w:p>
        </w:tc>
        <w:tc>
          <w:tcPr>
            <w:tcW w:w="6707" w:type="dxa"/>
            <w:vAlign w:val="center"/>
          </w:tcPr>
          <w:p w14:paraId="17C58A15">
            <w:pPr>
              <w:adjustRightInd w:val="0"/>
              <w:snapToGrid w:val="0"/>
              <w:rPr>
                <w:rFonts w:ascii="华文宋体" w:hAnsi="华文宋体" w:eastAsia="华文宋体"/>
                <w:szCs w:val="21"/>
                <w:u w:val="single"/>
              </w:rPr>
            </w:pP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p>
        </w:tc>
      </w:tr>
      <w:tr w14:paraId="4AA67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137A2302">
            <w:pPr>
              <w:adjustRightInd w:val="0"/>
              <w:snapToGrid w:val="0"/>
              <w:jc w:val="center"/>
              <w:rPr>
                <w:rFonts w:ascii="华文宋体" w:hAnsi="华文宋体" w:eastAsia="华文宋体"/>
                <w:szCs w:val="21"/>
              </w:rPr>
            </w:pPr>
            <w:r>
              <w:rPr>
                <w:rFonts w:hint="eastAsia" w:ascii="华文宋体" w:hAnsi="华文宋体" w:eastAsia="华文宋体"/>
                <w:szCs w:val="21"/>
              </w:rPr>
              <w:t>1.1.5</w:t>
            </w:r>
          </w:p>
        </w:tc>
        <w:tc>
          <w:tcPr>
            <w:tcW w:w="1766" w:type="dxa"/>
            <w:vAlign w:val="center"/>
          </w:tcPr>
          <w:p w14:paraId="0B341A99">
            <w:pPr>
              <w:adjustRightInd w:val="0"/>
              <w:snapToGrid w:val="0"/>
              <w:jc w:val="center"/>
              <w:rPr>
                <w:rFonts w:ascii="华文宋体" w:hAnsi="华文宋体" w:eastAsia="华文宋体"/>
                <w:szCs w:val="21"/>
              </w:rPr>
            </w:pPr>
            <w:r>
              <w:rPr>
                <w:rFonts w:hint="eastAsia" w:ascii="华文宋体" w:hAnsi="华文宋体" w:eastAsia="华文宋体"/>
                <w:szCs w:val="21"/>
              </w:rPr>
              <w:t>建设地点</w:t>
            </w:r>
          </w:p>
        </w:tc>
        <w:tc>
          <w:tcPr>
            <w:tcW w:w="6707" w:type="dxa"/>
            <w:vAlign w:val="center"/>
          </w:tcPr>
          <w:p w14:paraId="0ABC08B6">
            <w:pPr>
              <w:adjustRightInd w:val="0"/>
              <w:snapToGrid w:val="0"/>
              <w:rPr>
                <w:rFonts w:ascii="华文宋体" w:hAnsi="华文宋体" w:eastAsia="华文宋体"/>
                <w:szCs w:val="21"/>
                <w:u w:val="single"/>
              </w:rPr>
            </w:pPr>
            <w:r>
              <w:rPr>
                <w:rFonts w:hint="eastAsia" w:ascii="华文宋体" w:hAnsi="华文宋体" w:eastAsia="华文宋体"/>
                <w:color w:val="0000FF"/>
                <w:szCs w:val="21"/>
                <w:u w:val="single"/>
              </w:rPr>
              <w:t>大冶市</w:t>
            </w:r>
            <w:r>
              <w:rPr>
                <w:rFonts w:hint="eastAsia" w:ascii="华文宋体" w:hAnsi="华文宋体" w:eastAsia="华文宋体"/>
                <w:color w:val="0000FF"/>
                <w:szCs w:val="21"/>
                <w:u w:val="single"/>
                <w:lang w:eastAsia="zh-CN"/>
              </w:rPr>
              <w:t>大箕铺</w:t>
            </w:r>
            <w:r>
              <w:rPr>
                <w:rFonts w:hint="eastAsia" w:ascii="华文宋体" w:hAnsi="华文宋体" w:eastAsia="华文宋体"/>
                <w:color w:val="0000FF"/>
                <w:szCs w:val="21"/>
                <w:u w:val="single"/>
              </w:rPr>
              <w:t>镇</w:t>
            </w:r>
          </w:p>
        </w:tc>
      </w:tr>
      <w:tr w14:paraId="5016D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3770E0DA">
            <w:pPr>
              <w:adjustRightInd w:val="0"/>
              <w:snapToGrid w:val="0"/>
              <w:jc w:val="center"/>
              <w:rPr>
                <w:rFonts w:ascii="华文宋体" w:hAnsi="华文宋体" w:eastAsia="华文宋体"/>
                <w:szCs w:val="21"/>
              </w:rPr>
            </w:pPr>
            <w:r>
              <w:rPr>
                <w:rFonts w:hint="eastAsia" w:ascii="华文宋体" w:hAnsi="华文宋体" w:eastAsia="华文宋体"/>
                <w:szCs w:val="21"/>
              </w:rPr>
              <w:t>1.1.</w:t>
            </w:r>
            <w:r>
              <w:rPr>
                <w:rFonts w:ascii="华文宋体" w:hAnsi="华文宋体" w:eastAsia="华文宋体"/>
                <w:szCs w:val="21"/>
              </w:rPr>
              <w:t>6</w:t>
            </w:r>
          </w:p>
        </w:tc>
        <w:tc>
          <w:tcPr>
            <w:tcW w:w="1766" w:type="dxa"/>
            <w:vAlign w:val="center"/>
          </w:tcPr>
          <w:p w14:paraId="0BE68638">
            <w:pPr>
              <w:adjustRightInd w:val="0"/>
              <w:snapToGrid w:val="0"/>
              <w:jc w:val="center"/>
              <w:rPr>
                <w:rFonts w:ascii="华文宋体" w:hAnsi="华文宋体" w:eastAsia="华文宋体"/>
                <w:szCs w:val="21"/>
              </w:rPr>
            </w:pPr>
            <w:r>
              <w:rPr>
                <w:rFonts w:hint="eastAsia" w:ascii="华文宋体" w:hAnsi="华文宋体" w:eastAsia="华文宋体"/>
                <w:szCs w:val="21"/>
              </w:rPr>
              <w:t>代建人</w:t>
            </w:r>
          </w:p>
        </w:tc>
        <w:tc>
          <w:tcPr>
            <w:tcW w:w="6707" w:type="dxa"/>
            <w:vAlign w:val="center"/>
          </w:tcPr>
          <w:p w14:paraId="1C050719">
            <w:pPr>
              <w:adjustRightInd w:val="0"/>
              <w:snapToGrid w:val="0"/>
              <w:rPr>
                <w:rFonts w:ascii="华文宋体" w:hAnsi="华文宋体" w:eastAsia="华文宋体"/>
                <w:szCs w:val="21"/>
              </w:rPr>
            </w:pPr>
            <w:r>
              <w:rPr>
                <w:rFonts w:ascii="华文宋体" w:hAnsi="华文宋体" w:eastAsia="华文宋体"/>
                <w:color w:val="0000FF"/>
                <w:szCs w:val="21"/>
              </w:rPr>
              <w:t>\</w:t>
            </w:r>
          </w:p>
        </w:tc>
      </w:tr>
      <w:tr w14:paraId="41D6A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7C4E973B">
            <w:pPr>
              <w:adjustRightInd w:val="0"/>
              <w:snapToGrid w:val="0"/>
              <w:jc w:val="center"/>
              <w:rPr>
                <w:rFonts w:ascii="华文宋体" w:hAnsi="华文宋体" w:eastAsia="华文宋体"/>
                <w:szCs w:val="21"/>
              </w:rPr>
            </w:pPr>
            <w:r>
              <w:rPr>
                <w:rFonts w:hint="eastAsia" w:ascii="华文宋体" w:hAnsi="华文宋体" w:eastAsia="华文宋体"/>
                <w:szCs w:val="21"/>
              </w:rPr>
              <w:t>1.2.1</w:t>
            </w:r>
          </w:p>
        </w:tc>
        <w:tc>
          <w:tcPr>
            <w:tcW w:w="1766" w:type="dxa"/>
            <w:vAlign w:val="center"/>
          </w:tcPr>
          <w:p w14:paraId="61A593CD">
            <w:pPr>
              <w:adjustRightInd w:val="0"/>
              <w:snapToGrid w:val="0"/>
              <w:jc w:val="center"/>
              <w:rPr>
                <w:rFonts w:ascii="华文宋体" w:hAnsi="华文宋体" w:eastAsia="华文宋体"/>
                <w:szCs w:val="21"/>
              </w:rPr>
            </w:pPr>
            <w:r>
              <w:rPr>
                <w:rFonts w:hint="eastAsia" w:ascii="华文宋体" w:hAnsi="华文宋体" w:eastAsia="华文宋体"/>
                <w:szCs w:val="21"/>
              </w:rPr>
              <w:t>资金来源</w:t>
            </w:r>
          </w:p>
        </w:tc>
        <w:tc>
          <w:tcPr>
            <w:tcW w:w="6707" w:type="dxa"/>
            <w:vAlign w:val="center"/>
          </w:tcPr>
          <w:p w14:paraId="20A50432">
            <w:pPr>
              <w:adjustRightInd w:val="0"/>
              <w:snapToGrid w:val="0"/>
              <w:rPr>
                <w:rFonts w:ascii="华文宋体" w:hAnsi="华文宋体" w:eastAsia="华文宋体"/>
                <w:szCs w:val="21"/>
                <w:u w:val="single"/>
              </w:rPr>
            </w:pPr>
            <w:r>
              <w:rPr>
                <w:rFonts w:hint="eastAsia" w:ascii="华文宋体" w:hAnsi="华文宋体" w:eastAsia="华文宋体"/>
                <w:color w:val="0000FF"/>
                <w:szCs w:val="21"/>
                <w:u w:val="single"/>
              </w:rPr>
              <w:t>企业自筹</w:t>
            </w:r>
          </w:p>
        </w:tc>
      </w:tr>
      <w:tr w14:paraId="251F1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4119EA04">
            <w:pPr>
              <w:adjustRightInd w:val="0"/>
              <w:snapToGrid w:val="0"/>
              <w:jc w:val="center"/>
              <w:rPr>
                <w:rFonts w:ascii="华文宋体" w:hAnsi="华文宋体" w:eastAsia="华文宋体"/>
                <w:szCs w:val="21"/>
              </w:rPr>
            </w:pPr>
            <w:r>
              <w:rPr>
                <w:rFonts w:hint="eastAsia" w:ascii="华文宋体" w:hAnsi="华文宋体" w:eastAsia="华文宋体"/>
                <w:szCs w:val="21"/>
              </w:rPr>
              <w:t>1.2.2</w:t>
            </w:r>
          </w:p>
        </w:tc>
        <w:tc>
          <w:tcPr>
            <w:tcW w:w="1766" w:type="dxa"/>
            <w:vAlign w:val="center"/>
          </w:tcPr>
          <w:p w14:paraId="59732115">
            <w:pPr>
              <w:adjustRightInd w:val="0"/>
              <w:snapToGrid w:val="0"/>
              <w:jc w:val="center"/>
              <w:rPr>
                <w:rFonts w:ascii="华文宋体" w:hAnsi="华文宋体" w:eastAsia="华文宋体"/>
                <w:szCs w:val="21"/>
              </w:rPr>
            </w:pPr>
            <w:r>
              <w:rPr>
                <w:rFonts w:hint="eastAsia" w:ascii="华文宋体" w:hAnsi="华文宋体" w:eastAsia="华文宋体"/>
                <w:szCs w:val="21"/>
              </w:rPr>
              <w:t>出资比例</w:t>
            </w:r>
          </w:p>
        </w:tc>
        <w:tc>
          <w:tcPr>
            <w:tcW w:w="6707" w:type="dxa"/>
            <w:vAlign w:val="center"/>
          </w:tcPr>
          <w:p w14:paraId="792FF40D">
            <w:pPr>
              <w:adjustRightInd w:val="0"/>
              <w:snapToGrid w:val="0"/>
              <w:rPr>
                <w:rFonts w:ascii="华文宋体" w:hAnsi="华文宋体" w:eastAsia="华文宋体"/>
                <w:color w:val="0000FF"/>
                <w:szCs w:val="21"/>
                <w:u w:val="single"/>
              </w:rPr>
            </w:pPr>
            <w:r>
              <w:rPr>
                <w:rFonts w:hint="eastAsia" w:ascii="华文宋体" w:hAnsi="华文宋体" w:eastAsia="华文宋体"/>
                <w:color w:val="0000FF"/>
                <w:szCs w:val="21"/>
                <w:u w:val="single"/>
              </w:rPr>
              <w:t>100%</w:t>
            </w:r>
          </w:p>
        </w:tc>
      </w:tr>
      <w:tr w14:paraId="65D13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56552A4C">
            <w:pPr>
              <w:adjustRightInd w:val="0"/>
              <w:snapToGrid w:val="0"/>
              <w:jc w:val="center"/>
              <w:rPr>
                <w:rFonts w:ascii="华文宋体" w:hAnsi="华文宋体" w:eastAsia="华文宋体"/>
                <w:szCs w:val="21"/>
              </w:rPr>
            </w:pPr>
            <w:r>
              <w:rPr>
                <w:rFonts w:hint="eastAsia" w:ascii="华文宋体" w:hAnsi="华文宋体" w:eastAsia="华文宋体"/>
                <w:szCs w:val="21"/>
              </w:rPr>
              <w:t>1.2.3</w:t>
            </w:r>
          </w:p>
        </w:tc>
        <w:tc>
          <w:tcPr>
            <w:tcW w:w="1766" w:type="dxa"/>
            <w:vAlign w:val="center"/>
          </w:tcPr>
          <w:p w14:paraId="30BB1369">
            <w:pPr>
              <w:adjustRightInd w:val="0"/>
              <w:snapToGrid w:val="0"/>
              <w:jc w:val="center"/>
              <w:rPr>
                <w:rFonts w:ascii="华文宋体" w:hAnsi="华文宋体" w:eastAsia="华文宋体"/>
                <w:szCs w:val="21"/>
              </w:rPr>
            </w:pPr>
            <w:r>
              <w:rPr>
                <w:rFonts w:hint="eastAsia" w:ascii="华文宋体" w:hAnsi="华文宋体" w:eastAsia="华文宋体"/>
                <w:szCs w:val="21"/>
              </w:rPr>
              <w:t>资金落实情况</w:t>
            </w:r>
          </w:p>
        </w:tc>
        <w:tc>
          <w:tcPr>
            <w:tcW w:w="6707" w:type="dxa"/>
            <w:vAlign w:val="center"/>
          </w:tcPr>
          <w:p w14:paraId="3255CE73">
            <w:pPr>
              <w:adjustRightInd w:val="0"/>
              <w:snapToGrid w:val="0"/>
              <w:rPr>
                <w:rFonts w:ascii="华文宋体" w:hAnsi="华文宋体" w:eastAsia="华文宋体"/>
                <w:szCs w:val="21"/>
                <w:u w:val="single"/>
              </w:rPr>
            </w:pPr>
            <w:r>
              <w:rPr>
                <w:rFonts w:ascii="华文宋体" w:hAnsi="华文宋体" w:eastAsia="华文宋体"/>
                <w:color w:val="0000FF"/>
                <w:szCs w:val="21"/>
                <w:u w:val="single"/>
              </w:rPr>
              <w:t>已落实</w:t>
            </w:r>
          </w:p>
        </w:tc>
      </w:tr>
      <w:tr w14:paraId="68A1D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4AF730ED">
            <w:pPr>
              <w:adjustRightInd w:val="0"/>
              <w:snapToGrid w:val="0"/>
              <w:jc w:val="center"/>
              <w:rPr>
                <w:rFonts w:ascii="华文宋体" w:hAnsi="华文宋体" w:eastAsia="华文宋体"/>
                <w:szCs w:val="21"/>
              </w:rPr>
            </w:pPr>
            <w:r>
              <w:rPr>
                <w:rFonts w:hint="eastAsia" w:ascii="华文宋体" w:hAnsi="华文宋体" w:eastAsia="华文宋体"/>
                <w:szCs w:val="21"/>
              </w:rPr>
              <w:t>1.3.1</w:t>
            </w:r>
          </w:p>
        </w:tc>
        <w:tc>
          <w:tcPr>
            <w:tcW w:w="1766" w:type="dxa"/>
            <w:vAlign w:val="center"/>
          </w:tcPr>
          <w:p w14:paraId="0F361B1A">
            <w:pPr>
              <w:adjustRightInd w:val="0"/>
              <w:snapToGrid w:val="0"/>
              <w:jc w:val="center"/>
              <w:rPr>
                <w:rFonts w:ascii="华文宋体" w:hAnsi="华文宋体" w:eastAsia="华文宋体"/>
                <w:szCs w:val="21"/>
              </w:rPr>
            </w:pPr>
            <w:r>
              <w:rPr>
                <w:rFonts w:hint="eastAsia" w:ascii="华文宋体" w:hAnsi="华文宋体" w:eastAsia="华文宋体"/>
                <w:szCs w:val="21"/>
              </w:rPr>
              <w:t>招标范围</w:t>
            </w:r>
          </w:p>
        </w:tc>
        <w:tc>
          <w:tcPr>
            <w:tcW w:w="6707" w:type="dxa"/>
            <w:vAlign w:val="center"/>
          </w:tcPr>
          <w:p w14:paraId="1EAE2B8D">
            <w:pPr>
              <w:adjustRightInd w:val="0"/>
              <w:snapToGrid w:val="0"/>
              <w:rPr>
                <w:rFonts w:ascii="华文宋体" w:hAnsi="华文宋体" w:eastAsia="华文宋体"/>
                <w:color w:val="0000FF"/>
                <w:szCs w:val="21"/>
                <w:u w:val="single"/>
              </w:rPr>
            </w:pPr>
            <w:r>
              <w:rPr>
                <w:rFonts w:hint="eastAsia" w:ascii="华文宋体" w:hAnsi="华文宋体" w:eastAsia="华文宋体"/>
                <w:color w:val="0000FF"/>
                <w:szCs w:val="21"/>
                <w:u w:val="single"/>
              </w:rPr>
              <w:t>包括勘察阶段、施工准备阶段、施工阶段、工程收尾阶段（包括竣工验收、工程整改、工程移交、配合工程结算及审计等）、工程备案验收证书取得及保修阶段（缺陷责任期）的监理服务工作和相关建设管理工作。具体内容为对该工程质量控制、进度控制、投资控制（含进度款审核、设备的选型选购、施工材料设备认质认价等）、安全文明施工的管理、环境保护控制、信息管理、合同管理、施工的组织与协调、风险管理等全过程监理。</w:t>
            </w:r>
          </w:p>
        </w:tc>
      </w:tr>
      <w:tr w14:paraId="08394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33C8858A">
            <w:pPr>
              <w:adjustRightInd w:val="0"/>
              <w:snapToGrid w:val="0"/>
              <w:jc w:val="center"/>
              <w:rPr>
                <w:rFonts w:ascii="华文宋体" w:hAnsi="华文宋体" w:eastAsia="华文宋体"/>
                <w:szCs w:val="21"/>
              </w:rPr>
            </w:pPr>
            <w:r>
              <w:rPr>
                <w:rFonts w:hint="eastAsia" w:ascii="华文宋体" w:hAnsi="华文宋体" w:eastAsia="华文宋体"/>
                <w:szCs w:val="21"/>
              </w:rPr>
              <w:t>1.3.2</w:t>
            </w:r>
          </w:p>
        </w:tc>
        <w:tc>
          <w:tcPr>
            <w:tcW w:w="1766" w:type="dxa"/>
            <w:vAlign w:val="center"/>
          </w:tcPr>
          <w:p w14:paraId="5C7536EC">
            <w:pPr>
              <w:adjustRightInd w:val="0"/>
              <w:snapToGrid w:val="0"/>
              <w:jc w:val="center"/>
              <w:rPr>
                <w:rFonts w:ascii="华文宋体" w:hAnsi="华文宋体" w:eastAsia="华文宋体"/>
                <w:szCs w:val="21"/>
              </w:rPr>
            </w:pPr>
            <w:r>
              <w:rPr>
                <w:rFonts w:hint="eastAsia" w:ascii="华文宋体" w:hAnsi="华文宋体" w:eastAsia="华文宋体"/>
                <w:szCs w:val="21"/>
              </w:rPr>
              <w:t>计划工期</w:t>
            </w:r>
          </w:p>
        </w:tc>
        <w:tc>
          <w:tcPr>
            <w:tcW w:w="6707" w:type="dxa"/>
            <w:vAlign w:val="center"/>
          </w:tcPr>
          <w:p w14:paraId="63485C85">
            <w:pPr>
              <w:adjustRightInd w:val="0"/>
              <w:snapToGrid w:val="0"/>
              <w:rPr>
                <w:rFonts w:ascii="华文宋体" w:hAnsi="华文宋体" w:eastAsia="华文宋体"/>
                <w:szCs w:val="21"/>
                <w:u w:val="single"/>
              </w:rPr>
            </w:pPr>
            <w:r>
              <w:rPr>
                <w:rFonts w:hint="eastAsia" w:ascii="华文宋体" w:hAnsi="华文宋体" w:eastAsia="华文宋体"/>
                <w:szCs w:val="21"/>
              </w:rPr>
              <w:t>计划监理与相关服务期：</w:t>
            </w:r>
            <w:r>
              <w:rPr>
                <w:rFonts w:hint="eastAsia" w:ascii="华文宋体" w:hAnsi="华文宋体" w:eastAsia="华文宋体"/>
                <w:color w:val="0000FF"/>
                <w:szCs w:val="21"/>
                <w:u w:val="single"/>
                <w:lang w:eastAsia="zh-CN"/>
              </w:rPr>
              <w:t>1095</w:t>
            </w:r>
            <w:r>
              <w:rPr>
                <w:rFonts w:ascii="华文宋体" w:hAnsi="华文宋体" w:eastAsia="华文宋体"/>
                <w:szCs w:val="21"/>
              </w:rPr>
              <w:t>日历天。</w:t>
            </w:r>
          </w:p>
        </w:tc>
      </w:tr>
      <w:tr w14:paraId="055C9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73C1358C">
            <w:pPr>
              <w:adjustRightInd w:val="0"/>
              <w:snapToGrid w:val="0"/>
              <w:jc w:val="center"/>
              <w:rPr>
                <w:rFonts w:ascii="华文宋体" w:hAnsi="华文宋体" w:eastAsia="华文宋体"/>
                <w:szCs w:val="21"/>
              </w:rPr>
            </w:pPr>
            <w:r>
              <w:rPr>
                <w:rFonts w:hint="eastAsia" w:ascii="华文宋体" w:hAnsi="华文宋体" w:eastAsia="华文宋体"/>
                <w:szCs w:val="21"/>
              </w:rPr>
              <w:t>1.4.1</w:t>
            </w:r>
          </w:p>
        </w:tc>
        <w:tc>
          <w:tcPr>
            <w:tcW w:w="1766" w:type="dxa"/>
            <w:vAlign w:val="center"/>
          </w:tcPr>
          <w:p w14:paraId="2107454D">
            <w:pPr>
              <w:adjustRightInd w:val="0"/>
              <w:snapToGrid w:val="0"/>
              <w:jc w:val="center"/>
              <w:rPr>
                <w:rFonts w:ascii="华文宋体" w:hAnsi="华文宋体" w:eastAsia="华文宋体"/>
                <w:szCs w:val="21"/>
                <w:highlight w:val="yellow"/>
              </w:rPr>
            </w:pPr>
            <w:r>
              <w:rPr>
                <w:rFonts w:hint="eastAsia" w:ascii="华文宋体" w:hAnsi="华文宋体" w:eastAsia="华文宋体"/>
                <w:szCs w:val="21"/>
              </w:rPr>
              <w:t>投标人资质条件、能力和信誉</w:t>
            </w:r>
          </w:p>
        </w:tc>
        <w:tc>
          <w:tcPr>
            <w:tcW w:w="6707" w:type="dxa"/>
            <w:vAlign w:val="center"/>
          </w:tcPr>
          <w:p w14:paraId="438432A5">
            <w:pPr>
              <w:adjustRightInd w:val="0"/>
              <w:snapToGrid w:val="0"/>
              <w:rPr>
                <w:rFonts w:ascii="华文宋体" w:hAnsi="华文宋体" w:eastAsia="华文宋体"/>
                <w:color w:val="0000FF"/>
                <w:szCs w:val="21"/>
              </w:rPr>
            </w:pPr>
            <w:r>
              <w:rPr>
                <w:rFonts w:hint="eastAsia" w:ascii="华文宋体" w:hAnsi="华文宋体" w:eastAsia="华文宋体"/>
                <w:b/>
                <w:szCs w:val="21"/>
              </w:rPr>
              <w:t>资质条件：</w:t>
            </w:r>
            <w:r>
              <w:rPr>
                <w:rFonts w:hint="eastAsia" w:ascii="华文宋体" w:hAnsi="华文宋体" w:eastAsia="华文宋体"/>
                <w:color w:val="0000FF"/>
                <w:szCs w:val="21"/>
              </w:rPr>
              <w:t>见本章附件</w:t>
            </w:r>
          </w:p>
          <w:p w14:paraId="1956C266">
            <w:pPr>
              <w:adjustRightInd w:val="0"/>
              <w:snapToGrid w:val="0"/>
              <w:rPr>
                <w:rFonts w:ascii="华文宋体" w:hAnsi="华文宋体" w:eastAsia="华文宋体"/>
                <w:szCs w:val="21"/>
              </w:rPr>
            </w:pPr>
            <w:r>
              <w:rPr>
                <w:rFonts w:hint="eastAsia" w:ascii="华文宋体" w:hAnsi="华文宋体" w:eastAsia="华文宋体"/>
                <w:b/>
                <w:szCs w:val="21"/>
              </w:rPr>
              <w:t>主要人员要求：</w:t>
            </w:r>
            <w:r>
              <w:rPr>
                <w:rFonts w:hint="eastAsia" w:ascii="华文宋体" w:hAnsi="华文宋体" w:eastAsia="华文宋体"/>
                <w:color w:val="0000FF"/>
                <w:szCs w:val="21"/>
              </w:rPr>
              <w:t>见本章附件</w:t>
            </w:r>
          </w:p>
          <w:p w14:paraId="680FEC69">
            <w:pPr>
              <w:adjustRightInd w:val="0"/>
              <w:snapToGrid w:val="0"/>
              <w:rPr>
                <w:rFonts w:ascii="华文宋体" w:hAnsi="华文宋体" w:eastAsia="华文宋体"/>
                <w:szCs w:val="21"/>
              </w:rPr>
            </w:pPr>
            <w:r>
              <w:rPr>
                <w:rFonts w:hint="eastAsia" w:ascii="华文宋体" w:hAnsi="华文宋体" w:eastAsia="华文宋体"/>
                <w:b/>
                <w:szCs w:val="21"/>
              </w:rPr>
              <w:t>财务要求：</w:t>
            </w:r>
            <w:r>
              <w:rPr>
                <w:rFonts w:hint="eastAsia" w:ascii="华文宋体" w:hAnsi="华文宋体" w:eastAsia="华文宋体"/>
                <w:color w:val="0000FF"/>
                <w:szCs w:val="21"/>
              </w:rPr>
              <w:t>见本章附件</w:t>
            </w:r>
          </w:p>
          <w:p w14:paraId="3BD1957B">
            <w:pPr>
              <w:adjustRightInd w:val="0"/>
              <w:snapToGrid w:val="0"/>
              <w:rPr>
                <w:rFonts w:ascii="华文宋体" w:hAnsi="华文宋体" w:eastAsia="华文宋体"/>
                <w:szCs w:val="21"/>
              </w:rPr>
            </w:pPr>
            <w:r>
              <w:rPr>
                <w:rFonts w:hint="eastAsia" w:ascii="华文宋体" w:hAnsi="华文宋体" w:eastAsia="华文宋体"/>
                <w:b/>
                <w:szCs w:val="21"/>
              </w:rPr>
              <w:t>业绩要求：</w:t>
            </w:r>
            <w:r>
              <w:rPr>
                <w:rFonts w:hint="eastAsia" w:ascii="华文宋体" w:hAnsi="华文宋体" w:eastAsia="华文宋体"/>
                <w:color w:val="0000FF"/>
                <w:szCs w:val="21"/>
              </w:rPr>
              <w:t>见本章附件</w:t>
            </w:r>
          </w:p>
          <w:p w14:paraId="1E9A3716">
            <w:pPr>
              <w:adjustRightInd w:val="0"/>
              <w:snapToGrid w:val="0"/>
              <w:rPr>
                <w:rFonts w:ascii="华文宋体" w:hAnsi="华文宋体" w:eastAsia="华文宋体"/>
                <w:color w:val="0000FF"/>
                <w:szCs w:val="21"/>
              </w:rPr>
            </w:pPr>
            <w:r>
              <w:rPr>
                <w:rFonts w:hint="eastAsia" w:ascii="华文宋体" w:hAnsi="华文宋体" w:eastAsia="华文宋体"/>
                <w:b/>
                <w:szCs w:val="21"/>
              </w:rPr>
              <w:t>信誉要求：</w:t>
            </w:r>
            <w:r>
              <w:rPr>
                <w:rFonts w:hint="eastAsia" w:ascii="华文宋体" w:hAnsi="华文宋体" w:eastAsia="华文宋体"/>
                <w:color w:val="0000FF"/>
                <w:szCs w:val="21"/>
              </w:rPr>
              <w:t>见本章附件</w:t>
            </w:r>
          </w:p>
          <w:p w14:paraId="7833EBA3">
            <w:pPr>
              <w:adjustRightInd w:val="0"/>
              <w:snapToGrid w:val="0"/>
              <w:rPr>
                <w:rFonts w:ascii="华文宋体" w:hAnsi="华文宋体" w:eastAsia="华文宋体"/>
                <w:szCs w:val="21"/>
                <w:highlight w:val="yellow"/>
              </w:rPr>
            </w:pPr>
            <w:r>
              <w:rPr>
                <w:rFonts w:hint="eastAsia" w:ascii="华文宋体" w:hAnsi="华文宋体" w:eastAsia="华文宋体"/>
                <w:b/>
                <w:szCs w:val="21"/>
              </w:rPr>
              <w:t>其他要求：</w:t>
            </w:r>
            <w:r>
              <w:rPr>
                <w:rFonts w:hint="eastAsia" w:ascii="华文宋体" w:hAnsi="华文宋体" w:eastAsia="华文宋体"/>
                <w:color w:val="0000FF"/>
                <w:szCs w:val="21"/>
              </w:rPr>
              <w:t>见本章附件</w:t>
            </w:r>
          </w:p>
        </w:tc>
      </w:tr>
      <w:tr w14:paraId="6A08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568AF8F6">
            <w:pPr>
              <w:adjustRightInd w:val="0"/>
              <w:snapToGrid w:val="0"/>
              <w:jc w:val="center"/>
              <w:rPr>
                <w:rFonts w:ascii="华文宋体" w:hAnsi="华文宋体" w:eastAsia="华文宋体"/>
                <w:szCs w:val="21"/>
              </w:rPr>
            </w:pPr>
            <w:r>
              <w:rPr>
                <w:rFonts w:hint="eastAsia" w:ascii="华文宋体" w:hAnsi="华文宋体" w:eastAsia="华文宋体"/>
                <w:szCs w:val="21"/>
              </w:rPr>
              <w:t>1.4.2</w:t>
            </w:r>
          </w:p>
        </w:tc>
        <w:tc>
          <w:tcPr>
            <w:tcW w:w="1766" w:type="dxa"/>
            <w:vAlign w:val="center"/>
          </w:tcPr>
          <w:p w14:paraId="6BD48197">
            <w:pPr>
              <w:adjustRightInd w:val="0"/>
              <w:snapToGrid w:val="0"/>
              <w:jc w:val="center"/>
              <w:rPr>
                <w:rFonts w:ascii="华文宋体" w:hAnsi="华文宋体" w:eastAsia="华文宋体"/>
                <w:szCs w:val="21"/>
              </w:rPr>
            </w:pPr>
            <w:r>
              <w:rPr>
                <w:rFonts w:hint="eastAsia" w:ascii="华文宋体" w:hAnsi="华文宋体" w:eastAsia="华文宋体"/>
                <w:szCs w:val="21"/>
              </w:rPr>
              <w:t>是否接受联合体投标</w:t>
            </w:r>
          </w:p>
        </w:tc>
        <w:tc>
          <w:tcPr>
            <w:tcW w:w="6707" w:type="dxa"/>
            <w:vAlign w:val="center"/>
          </w:tcPr>
          <w:p w14:paraId="3BB8622D">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szCs w:val="21"/>
              </w:rPr>
              <w:t>接受</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szCs w:val="21"/>
              </w:rPr>
              <w:t>不</w:t>
            </w:r>
            <w:r>
              <w:rPr>
                <w:rFonts w:hint="eastAsia" w:ascii="华文宋体" w:hAnsi="华文宋体" w:eastAsia="华文宋体" w:cs="MS Mincho"/>
                <w:szCs w:val="21"/>
              </w:rPr>
              <w:t>接受</w:t>
            </w:r>
          </w:p>
        </w:tc>
      </w:tr>
      <w:tr w14:paraId="5D17B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5D936DE1">
            <w:pPr>
              <w:adjustRightInd w:val="0"/>
              <w:snapToGrid w:val="0"/>
              <w:jc w:val="center"/>
              <w:rPr>
                <w:rFonts w:ascii="华文宋体" w:hAnsi="华文宋体" w:eastAsia="华文宋体"/>
                <w:szCs w:val="21"/>
              </w:rPr>
            </w:pPr>
            <w:r>
              <w:rPr>
                <w:rFonts w:hint="eastAsia" w:ascii="华文宋体" w:hAnsi="华文宋体" w:eastAsia="华文宋体"/>
                <w:szCs w:val="21"/>
              </w:rPr>
              <w:t>1.4.3（1</w:t>
            </w:r>
            <w:r>
              <w:rPr>
                <w:rFonts w:ascii="华文宋体" w:hAnsi="华文宋体" w:eastAsia="华文宋体"/>
                <w:szCs w:val="21"/>
              </w:rPr>
              <w:t>8</w:t>
            </w:r>
            <w:r>
              <w:rPr>
                <w:rFonts w:hint="eastAsia" w:ascii="华文宋体" w:hAnsi="华文宋体" w:eastAsia="华文宋体"/>
                <w:szCs w:val="21"/>
              </w:rPr>
              <w:t>）</w:t>
            </w:r>
          </w:p>
        </w:tc>
        <w:tc>
          <w:tcPr>
            <w:tcW w:w="1766" w:type="dxa"/>
            <w:vAlign w:val="center"/>
          </w:tcPr>
          <w:p w14:paraId="3AE8B0E9">
            <w:pPr>
              <w:adjustRightInd w:val="0"/>
              <w:snapToGrid w:val="0"/>
              <w:jc w:val="center"/>
              <w:rPr>
                <w:rFonts w:ascii="华文宋体" w:hAnsi="华文宋体" w:eastAsia="华文宋体"/>
                <w:szCs w:val="21"/>
              </w:rPr>
            </w:pPr>
            <w:r>
              <w:rPr>
                <w:rFonts w:hint="eastAsia" w:ascii="华文宋体" w:hAnsi="华文宋体" w:eastAsia="华文宋体"/>
                <w:szCs w:val="21"/>
              </w:rPr>
              <w:t>不得存在的其他情形</w:t>
            </w:r>
          </w:p>
        </w:tc>
        <w:tc>
          <w:tcPr>
            <w:tcW w:w="6707" w:type="dxa"/>
            <w:vAlign w:val="center"/>
          </w:tcPr>
          <w:p w14:paraId="5EB2B613">
            <w:pPr>
              <w:adjustRightInd w:val="0"/>
              <w:snapToGrid w:val="0"/>
              <w:rPr>
                <w:rFonts w:ascii="华文宋体" w:hAnsi="华文宋体" w:cs="MS Mincho"/>
                <w:szCs w:val="21"/>
              </w:rPr>
            </w:pPr>
            <w:r>
              <w:rPr>
                <w:rFonts w:hint="eastAsia" w:ascii="华文宋体" w:hAnsi="华文宋体" w:cs="MS Mincho"/>
                <w:color w:val="0000FF"/>
                <w:szCs w:val="21"/>
              </w:rPr>
              <w:t>\</w:t>
            </w:r>
          </w:p>
        </w:tc>
      </w:tr>
      <w:tr w14:paraId="18C77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986491E">
            <w:pPr>
              <w:adjustRightInd w:val="0"/>
              <w:snapToGrid w:val="0"/>
              <w:jc w:val="center"/>
              <w:rPr>
                <w:rFonts w:ascii="华文宋体" w:hAnsi="华文宋体" w:eastAsia="华文宋体"/>
                <w:szCs w:val="21"/>
              </w:rPr>
            </w:pPr>
            <w:r>
              <w:rPr>
                <w:rFonts w:hint="eastAsia" w:ascii="华文宋体" w:hAnsi="华文宋体" w:eastAsia="华文宋体"/>
                <w:szCs w:val="21"/>
              </w:rPr>
              <w:t>1.9.1</w:t>
            </w:r>
          </w:p>
        </w:tc>
        <w:tc>
          <w:tcPr>
            <w:tcW w:w="1766" w:type="dxa"/>
            <w:vAlign w:val="center"/>
          </w:tcPr>
          <w:p w14:paraId="0B546088">
            <w:pPr>
              <w:adjustRightInd w:val="0"/>
              <w:snapToGrid w:val="0"/>
              <w:jc w:val="center"/>
              <w:rPr>
                <w:rFonts w:ascii="华文宋体" w:hAnsi="华文宋体" w:eastAsia="华文宋体"/>
                <w:szCs w:val="21"/>
              </w:rPr>
            </w:pPr>
            <w:r>
              <w:rPr>
                <w:rFonts w:hint="eastAsia" w:ascii="华文宋体" w:hAnsi="华文宋体" w:eastAsia="华文宋体"/>
                <w:szCs w:val="21"/>
              </w:rPr>
              <w:t>踏勘现场</w:t>
            </w:r>
          </w:p>
        </w:tc>
        <w:tc>
          <w:tcPr>
            <w:tcW w:w="6707" w:type="dxa"/>
            <w:vAlign w:val="center"/>
          </w:tcPr>
          <w:p w14:paraId="712DE698">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szCs w:val="21"/>
              </w:rPr>
              <w:t>组织</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szCs w:val="21"/>
              </w:rPr>
              <w:t>不</w:t>
            </w:r>
            <w:r>
              <w:rPr>
                <w:rFonts w:hint="eastAsia" w:ascii="华文宋体" w:hAnsi="华文宋体" w:eastAsia="华文宋体" w:cs="MS Mincho"/>
                <w:szCs w:val="21"/>
              </w:rPr>
              <w:t>组织</w:t>
            </w:r>
          </w:p>
        </w:tc>
      </w:tr>
      <w:tr w14:paraId="1339C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4CB96F82">
            <w:pPr>
              <w:adjustRightInd w:val="0"/>
              <w:snapToGrid w:val="0"/>
              <w:jc w:val="center"/>
              <w:rPr>
                <w:rFonts w:ascii="华文宋体" w:hAnsi="华文宋体" w:eastAsia="华文宋体"/>
                <w:szCs w:val="21"/>
              </w:rPr>
            </w:pPr>
            <w:r>
              <w:rPr>
                <w:rFonts w:hint="eastAsia" w:ascii="华文宋体" w:hAnsi="华文宋体" w:eastAsia="华文宋体"/>
                <w:szCs w:val="21"/>
              </w:rPr>
              <w:t>1.10.1</w:t>
            </w:r>
          </w:p>
        </w:tc>
        <w:tc>
          <w:tcPr>
            <w:tcW w:w="1766" w:type="dxa"/>
            <w:vAlign w:val="center"/>
          </w:tcPr>
          <w:p w14:paraId="277420CA">
            <w:pPr>
              <w:adjustRightInd w:val="0"/>
              <w:snapToGrid w:val="0"/>
              <w:jc w:val="center"/>
              <w:rPr>
                <w:rFonts w:ascii="华文宋体" w:hAnsi="华文宋体" w:eastAsia="华文宋体"/>
                <w:szCs w:val="21"/>
              </w:rPr>
            </w:pPr>
            <w:r>
              <w:rPr>
                <w:rFonts w:hint="eastAsia" w:ascii="华文宋体" w:hAnsi="华文宋体" w:eastAsia="华文宋体"/>
                <w:szCs w:val="21"/>
              </w:rPr>
              <w:t>投标预备会</w:t>
            </w:r>
          </w:p>
        </w:tc>
        <w:tc>
          <w:tcPr>
            <w:tcW w:w="6707" w:type="dxa"/>
            <w:vAlign w:val="center"/>
          </w:tcPr>
          <w:p w14:paraId="40E083E9">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szCs w:val="21"/>
              </w:rPr>
              <w:t>召开</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szCs w:val="21"/>
              </w:rPr>
              <w:t>不</w:t>
            </w:r>
            <w:r>
              <w:rPr>
                <w:rFonts w:hint="eastAsia" w:ascii="华文宋体" w:hAnsi="华文宋体" w:eastAsia="华文宋体" w:cs="MS Mincho"/>
                <w:szCs w:val="21"/>
              </w:rPr>
              <w:t>召开</w:t>
            </w:r>
          </w:p>
        </w:tc>
      </w:tr>
      <w:tr w14:paraId="36E54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1A21A575">
            <w:pPr>
              <w:adjustRightInd w:val="0"/>
              <w:snapToGrid w:val="0"/>
              <w:jc w:val="center"/>
              <w:rPr>
                <w:rFonts w:ascii="华文宋体" w:hAnsi="华文宋体" w:eastAsia="华文宋体"/>
                <w:szCs w:val="21"/>
              </w:rPr>
            </w:pPr>
            <w:r>
              <w:rPr>
                <w:rFonts w:hint="eastAsia" w:ascii="华文宋体" w:hAnsi="华文宋体" w:eastAsia="华文宋体"/>
                <w:szCs w:val="21"/>
              </w:rPr>
              <w:t>1.12</w:t>
            </w:r>
          </w:p>
        </w:tc>
        <w:tc>
          <w:tcPr>
            <w:tcW w:w="1766" w:type="dxa"/>
            <w:vAlign w:val="center"/>
          </w:tcPr>
          <w:p w14:paraId="6E485CE3">
            <w:pPr>
              <w:adjustRightInd w:val="0"/>
              <w:snapToGrid w:val="0"/>
              <w:jc w:val="center"/>
              <w:rPr>
                <w:rFonts w:ascii="华文宋体" w:hAnsi="华文宋体" w:eastAsia="华文宋体"/>
                <w:szCs w:val="21"/>
              </w:rPr>
            </w:pPr>
            <w:r>
              <w:rPr>
                <w:rFonts w:hint="eastAsia" w:ascii="华文宋体" w:hAnsi="华文宋体" w:eastAsia="华文宋体"/>
                <w:szCs w:val="21"/>
              </w:rPr>
              <w:t>偏  离</w:t>
            </w:r>
          </w:p>
        </w:tc>
        <w:tc>
          <w:tcPr>
            <w:tcW w:w="6707" w:type="dxa"/>
            <w:vAlign w:val="center"/>
          </w:tcPr>
          <w:p w14:paraId="70DC7D60">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szCs w:val="21"/>
              </w:rPr>
              <w:t>允许</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cs="MS Mincho"/>
                <w:szCs w:val="21"/>
              </w:rPr>
              <w:t>不允许</w:t>
            </w:r>
          </w:p>
        </w:tc>
      </w:tr>
      <w:tr w14:paraId="3C25A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D04123E">
            <w:pPr>
              <w:adjustRightInd w:val="0"/>
              <w:snapToGrid w:val="0"/>
              <w:jc w:val="center"/>
              <w:rPr>
                <w:rFonts w:ascii="华文宋体" w:hAnsi="华文宋体" w:eastAsia="华文宋体"/>
                <w:szCs w:val="21"/>
              </w:rPr>
            </w:pPr>
            <w:r>
              <w:rPr>
                <w:rFonts w:hint="eastAsia" w:ascii="华文宋体" w:hAnsi="华文宋体" w:eastAsia="华文宋体"/>
                <w:szCs w:val="21"/>
              </w:rPr>
              <w:t>2.1.1</w:t>
            </w:r>
          </w:p>
        </w:tc>
        <w:tc>
          <w:tcPr>
            <w:tcW w:w="1766" w:type="dxa"/>
            <w:vAlign w:val="center"/>
          </w:tcPr>
          <w:p w14:paraId="2A0EB71E">
            <w:pPr>
              <w:adjustRightInd w:val="0"/>
              <w:snapToGrid w:val="0"/>
              <w:jc w:val="center"/>
              <w:rPr>
                <w:rFonts w:ascii="华文宋体" w:hAnsi="华文宋体" w:eastAsia="华文宋体"/>
                <w:szCs w:val="21"/>
              </w:rPr>
            </w:pPr>
            <w:r>
              <w:rPr>
                <w:rFonts w:hint="eastAsia" w:ascii="华文宋体" w:hAnsi="华文宋体" w:eastAsia="华文宋体"/>
                <w:szCs w:val="21"/>
              </w:rPr>
              <w:t>构成招标文件的其他材料</w:t>
            </w:r>
          </w:p>
        </w:tc>
        <w:tc>
          <w:tcPr>
            <w:tcW w:w="6707" w:type="dxa"/>
            <w:vAlign w:val="center"/>
          </w:tcPr>
          <w:p w14:paraId="7AC507A3">
            <w:pPr>
              <w:adjustRightInd w:val="0"/>
              <w:snapToGrid w:val="0"/>
              <w:rPr>
                <w:rFonts w:ascii="华文宋体" w:hAnsi="华文宋体" w:eastAsia="华文宋体"/>
                <w:szCs w:val="21"/>
                <w:u w:val="single"/>
              </w:rPr>
            </w:pPr>
            <w:r>
              <w:rPr>
                <w:rFonts w:hint="eastAsia" w:ascii="华文宋体" w:hAnsi="华文宋体" w:eastAsia="华文宋体"/>
                <w:color w:val="0000FF"/>
                <w:szCs w:val="21"/>
                <w:u w:val="single"/>
              </w:rPr>
              <w:t>澄清答疑，招标文件修改、补充</w:t>
            </w:r>
          </w:p>
        </w:tc>
      </w:tr>
      <w:tr w14:paraId="0D14F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4CEA1B79">
            <w:pPr>
              <w:adjustRightInd w:val="0"/>
              <w:snapToGrid w:val="0"/>
              <w:jc w:val="center"/>
              <w:rPr>
                <w:rFonts w:ascii="华文宋体" w:hAnsi="华文宋体" w:eastAsia="华文宋体"/>
                <w:szCs w:val="21"/>
              </w:rPr>
            </w:pPr>
            <w:r>
              <w:rPr>
                <w:rFonts w:hint="eastAsia" w:ascii="华文宋体" w:hAnsi="华文宋体" w:eastAsia="华文宋体"/>
                <w:szCs w:val="21"/>
              </w:rPr>
              <w:t>2.2.1</w:t>
            </w:r>
          </w:p>
        </w:tc>
        <w:tc>
          <w:tcPr>
            <w:tcW w:w="1766" w:type="dxa"/>
            <w:vAlign w:val="center"/>
          </w:tcPr>
          <w:p w14:paraId="75BE3F43">
            <w:pPr>
              <w:adjustRightInd w:val="0"/>
              <w:snapToGrid w:val="0"/>
              <w:jc w:val="center"/>
              <w:rPr>
                <w:rFonts w:ascii="华文宋体" w:hAnsi="华文宋体" w:eastAsia="华文宋体"/>
                <w:szCs w:val="21"/>
              </w:rPr>
            </w:pPr>
            <w:r>
              <w:rPr>
                <w:rFonts w:hint="eastAsia" w:ascii="华文宋体" w:hAnsi="华文宋体" w:eastAsia="华文宋体"/>
                <w:szCs w:val="21"/>
              </w:rPr>
              <w:t>投标人要求澄清招标文件的截止时间</w:t>
            </w:r>
          </w:p>
        </w:tc>
        <w:tc>
          <w:tcPr>
            <w:tcW w:w="6707" w:type="dxa"/>
            <w:vAlign w:val="center"/>
          </w:tcPr>
          <w:p w14:paraId="10F7C3C5">
            <w:pPr>
              <w:adjustRightInd w:val="0"/>
              <w:snapToGrid w:val="0"/>
              <w:rPr>
                <w:rFonts w:ascii="华文宋体" w:hAnsi="华文宋体" w:eastAsia="华文宋体"/>
                <w:szCs w:val="21"/>
              </w:rPr>
            </w:pPr>
            <w:r>
              <w:rPr>
                <w:rFonts w:hint="eastAsia" w:ascii="华文宋体" w:hAnsi="华文宋体" w:eastAsia="华文宋体"/>
                <w:szCs w:val="21"/>
              </w:rPr>
              <w:t>递交投标文件截止之日</w:t>
            </w:r>
            <w:r>
              <w:rPr>
                <w:rFonts w:hint="eastAsia" w:ascii="华文宋体" w:hAnsi="华文宋体" w:eastAsia="华文宋体"/>
                <w:color w:val="0000FF"/>
                <w:szCs w:val="21"/>
                <w:u w:val="single"/>
              </w:rPr>
              <w:t>15</w:t>
            </w:r>
            <w:r>
              <w:rPr>
                <w:rFonts w:hint="eastAsia" w:ascii="华文宋体" w:hAnsi="华文宋体" w:eastAsia="华文宋体"/>
                <w:szCs w:val="21"/>
              </w:rPr>
              <w:t>日前</w:t>
            </w:r>
          </w:p>
        </w:tc>
      </w:tr>
      <w:tr w14:paraId="0EF9D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F45A05A">
            <w:pPr>
              <w:adjustRightInd w:val="0"/>
              <w:snapToGrid w:val="0"/>
              <w:jc w:val="center"/>
              <w:rPr>
                <w:rFonts w:ascii="华文宋体" w:hAnsi="华文宋体" w:eastAsia="华文宋体"/>
                <w:szCs w:val="21"/>
              </w:rPr>
            </w:pPr>
            <w:r>
              <w:rPr>
                <w:rFonts w:hint="eastAsia" w:ascii="华文宋体" w:hAnsi="华文宋体" w:eastAsia="华文宋体"/>
                <w:szCs w:val="21"/>
              </w:rPr>
              <w:t>3.1.1</w:t>
            </w:r>
          </w:p>
        </w:tc>
        <w:tc>
          <w:tcPr>
            <w:tcW w:w="1766" w:type="dxa"/>
            <w:vAlign w:val="center"/>
          </w:tcPr>
          <w:p w14:paraId="112D7D16">
            <w:pPr>
              <w:adjustRightInd w:val="0"/>
              <w:snapToGrid w:val="0"/>
              <w:jc w:val="center"/>
              <w:rPr>
                <w:rFonts w:ascii="华文宋体" w:hAnsi="华文宋体" w:eastAsia="华文宋体"/>
                <w:szCs w:val="21"/>
              </w:rPr>
            </w:pPr>
            <w:r>
              <w:rPr>
                <w:rFonts w:hint="eastAsia" w:ascii="华文宋体" w:hAnsi="华文宋体" w:eastAsia="华文宋体"/>
                <w:szCs w:val="21"/>
              </w:rPr>
              <w:t>构成投标文件的其他材料</w:t>
            </w:r>
          </w:p>
        </w:tc>
        <w:tc>
          <w:tcPr>
            <w:tcW w:w="6707" w:type="dxa"/>
            <w:vAlign w:val="center"/>
          </w:tcPr>
          <w:p w14:paraId="24236F7A">
            <w:pPr>
              <w:adjustRightInd w:val="0"/>
              <w:snapToGrid w:val="0"/>
              <w:rPr>
                <w:rFonts w:ascii="华文宋体" w:hAnsi="华文宋体" w:eastAsia="华文宋体"/>
                <w:szCs w:val="21"/>
                <w:u w:val="single"/>
              </w:rPr>
            </w:pPr>
            <w:bookmarkStart w:id="87" w:name="EB9f11966511114d138640bb88c9df6249"/>
            <w:r>
              <w:rPr>
                <w:rFonts w:hint="eastAsia" w:ascii="华文宋体" w:hAnsi="华文宋体" w:eastAsia="华文宋体"/>
                <w:color w:val="0000FF"/>
                <w:szCs w:val="21"/>
                <w:u w:val="single"/>
              </w:rPr>
              <w:t>投标文件澄清、修改，投标文件补充</w:t>
            </w:r>
            <w:bookmarkEnd w:id="87"/>
          </w:p>
        </w:tc>
      </w:tr>
      <w:tr w14:paraId="7CBA9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77F3399">
            <w:pPr>
              <w:adjustRightInd w:val="0"/>
              <w:snapToGrid w:val="0"/>
              <w:jc w:val="center"/>
              <w:rPr>
                <w:rFonts w:ascii="华文宋体" w:hAnsi="华文宋体" w:eastAsia="华文宋体"/>
                <w:szCs w:val="21"/>
              </w:rPr>
            </w:pPr>
            <w:r>
              <w:rPr>
                <w:rFonts w:hint="eastAsia" w:ascii="华文宋体" w:hAnsi="华文宋体" w:eastAsia="华文宋体"/>
                <w:szCs w:val="21"/>
              </w:rPr>
              <w:t>3.2.3</w:t>
            </w:r>
          </w:p>
        </w:tc>
        <w:tc>
          <w:tcPr>
            <w:tcW w:w="1766" w:type="dxa"/>
            <w:vAlign w:val="center"/>
          </w:tcPr>
          <w:p w14:paraId="55257477">
            <w:pPr>
              <w:adjustRightInd w:val="0"/>
              <w:snapToGrid w:val="0"/>
              <w:jc w:val="center"/>
              <w:rPr>
                <w:rFonts w:ascii="华文宋体" w:hAnsi="华文宋体" w:eastAsia="华文宋体"/>
                <w:szCs w:val="21"/>
              </w:rPr>
            </w:pPr>
            <w:r>
              <w:rPr>
                <w:rFonts w:hint="eastAsia" w:ascii="华文宋体" w:hAnsi="华文宋体" w:eastAsia="华文宋体"/>
                <w:szCs w:val="21"/>
              </w:rPr>
              <w:t>监理服务费计费额和最高投标限价</w:t>
            </w:r>
          </w:p>
        </w:tc>
        <w:tc>
          <w:tcPr>
            <w:tcW w:w="6707" w:type="dxa"/>
            <w:vAlign w:val="center"/>
          </w:tcPr>
          <w:p w14:paraId="2EB4B6BF">
            <w:pPr>
              <w:adjustRightInd w:val="0"/>
              <w:snapToGrid w:val="0"/>
              <w:rPr>
                <w:rFonts w:ascii="华文宋体" w:hAnsi="华文宋体" w:eastAsia="华文宋体"/>
                <w:color w:val="0000FF"/>
                <w:szCs w:val="21"/>
                <w:u w:val="single"/>
              </w:rPr>
            </w:pPr>
            <w:r>
              <w:rPr>
                <w:rFonts w:hint="eastAsia" w:ascii="华文宋体" w:hAnsi="华文宋体" w:eastAsia="华文宋体"/>
                <w:color w:val="0000FF"/>
                <w:szCs w:val="21"/>
                <w:u w:val="single"/>
              </w:rPr>
              <w:t>最高限价为</w:t>
            </w:r>
            <w:r>
              <w:rPr>
                <w:rFonts w:hint="eastAsia" w:ascii="华文宋体" w:hAnsi="华文宋体" w:eastAsia="华文宋体"/>
                <w:color w:val="0000FF"/>
                <w:szCs w:val="21"/>
                <w:u w:val="single"/>
                <w:lang w:eastAsia="zh-CN"/>
              </w:rPr>
              <w:t>315.98万元</w:t>
            </w:r>
            <w:r>
              <w:rPr>
                <w:rFonts w:ascii="华文宋体" w:hAnsi="华文宋体" w:eastAsia="华文宋体"/>
                <w:color w:val="0000FF"/>
                <w:szCs w:val="21"/>
                <w:u w:val="single"/>
              </w:rPr>
              <w:t>。</w:t>
            </w:r>
            <w:r>
              <w:rPr>
                <w:rFonts w:hint="eastAsia" w:ascii="华文宋体" w:hAnsi="华文宋体" w:eastAsia="华文宋体"/>
                <w:color w:val="0000FF"/>
                <w:szCs w:val="21"/>
                <w:u w:val="single"/>
              </w:rPr>
              <w:t>本次招标采用投标报价取费系数报价（以</w:t>
            </w:r>
            <w:r>
              <w:rPr>
                <w:rFonts w:ascii="华文宋体" w:hAnsi="华文宋体" w:eastAsia="华文宋体"/>
                <w:color w:val="0000FF"/>
                <w:szCs w:val="21"/>
                <w:u w:val="single"/>
              </w:rPr>
              <w:t>%为单位，百分号前保留2位小数），最高投标报价取费系数为《建设工程监理与相关服务收费管理规定》（发改价格〔2007〕670号）</w:t>
            </w:r>
            <w:r>
              <w:rPr>
                <w:rFonts w:hint="eastAsia" w:ascii="华文宋体" w:hAnsi="华文宋体" w:eastAsia="华文宋体"/>
                <w:color w:val="0000FF"/>
                <w:szCs w:val="21"/>
                <w:u w:val="single"/>
                <w:lang w:val="en-US" w:eastAsia="zh-CN"/>
              </w:rPr>
              <w:t>44.94</w:t>
            </w:r>
            <w:r>
              <w:rPr>
                <w:rFonts w:ascii="华文宋体" w:hAnsi="华文宋体" w:eastAsia="华文宋体"/>
                <w:color w:val="0000FF"/>
                <w:szCs w:val="21"/>
                <w:u w:val="single"/>
              </w:rPr>
              <w:t>，投标报价取费系数小于0或大于最高投标报价取费系数时，投标将被否决。</w:t>
            </w:r>
          </w:p>
        </w:tc>
      </w:tr>
      <w:tr w14:paraId="63154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B6E460D">
            <w:pPr>
              <w:adjustRightInd w:val="0"/>
              <w:snapToGrid w:val="0"/>
              <w:jc w:val="center"/>
              <w:rPr>
                <w:rFonts w:ascii="华文宋体" w:hAnsi="华文宋体" w:eastAsia="华文宋体"/>
                <w:szCs w:val="21"/>
              </w:rPr>
            </w:pPr>
            <w:r>
              <w:rPr>
                <w:rFonts w:hint="eastAsia" w:ascii="华文宋体" w:hAnsi="华文宋体" w:eastAsia="华文宋体"/>
                <w:szCs w:val="21"/>
              </w:rPr>
              <w:t>3.3.1</w:t>
            </w:r>
          </w:p>
        </w:tc>
        <w:tc>
          <w:tcPr>
            <w:tcW w:w="1766" w:type="dxa"/>
            <w:vAlign w:val="center"/>
          </w:tcPr>
          <w:p w14:paraId="295433F4">
            <w:pPr>
              <w:adjustRightInd w:val="0"/>
              <w:snapToGrid w:val="0"/>
              <w:jc w:val="center"/>
              <w:rPr>
                <w:rFonts w:ascii="华文宋体" w:hAnsi="华文宋体" w:eastAsia="华文宋体"/>
                <w:szCs w:val="21"/>
              </w:rPr>
            </w:pPr>
            <w:r>
              <w:rPr>
                <w:rFonts w:hint="eastAsia" w:ascii="华文宋体" w:hAnsi="华文宋体" w:eastAsia="华文宋体"/>
                <w:szCs w:val="21"/>
              </w:rPr>
              <w:t>投标有效期</w:t>
            </w:r>
          </w:p>
        </w:tc>
        <w:tc>
          <w:tcPr>
            <w:tcW w:w="6707" w:type="dxa"/>
            <w:vAlign w:val="center"/>
          </w:tcPr>
          <w:p w14:paraId="6EAA7163">
            <w:pPr>
              <w:adjustRightInd w:val="0"/>
              <w:snapToGrid w:val="0"/>
              <w:rPr>
                <w:rFonts w:ascii="华文宋体" w:hAnsi="华文宋体" w:eastAsia="华文宋体"/>
                <w:szCs w:val="21"/>
              </w:rPr>
            </w:pPr>
            <w:r>
              <w:rPr>
                <w:rFonts w:hint="eastAsia" w:ascii="华文宋体" w:hAnsi="华文宋体" w:eastAsia="华文宋体"/>
                <w:szCs w:val="21"/>
              </w:rPr>
              <w:t>自投标截止之日起</w:t>
            </w:r>
            <w:r>
              <w:rPr>
                <w:rFonts w:hint="eastAsia" w:ascii="华文宋体" w:hAnsi="华文宋体" w:eastAsia="华文宋体"/>
                <w:color w:val="0000FF"/>
                <w:szCs w:val="21"/>
                <w:u w:val="single"/>
              </w:rPr>
              <w:t>60</w:t>
            </w:r>
            <w:r>
              <w:rPr>
                <w:rFonts w:hint="eastAsia" w:ascii="华文宋体" w:hAnsi="华文宋体" w:eastAsia="华文宋体"/>
                <w:szCs w:val="21"/>
              </w:rPr>
              <w:t>日内有效</w:t>
            </w:r>
          </w:p>
        </w:tc>
      </w:tr>
      <w:tr w14:paraId="747CC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24D4925B">
            <w:pPr>
              <w:adjustRightInd w:val="0"/>
              <w:snapToGrid w:val="0"/>
              <w:jc w:val="center"/>
              <w:rPr>
                <w:rFonts w:ascii="华文宋体" w:hAnsi="华文宋体" w:eastAsia="华文宋体"/>
                <w:szCs w:val="21"/>
              </w:rPr>
            </w:pPr>
            <w:r>
              <w:rPr>
                <w:rFonts w:hint="eastAsia" w:ascii="华文宋体" w:hAnsi="华文宋体" w:eastAsia="华文宋体"/>
                <w:szCs w:val="21"/>
              </w:rPr>
              <w:t>3.4.1</w:t>
            </w:r>
          </w:p>
        </w:tc>
        <w:tc>
          <w:tcPr>
            <w:tcW w:w="1766" w:type="dxa"/>
            <w:vAlign w:val="center"/>
          </w:tcPr>
          <w:p w14:paraId="3C97DEF0">
            <w:pPr>
              <w:adjustRightInd w:val="0"/>
              <w:snapToGrid w:val="0"/>
              <w:jc w:val="center"/>
              <w:rPr>
                <w:rFonts w:ascii="华文宋体" w:hAnsi="华文宋体" w:eastAsia="华文宋体"/>
                <w:szCs w:val="21"/>
              </w:rPr>
            </w:pPr>
            <w:r>
              <w:rPr>
                <w:rFonts w:hint="eastAsia" w:ascii="华文宋体" w:hAnsi="华文宋体" w:eastAsia="华文宋体"/>
                <w:szCs w:val="21"/>
              </w:rPr>
              <w:t>投标保证金</w:t>
            </w:r>
          </w:p>
        </w:tc>
        <w:tc>
          <w:tcPr>
            <w:tcW w:w="6707" w:type="dxa"/>
            <w:vAlign w:val="center"/>
          </w:tcPr>
          <w:p w14:paraId="67E4DC49">
            <w:pPr>
              <w:adjustRightInd w:val="0"/>
              <w:snapToGrid w:val="0"/>
              <w:jc w:val="left"/>
              <w:rPr>
                <w:rFonts w:ascii="华文宋体" w:hAnsi="华文宋体" w:eastAsia="华文宋体"/>
                <w:b/>
                <w:szCs w:val="21"/>
              </w:rPr>
            </w:pPr>
            <w:r>
              <w:rPr>
                <w:rFonts w:hint="eastAsia" w:ascii="华文宋体" w:hAnsi="华文宋体" w:eastAsia="MS Mincho" w:cs="MS Mincho"/>
                <w:color w:val="0000FF"/>
                <w:szCs w:val="21"/>
              </w:rPr>
              <w:t>☐</w:t>
            </w:r>
            <w:r>
              <w:rPr>
                <w:rFonts w:hint="eastAsia" w:ascii="华文宋体" w:hAnsi="华文宋体" w:eastAsia="华文宋体"/>
                <w:b/>
                <w:szCs w:val="21"/>
              </w:rPr>
              <w:t>提交</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b/>
                <w:szCs w:val="21"/>
              </w:rPr>
              <w:t>不提交</w:t>
            </w:r>
          </w:p>
          <w:p w14:paraId="2F584A5C">
            <w:pPr>
              <w:widowControl/>
              <w:adjustRightInd w:val="0"/>
              <w:snapToGrid w:val="0"/>
              <w:jc w:val="left"/>
              <w:rPr>
                <w:rFonts w:ascii="华文宋体" w:hAnsi="华文宋体" w:eastAsia="华文宋体" w:cs="宋体"/>
                <w:kern w:val="0"/>
                <w:szCs w:val="21"/>
              </w:rPr>
            </w:pPr>
            <w:r>
              <w:rPr>
                <w:rFonts w:ascii="华文宋体" w:hAnsi="华文宋体" w:eastAsia="华文宋体" w:cs="宋体"/>
                <w:kern w:val="0"/>
                <w:szCs w:val="21"/>
              </w:rPr>
              <w:t>1.递交截止时间（到账时间）：</w:t>
            </w:r>
            <w:r>
              <w:rPr>
                <w:rFonts w:hint="eastAsia" w:ascii="华文宋体" w:hAnsi="华文宋体" w:eastAsia="华文宋体" w:cs="宋体"/>
                <w:color w:val="0000FF"/>
                <w:kern w:val="0"/>
                <w:szCs w:val="21"/>
              </w:rPr>
              <w:t>\</w:t>
            </w:r>
          </w:p>
          <w:p w14:paraId="33BE83D8">
            <w:pPr>
              <w:adjustRightInd w:val="0"/>
              <w:snapToGrid w:val="0"/>
              <w:rPr>
                <w:rFonts w:ascii="华文宋体" w:hAnsi="华文宋体" w:eastAsia="华文宋体" w:cs="宋体"/>
                <w:kern w:val="0"/>
                <w:szCs w:val="21"/>
              </w:rPr>
            </w:pPr>
            <w:r>
              <w:rPr>
                <w:rFonts w:hint="eastAsia" w:ascii="华文宋体" w:hAnsi="华文宋体" w:eastAsia="华文宋体" w:cs="宋体"/>
                <w:kern w:val="0"/>
                <w:szCs w:val="21"/>
              </w:rPr>
              <w:t>2.递交方式及金额：</w:t>
            </w:r>
            <w:r>
              <w:rPr>
                <w:rFonts w:hint="eastAsia" w:ascii="华文宋体" w:hAnsi="华文宋体" w:eastAsia="华文宋体" w:cs="宋体"/>
                <w:color w:val="0000FF"/>
                <w:kern w:val="0"/>
                <w:szCs w:val="21"/>
              </w:rPr>
              <w:t>\</w:t>
            </w:r>
          </w:p>
          <w:p w14:paraId="01DBCB10">
            <w:pPr>
              <w:adjustRightInd w:val="0"/>
              <w:snapToGrid w:val="0"/>
              <w:rPr>
                <w:rFonts w:ascii="华文宋体" w:hAnsi="华文宋体" w:eastAsia="华文宋体" w:cs="宋体"/>
                <w:kern w:val="0"/>
                <w:szCs w:val="21"/>
              </w:rPr>
            </w:pPr>
            <w:r>
              <w:rPr>
                <w:rFonts w:hint="eastAsia" w:ascii="华文宋体" w:hAnsi="华文宋体" w:eastAsia="华文宋体" w:cs="宋体"/>
                <w:kern w:val="0"/>
                <w:szCs w:val="21"/>
              </w:rPr>
              <w:t>3.形式：</w:t>
            </w:r>
            <w:r>
              <w:rPr>
                <w:rFonts w:hint="eastAsia" w:ascii="华文宋体" w:hAnsi="华文宋体" w:eastAsia="华文宋体" w:cs="宋体"/>
                <w:color w:val="0000FF"/>
                <w:kern w:val="0"/>
                <w:szCs w:val="21"/>
              </w:rPr>
              <w:t>□</w:t>
            </w:r>
            <w:r>
              <w:rPr>
                <w:rFonts w:hint="eastAsia" w:ascii="华文宋体" w:hAnsi="华文宋体" w:eastAsia="华文宋体" w:cs="宋体"/>
                <w:kern w:val="0"/>
                <w:szCs w:val="21"/>
              </w:rPr>
              <w:t>现金</w:t>
            </w:r>
            <w:r>
              <w:rPr>
                <w:rFonts w:ascii="华文宋体" w:hAnsi="华文宋体" w:eastAsia="华文宋体"/>
                <w:szCs w:val="21"/>
              </w:rPr>
              <w:tab/>
            </w:r>
            <w:r>
              <w:rPr>
                <w:rFonts w:hint="eastAsia" w:ascii="华文宋体" w:hAnsi="华文宋体" w:eastAsia="华文宋体" w:cs="宋体"/>
                <w:color w:val="0000FF"/>
                <w:kern w:val="0"/>
                <w:szCs w:val="21"/>
              </w:rPr>
              <w:t>□</w:t>
            </w:r>
            <w:r>
              <w:rPr>
                <w:rFonts w:hint="eastAsia" w:ascii="华文宋体" w:hAnsi="华文宋体" w:eastAsia="华文宋体" w:cs="宋体"/>
                <w:kern w:val="0"/>
                <w:szCs w:val="21"/>
              </w:rPr>
              <w:t>银行保函</w:t>
            </w:r>
            <w:r>
              <w:rPr>
                <w:rFonts w:ascii="华文宋体" w:hAnsi="华文宋体" w:eastAsia="华文宋体"/>
                <w:szCs w:val="21"/>
              </w:rPr>
              <w:tab/>
            </w:r>
            <w:r>
              <w:rPr>
                <w:rFonts w:hint="eastAsia" w:ascii="华文宋体" w:hAnsi="华文宋体" w:eastAsia="华文宋体" w:cs="宋体"/>
                <w:color w:val="0000FF"/>
                <w:kern w:val="0"/>
                <w:szCs w:val="21"/>
              </w:rPr>
              <w:t>□</w:t>
            </w:r>
            <w:r>
              <w:rPr>
                <w:rFonts w:hint="eastAsia" w:ascii="华文宋体" w:hAnsi="华文宋体" w:eastAsia="华文宋体" w:cs="宋体"/>
                <w:kern w:val="0"/>
                <w:szCs w:val="21"/>
              </w:rPr>
              <w:t>保证保险</w:t>
            </w:r>
            <w:r>
              <w:rPr>
                <w:rFonts w:ascii="华文宋体" w:hAnsi="华文宋体" w:eastAsia="华文宋体"/>
                <w:szCs w:val="21"/>
              </w:rPr>
              <w:tab/>
            </w:r>
            <w:r>
              <w:rPr>
                <w:rFonts w:hint="eastAsia" w:ascii="华文宋体" w:hAnsi="华文宋体" w:eastAsia="华文宋体" w:cs="宋体"/>
                <w:color w:val="0000FF"/>
                <w:kern w:val="0"/>
                <w:szCs w:val="21"/>
              </w:rPr>
              <w:t>□</w:t>
            </w:r>
            <w:r>
              <w:rPr>
                <w:rFonts w:hint="eastAsia" w:ascii="华文宋体" w:hAnsi="华文宋体" w:eastAsia="华文宋体" w:cs="宋体"/>
                <w:kern w:val="0"/>
                <w:szCs w:val="21"/>
              </w:rPr>
              <w:t>其他形式</w:t>
            </w:r>
          </w:p>
          <w:p w14:paraId="0ECDA90C">
            <w:pPr>
              <w:adjustRightInd w:val="0"/>
              <w:snapToGrid w:val="0"/>
              <w:rPr>
                <w:rFonts w:ascii="华文宋体" w:hAnsi="华文宋体" w:eastAsia="华文宋体" w:cs="宋体"/>
                <w:kern w:val="0"/>
                <w:szCs w:val="21"/>
              </w:rPr>
            </w:pPr>
            <w:r>
              <w:rPr>
                <w:rFonts w:hint="eastAsia" w:ascii="华文宋体" w:hAnsi="华文宋体" w:eastAsia="华文宋体" w:cs="宋体"/>
                <w:kern w:val="0"/>
                <w:szCs w:val="21"/>
              </w:rPr>
              <w:t>4.递交方式：</w:t>
            </w:r>
            <w:r>
              <w:rPr>
                <w:rFonts w:hint="eastAsia" w:ascii="华文宋体" w:hAnsi="华文宋体" w:eastAsia="华文宋体" w:cs="宋体"/>
                <w:color w:val="0000FF"/>
                <w:kern w:val="0"/>
                <w:szCs w:val="21"/>
              </w:rPr>
              <w:t>\</w:t>
            </w:r>
          </w:p>
        </w:tc>
      </w:tr>
      <w:tr w14:paraId="349C9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465ACBC">
            <w:pPr>
              <w:adjustRightInd w:val="0"/>
              <w:snapToGrid w:val="0"/>
              <w:jc w:val="center"/>
              <w:rPr>
                <w:rFonts w:ascii="华文宋体" w:hAnsi="华文宋体" w:eastAsia="华文宋体"/>
                <w:szCs w:val="21"/>
              </w:rPr>
            </w:pPr>
            <w:r>
              <w:rPr>
                <w:rFonts w:hint="eastAsia" w:ascii="华文宋体" w:hAnsi="华文宋体" w:eastAsia="华文宋体"/>
                <w:szCs w:val="21"/>
              </w:rPr>
              <w:t>3.4.3</w:t>
            </w:r>
          </w:p>
        </w:tc>
        <w:tc>
          <w:tcPr>
            <w:tcW w:w="1766" w:type="dxa"/>
            <w:vAlign w:val="center"/>
          </w:tcPr>
          <w:p w14:paraId="302BD168">
            <w:pPr>
              <w:adjustRightInd w:val="0"/>
              <w:snapToGrid w:val="0"/>
              <w:jc w:val="center"/>
              <w:rPr>
                <w:rFonts w:ascii="华文宋体" w:hAnsi="华文宋体" w:eastAsia="华文宋体"/>
                <w:szCs w:val="21"/>
              </w:rPr>
            </w:pPr>
            <w:r>
              <w:rPr>
                <w:rFonts w:hint="eastAsia" w:ascii="华文宋体" w:hAnsi="华文宋体" w:eastAsia="华文宋体"/>
                <w:szCs w:val="21"/>
              </w:rPr>
              <w:t>退还投标保证金及利息</w:t>
            </w:r>
          </w:p>
        </w:tc>
        <w:tc>
          <w:tcPr>
            <w:tcW w:w="6707" w:type="dxa"/>
            <w:vAlign w:val="center"/>
          </w:tcPr>
          <w:p w14:paraId="6540DEA2">
            <w:pPr>
              <w:adjustRightInd w:val="0"/>
              <w:snapToGrid w:val="0"/>
              <w:rPr>
                <w:rFonts w:ascii="华文宋体" w:hAnsi="华文宋体" w:eastAsia="华文宋体" w:cs="宋体"/>
                <w:kern w:val="0"/>
                <w:szCs w:val="21"/>
              </w:rPr>
            </w:pPr>
            <w:r>
              <w:rPr>
                <w:rFonts w:hint="eastAsia" w:ascii="华文宋体" w:hAnsi="华文宋体" w:eastAsia="华文宋体" w:cs="宋体"/>
                <w:kern w:val="0"/>
                <w:szCs w:val="21"/>
              </w:rPr>
              <w:t>计息标准：</w:t>
            </w:r>
            <w:r>
              <w:rPr>
                <w:rFonts w:hint="eastAsia" w:ascii="华文宋体" w:hAnsi="华文宋体" w:eastAsia="华文宋体" w:cs="宋体"/>
                <w:color w:val="0000FF"/>
                <w:kern w:val="0"/>
                <w:szCs w:val="21"/>
              </w:rPr>
              <w:t>\</w:t>
            </w:r>
          </w:p>
          <w:p w14:paraId="226EA06D">
            <w:pPr>
              <w:adjustRightInd w:val="0"/>
              <w:snapToGrid w:val="0"/>
              <w:rPr>
                <w:rFonts w:ascii="华文宋体" w:hAnsi="华文宋体" w:eastAsia="华文宋体" w:cs="宋体"/>
                <w:kern w:val="0"/>
                <w:szCs w:val="21"/>
              </w:rPr>
            </w:pPr>
            <w:r>
              <w:rPr>
                <w:rFonts w:hint="eastAsia" w:ascii="华文宋体" w:hAnsi="华文宋体" w:eastAsia="华文宋体" w:cs="宋体"/>
                <w:kern w:val="0"/>
                <w:szCs w:val="21"/>
              </w:rPr>
              <w:t>计息时间：</w:t>
            </w:r>
            <w:r>
              <w:rPr>
                <w:rFonts w:hint="eastAsia" w:ascii="华文宋体" w:hAnsi="华文宋体" w:eastAsia="华文宋体" w:cs="宋体"/>
                <w:color w:val="0000FF"/>
                <w:kern w:val="0"/>
                <w:szCs w:val="21"/>
              </w:rPr>
              <w:t>\</w:t>
            </w:r>
          </w:p>
          <w:p w14:paraId="4D2D4182">
            <w:pPr>
              <w:adjustRightInd w:val="0"/>
              <w:snapToGrid w:val="0"/>
              <w:ind w:left="1050" w:hanging="1050" w:hangingChars="500"/>
              <w:rPr>
                <w:rFonts w:ascii="华文宋体" w:hAnsi="华文宋体" w:eastAsia="华文宋体"/>
                <w:szCs w:val="21"/>
              </w:rPr>
            </w:pPr>
            <w:r>
              <w:rPr>
                <w:rFonts w:hint="eastAsia" w:ascii="华文宋体" w:hAnsi="华文宋体" w:eastAsia="华文宋体" w:cs="宋体"/>
                <w:kern w:val="0"/>
                <w:szCs w:val="21"/>
              </w:rPr>
              <w:t>退还办法：</w:t>
            </w:r>
            <w:r>
              <w:rPr>
                <w:rFonts w:hint="eastAsia" w:ascii="华文宋体" w:hAnsi="华文宋体" w:eastAsia="华文宋体"/>
                <w:color w:val="0000FF"/>
                <w:szCs w:val="21"/>
              </w:rPr>
              <w:t>\</w:t>
            </w:r>
          </w:p>
        </w:tc>
      </w:tr>
      <w:tr w14:paraId="3F232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92D43A9">
            <w:pPr>
              <w:adjustRightInd w:val="0"/>
              <w:snapToGrid w:val="0"/>
              <w:jc w:val="center"/>
              <w:rPr>
                <w:rFonts w:ascii="华文宋体" w:hAnsi="华文宋体" w:eastAsia="华文宋体"/>
                <w:szCs w:val="21"/>
              </w:rPr>
            </w:pPr>
            <w:r>
              <w:rPr>
                <w:rFonts w:hint="eastAsia" w:ascii="华文宋体" w:hAnsi="华文宋体" w:eastAsia="华文宋体"/>
                <w:szCs w:val="21"/>
              </w:rPr>
              <w:t>3.5.1</w:t>
            </w:r>
          </w:p>
        </w:tc>
        <w:tc>
          <w:tcPr>
            <w:tcW w:w="1766" w:type="dxa"/>
            <w:vAlign w:val="center"/>
          </w:tcPr>
          <w:p w14:paraId="6DCB5491">
            <w:pPr>
              <w:adjustRightInd w:val="0"/>
              <w:snapToGrid w:val="0"/>
              <w:jc w:val="center"/>
              <w:rPr>
                <w:rFonts w:ascii="华文宋体" w:hAnsi="华文宋体" w:eastAsia="华文宋体"/>
                <w:szCs w:val="21"/>
              </w:rPr>
            </w:pPr>
            <w:r>
              <w:rPr>
                <w:rFonts w:hint="eastAsia" w:ascii="华文宋体" w:hAnsi="华文宋体" w:eastAsia="华文宋体"/>
                <w:szCs w:val="21"/>
              </w:rPr>
              <w:t>类似项目</w:t>
            </w:r>
          </w:p>
        </w:tc>
        <w:tc>
          <w:tcPr>
            <w:tcW w:w="6707" w:type="dxa"/>
            <w:vAlign w:val="center"/>
          </w:tcPr>
          <w:p w14:paraId="2BFB9CE0">
            <w:pPr>
              <w:adjustRightInd w:val="0"/>
              <w:snapToGrid w:val="0"/>
              <w:rPr>
                <w:rFonts w:ascii="华文宋体" w:hAnsi="华文宋体" w:eastAsia="华文宋体"/>
                <w:szCs w:val="21"/>
              </w:rPr>
            </w:pPr>
            <w:r>
              <w:rPr>
                <w:rFonts w:hint="eastAsia" w:ascii="华文宋体" w:hAnsi="华文宋体" w:eastAsia="华文宋体"/>
                <w:szCs w:val="21"/>
              </w:rPr>
              <w:t>类似项目是指：</w:t>
            </w:r>
            <w:r>
              <w:rPr>
                <w:rFonts w:hint="eastAsia" w:ascii="华文宋体" w:hAnsi="华文宋体" w:eastAsia="华文宋体" w:cs="MS Mincho"/>
                <w:color w:val="0000FF"/>
                <w:szCs w:val="21"/>
                <w:u w:val="single"/>
              </w:rPr>
              <w:t>投资概算在</w:t>
            </w:r>
            <w:r>
              <w:rPr>
                <w:rFonts w:hint="eastAsia" w:ascii="华文宋体" w:hAnsi="华文宋体" w:eastAsia="华文宋体" w:cs="MS Mincho"/>
                <w:color w:val="0000FF"/>
                <w:szCs w:val="21"/>
                <w:u w:val="single"/>
                <w:lang w:eastAsia="zh-CN"/>
              </w:rPr>
              <w:t>10000万元</w:t>
            </w:r>
            <w:r>
              <w:rPr>
                <w:rFonts w:hint="eastAsia" w:ascii="华文宋体" w:hAnsi="华文宋体" w:eastAsia="华文宋体" w:cs="MS Mincho"/>
                <w:color w:val="0000FF"/>
                <w:szCs w:val="21"/>
                <w:u w:val="single"/>
              </w:rPr>
              <w:t>（含）以上的市政公用工程或建筑工程监理业绩〔提供中标通知书和监理合同协议书，项目时间认定以监理合同协议书签定时间为准〕</w:t>
            </w:r>
          </w:p>
        </w:tc>
      </w:tr>
      <w:tr w14:paraId="6436C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5B1B3CAE">
            <w:pPr>
              <w:adjustRightInd w:val="0"/>
              <w:snapToGrid w:val="0"/>
              <w:jc w:val="center"/>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6.</w:t>
            </w:r>
            <w:r>
              <w:rPr>
                <w:rFonts w:hint="eastAsia" w:ascii="华文宋体" w:hAnsi="华文宋体" w:eastAsia="华文宋体"/>
                <w:szCs w:val="21"/>
              </w:rPr>
              <w:t>4</w:t>
            </w:r>
          </w:p>
        </w:tc>
        <w:tc>
          <w:tcPr>
            <w:tcW w:w="1766" w:type="dxa"/>
            <w:vAlign w:val="center"/>
          </w:tcPr>
          <w:p w14:paraId="524A7795">
            <w:pPr>
              <w:adjustRightInd w:val="0"/>
              <w:snapToGrid w:val="0"/>
              <w:jc w:val="center"/>
              <w:rPr>
                <w:rFonts w:hint="eastAsia" w:ascii="华文宋体" w:hAnsi="华文宋体" w:eastAsia="华文宋体"/>
                <w:szCs w:val="21"/>
                <w:lang w:eastAsia="zh-CN"/>
              </w:rPr>
            </w:pPr>
            <w:r>
              <w:rPr>
                <w:rFonts w:hint="eastAsia" w:ascii="华文宋体" w:hAnsi="华文宋体" w:eastAsia="华文宋体"/>
                <w:szCs w:val="21"/>
              </w:rPr>
              <w:t>是否采用</w:t>
            </w:r>
          </w:p>
          <w:p w14:paraId="0DDE4267">
            <w:pPr>
              <w:adjustRightInd w:val="0"/>
              <w:snapToGrid w:val="0"/>
              <w:jc w:val="center"/>
              <w:rPr>
                <w:rFonts w:ascii="华文宋体" w:hAnsi="华文宋体" w:eastAsia="华文宋体"/>
                <w:szCs w:val="21"/>
              </w:rPr>
            </w:pPr>
            <w:r>
              <w:rPr>
                <w:rFonts w:hint="eastAsia" w:ascii="华文宋体" w:hAnsi="华文宋体" w:eastAsia="华文宋体"/>
                <w:szCs w:val="21"/>
              </w:rPr>
              <w:t>“技术暗标”</w:t>
            </w:r>
          </w:p>
        </w:tc>
        <w:tc>
          <w:tcPr>
            <w:tcW w:w="6707" w:type="dxa"/>
            <w:vAlign w:val="center"/>
          </w:tcPr>
          <w:p w14:paraId="7D9DACE7">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cs="MS Mincho"/>
                <w:szCs w:val="21"/>
              </w:rPr>
              <w:t>采用</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cs="MS Mincho"/>
                <w:szCs w:val="21"/>
              </w:rPr>
              <w:t>不</w:t>
            </w:r>
            <w:r>
              <w:rPr>
                <w:rFonts w:hint="eastAsia" w:ascii="华文宋体" w:hAnsi="华文宋体" w:eastAsia="华文宋体"/>
                <w:szCs w:val="21"/>
              </w:rPr>
              <w:t>采用</w:t>
            </w:r>
          </w:p>
        </w:tc>
      </w:tr>
      <w:tr w14:paraId="007B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7BB4DF56">
            <w:pPr>
              <w:adjustRightInd w:val="0"/>
              <w:snapToGrid w:val="0"/>
              <w:jc w:val="center"/>
              <w:rPr>
                <w:rFonts w:ascii="华文宋体" w:hAnsi="华文宋体" w:eastAsia="华文宋体"/>
                <w:szCs w:val="21"/>
              </w:rPr>
            </w:pPr>
            <w:r>
              <w:rPr>
                <w:rFonts w:hint="eastAsia" w:ascii="华文宋体" w:hAnsi="华文宋体" w:eastAsia="华文宋体"/>
                <w:szCs w:val="21"/>
              </w:rPr>
              <w:t>4.2.1</w:t>
            </w:r>
          </w:p>
        </w:tc>
        <w:tc>
          <w:tcPr>
            <w:tcW w:w="1766" w:type="dxa"/>
            <w:vAlign w:val="center"/>
          </w:tcPr>
          <w:p w14:paraId="5247C10E">
            <w:pPr>
              <w:adjustRightInd w:val="0"/>
              <w:snapToGrid w:val="0"/>
              <w:jc w:val="center"/>
              <w:rPr>
                <w:rFonts w:ascii="华文宋体" w:hAnsi="华文宋体" w:eastAsia="华文宋体"/>
                <w:szCs w:val="21"/>
              </w:rPr>
            </w:pPr>
            <w:r>
              <w:rPr>
                <w:rFonts w:hint="eastAsia" w:ascii="华文宋体" w:hAnsi="华文宋体" w:eastAsia="华文宋体"/>
                <w:szCs w:val="21"/>
              </w:rPr>
              <w:t>投标截止时间</w:t>
            </w:r>
          </w:p>
        </w:tc>
        <w:tc>
          <w:tcPr>
            <w:tcW w:w="6707" w:type="dxa"/>
            <w:vAlign w:val="center"/>
          </w:tcPr>
          <w:p w14:paraId="554E9C0B">
            <w:pPr>
              <w:adjustRightInd w:val="0"/>
              <w:snapToGrid w:val="0"/>
              <w:rPr>
                <w:rFonts w:ascii="华文宋体" w:hAnsi="华文宋体" w:eastAsia="华文宋体"/>
                <w:szCs w:val="21"/>
              </w:rPr>
            </w:pPr>
            <w:r>
              <w:rPr>
                <w:rFonts w:hint="eastAsia" w:ascii="华文宋体" w:hAnsi="华文宋体" w:eastAsia="华文宋体"/>
                <w:b/>
                <w:bCs/>
                <w:color w:val="FF0000"/>
                <w:szCs w:val="21"/>
                <w:highlight w:val="yellow"/>
                <w:u w:val="single"/>
                <w:lang w:val="en-US" w:eastAsia="zh-CN"/>
              </w:rPr>
              <w:t>2025</w:t>
            </w:r>
            <w:r>
              <w:rPr>
                <w:rFonts w:hint="eastAsia" w:ascii="华文宋体" w:hAnsi="华文宋体" w:eastAsia="华文宋体"/>
                <w:b/>
                <w:bCs/>
                <w:color w:val="FF0000"/>
                <w:szCs w:val="21"/>
                <w:highlight w:val="yellow"/>
                <w:u w:val="single"/>
                <w:lang w:eastAsia="zh-CN"/>
              </w:rPr>
              <w:t>年</w:t>
            </w:r>
            <w:r>
              <w:rPr>
                <w:rFonts w:hint="eastAsia" w:ascii="华文宋体" w:hAnsi="华文宋体" w:eastAsia="华文宋体"/>
                <w:b/>
                <w:bCs/>
                <w:color w:val="FF0000"/>
                <w:szCs w:val="21"/>
                <w:highlight w:val="yellow"/>
                <w:u w:val="single"/>
                <w:lang w:val="en-US" w:eastAsia="zh-CN"/>
              </w:rPr>
              <w:t>04</w:t>
            </w:r>
            <w:r>
              <w:rPr>
                <w:rFonts w:hint="eastAsia" w:ascii="华文宋体" w:hAnsi="华文宋体" w:eastAsia="华文宋体"/>
                <w:b/>
                <w:bCs/>
                <w:color w:val="FF0000"/>
                <w:szCs w:val="21"/>
                <w:highlight w:val="yellow"/>
                <w:u w:val="single"/>
                <w:lang w:eastAsia="zh-CN"/>
              </w:rPr>
              <w:t>月</w:t>
            </w:r>
            <w:r>
              <w:rPr>
                <w:rFonts w:ascii="华文宋体" w:hAnsi="华文宋体" w:eastAsia="华文宋体"/>
                <w:b/>
                <w:bCs/>
                <w:color w:val="FF0000"/>
                <w:szCs w:val="21"/>
                <w:highlight w:val="yellow"/>
                <w:u w:val="single"/>
              </w:rPr>
              <w:tab/>
            </w:r>
            <w:r>
              <w:rPr>
                <w:rFonts w:ascii="华文宋体" w:hAnsi="华文宋体" w:eastAsia="华文宋体"/>
                <w:b/>
                <w:bCs/>
                <w:color w:val="FF0000"/>
                <w:szCs w:val="21"/>
                <w:highlight w:val="yellow"/>
                <w:u w:val="single"/>
              </w:rPr>
              <w:tab/>
            </w:r>
            <w:r>
              <w:rPr>
                <w:rFonts w:hint="eastAsia" w:ascii="华文宋体" w:hAnsi="华文宋体" w:eastAsia="华文宋体"/>
                <w:b/>
                <w:bCs/>
                <w:color w:val="FF0000"/>
                <w:szCs w:val="21"/>
                <w:highlight w:val="yellow"/>
                <w:u w:val="single"/>
              </w:rPr>
              <w:t>日</w:t>
            </w:r>
            <w:r>
              <w:rPr>
                <w:rFonts w:hint="eastAsia" w:ascii="华文宋体" w:hAnsi="华文宋体" w:eastAsia="华文宋体"/>
                <w:b/>
                <w:bCs/>
                <w:color w:val="FF0000"/>
                <w:szCs w:val="21"/>
                <w:highlight w:val="yellow"/>
                <w:u w:val="single"/>
              </w:rPr>
              <w:t>09时</w:t>
            </w:r>
            <w:r>
              <w:rPr>
                <w:rFonts w:hint="eastAsia" w:ascii="华文宋体" w:hAnsi="华文宋体" w:eastAsia="华文宋体"/>
                <w:b/>
                <w:bCs/>
                <w:color w:val="FF0000"/>
                <w:szCs w:val="21"/>
                <w:highlight w:val="yellow"/>
                <w:u w:val="single"/>
              </w:rPr>
              <w:t>00分</w:t>
            </w:r>
          </w:p>
        </w:tc>
      </w:tr>
      <w:tr w14:paraId="799C3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23A0C954">
            <w:pPr>
              <w:adjustRightInd w:val="0"/>
              <w:snapToGrid w:val="0"/>
              <w:jc w:val="center"/>
              <w:rPr>
                <w:rFonts w:ascii="华文宋体" w:hAnsi="华文宋体" w:eastAsia="华文宋体"/>
                <w:szCs w:val="21"/>
              </w:rPr>
            </w:pPr>
            <w:r>
              <w:rPr>
                <w:rFonts w:hint="eastAsia" w:ascii="华文宋体" w:hAnsi="华文宋体" w:eastAsia="华文宋体"/>
                <w:szCs w:val="21"/>
              </w:rPr>
              <w:t>4.2.3</w:t>
            </w:r>
          </w:p>
        </w:tc>
        <w:tc>
          <w:tcPr>
            <w:tcW w:w="1766" w:type="dxa"/>
            <w:vAlign w:val="center"/>
          </w:tcPr>
          <w:p w14:paraId="621C7B6F">
            <w:pPr>
              <w:adjustRightInd w:val="0"/>
              <w:snapToGrid w:val="0"/>
              <w:jc w:val="center"/>
              <w:rPr>
                <w:rFonts w:ascii="华文宋体" w:hAnsi="华文宋体" w:eastAsia="华文宋体"/>
                <w:szCs w:val="21"/>
              </w:rPr>
            </w:pPr>
            <w:r>
              <w:rPr>
                <w:rFonts w:hint="eastAsia" w:ascii="华文宋体" w:hAnsi="华文宋体" w:eastAsia="华文宋体"/>
                <w:szCs w:val="21"/>
              </w:rPr>
              <w:t>是否退还投标文件</w:t>
            </w:r>
          </w:p>
        </w:tc>
        <w:tc>
          <w:tcPr>
            <w:tcW w:w="6707" w:type="dxa"/>
            <w:vAlign w:val="center"/>
          </w:tcPr>
          <w:p w14:paraId="50B8B887">
            <w:pPr>
              <w:adjustRightInd w:val="0"/>
              <w:snapToGrid w:val="0"/>
              <w:rPr>
                <w:rFonts w:ascii="华文宋体" w:hAnsi="华文宋体" w:eastAsia="华文宋体"/>
                <w:szCs w:val="21"/>
                <w:u w:val="single"/>
              </w:rPr>
            </w:pPr>
            <w:r>
              <w:rPr>
                <w:rFonts w:hint="eastAsia" w:ascii="华文宋体" w:hAnsi="华文宋体" w:eastAsia="MS Mincho" w:cs="MS Mincho"/>
                <w:color w:val="0000FF"/>
                <w:szCs w:val="21"/>
              </w:rPr>
              <w:t>☐</w:t>
            </w:r>
            <w:r>
              <w:rPr>
                <w:rFonts w:hint="eastAsia" w:ascii="华文宋体" w:hAnsi="华文宋体" w:eastAsia="华文宋体" w:cs="MS Mincho"/>
                <w:szCs w:val="21"/>
              </w:rPr>
              <w:t>是</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szCs w:val="21"/>
              </w:rPr>
              <w:t>否</w:t>
            </w:r>
          </w:p>
        </w:tc>
      </w:tr>
      <w:tr w14:paraId="0F583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AAD838C">
            <w:pPr>
              <w:adjustRightInd w:val="0"/>
              <w:snapToGrid w:val="0"/>
              <w:jc w:val="center"/>
              <w:rPr>
                <w:rFonts w:ascii="华文宋体" w:hAnsi="华文宋体" w:eastAsia="华文宋体"/>
                <w:szCs w:val="21"/>
              </w:rPr>
            </w:pPr>
            <w:r>
              <w:rPr>
                <w:rFonts w:hint="eastAsia" w:ascii="华文宋体" w:hAnsi="华文宋体" w:eastAsia="华文宋体"/>
                <w:szCs w:val="21"/>
              </w:rPr>
              <w:t>5.1.2</w:t>
            </w:r>
          </w:p>
        </w:tc>
        <w:tc>
          <w:tcPr>
            <w:tcW w:w="1766" w:type="dxa"/>
            <w:vAlign w:val="center"/>
          </w:tcPr>
          <w:p w14:paraId="1B51D33D">
            <w:pPr>
              <w:adjustRightInd w:val="0"/>
              <w:snapToGrid w:val="0"/>
              <w:jc w:val="center"/>
              <w:rPr>
                <w:rFonts w:ascii="华文宋体" w:hAnsi="华文宋体" w:eastAsia="华文宋体"/>
                <w:szCs w:val="21"/>
              </w:rPr>
            </w:pPr>
            <w:r>
              <w:rPr>
                <w:rFonts w:hint="eastAsia" w:ascii="华文宋体" w:hAnsi="华文宋体" w:eastAsia="华文宋体"/>
                <w:szCs w:val="21"/>
              </w:rPr>
              <w:t>组织开标地点</w:t>
            </w:r>
          </w:p>
        </w:tc>
        <w:tc>
          <w:tcPr>
            <w:tcW w:w="6707" w:type="dxa"/>
            <w:vAlign w:val="center"/>
          </w:tcPr>
          <w:p w14:paraId="05162FEC">
            <w:pPr>
              <w:wordWrap w:val="0"/>
              <w:adjustRightInd w:val="0"/>
              <w:snapToGrid w:val="0"/>
              <w:rPr>
                <w:rFonts w:ascii="华文宋体" w:hAnsi="华文宋体" w:eastAsia="华文宋体" w:cs="MS Mincho"/>
                <w:szCs w:val="21"/>
                <w:u w:val="single"/>
              </w:rPr>
            </w:pPr>
            <w:r>
              <w:rPr>
                <w:rFonts w:hint="eastAsia" w:ascii="华文宋体" w:hAnsi="华文宋体" w:eastAsia="华文宋体" w:cs="MS Mincho"/>
                <w:color w:val="0000FF"/>
                <w:szCs w:val="21"/>
                <w:u w:val="single"/>
              </w:rPr>
              <w:t>大冶市公共资源不见面开标大厅（</w:t>
            </w:r>
            <w:r>
              <w:fldChar w:fldCharType="begin"/>
            </w:r>
            <w:r>
              <w:instrText xml:space="preserve"> HYPERLINK "http://36.133.17.9:8081/BidOpening/bidopeninghallaction/hall/login" </w:instrText>
            </w:r>
            <w:r>
              <w:fldChar w:fldCharType="separate"/>
            </w:r>
            <w:r>
              <w:rPr>
                <w:rStyle w:val="51"/>
                <w:rFonts w:ascii="华文宋体" w:hAnsi="华文宋体" w:eastAsia="华文宋体" w:cs="MS Mincho"/>
                <w:szCs w:val="21"/>
              </w:rPr>
              <w:t>http://36.133.17.9:8081/BidOpening/bidopeninghallaction/hall/login</w:t>
            </w:r>
            <w:r>
              <w:rPr>
                <w:rStyle w:val="51"/>
                <w:rFonts w:ascii="华文宋体" w:hAnsi="华文宋体" w:eastAsia="华文宋体" w:cs="MS Mincho"/>
                <w:szCs w:val="21"/>
              </w:rPr>
              <w:fldChar w:fldCharType="end"/>
            </w:r>
            <w:r>
              <w:rPr>
                <w:rFonts w:ascii="华文宋体" w:hAnsi="华文宋体" w:eastAsia="华文宋体" w:cs="MS Mincho"/>
                <w:color w:val="0000FF"/>
                <w:szCs w:val="21"/>
                <w:u w:val="single"/>
              </w:rPr>
              <w:t>）</w:t>
            </w:r>
          </w:p>
        </w:tc>
      </w:tr>
      <w:tr w14:paraId="53D8B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5651952">
            <w:pPr>
              <w:adjustRightInd w:val="0"/>
              <w:snapToGrid w:val="0"/>
              <w:jc w:val="center"/>
              <w:rPr>
                <w:rFonts w:ascii="华文宋体" w:hAnsi="华文宋体" w:eastAsia="华文宋体"/>
                <w:szCs w:val="21"/>
              </w:rPr>
            </w:pPr>
            <w:r>
              <w:rPr>
                <w:rFonts w:hint="eastAsia" w:ascii="华文宋体" w:hAnsi="华文宋体" w:eastAsia="华文宋体"/>
                <w:szCs w:val="21"/>
              </w:rPr>
              <w:t>5.2.1（5）</w:t>
            </w:r>
          </w:p>
        </w:tc>
        <w:tc>
          <w:tcPr>
            <w:tcW w:w="1766" w:type="dxa"/>
            <w:vAlign w:val="center"/>
          </w:tcPr>
          <w:p w14:paraId="57E4CA26">
            <w:pPr>
              <w:adjustRightInd w:val="0"/>
              <w:snapToGrid w:val="0"/>
              <w:jc w:val="center"/>
              <w:rPr>
                <w:rFonts w:ascii="华文宋体" w:hAnsi="华文宋体" w:eastAsia="华文宋体"/>
                <w:szCs w:val="21"/>
              </w:rPr>
            </w:pPr>
            <w:r>
              <w:rPr>
                <w:rFonts w:hint="eastAsia" w:ascii="华文宋体" w:hAnsi="华文宋体" w:eastAsia="华文宋体"/>
                <w:szCs w:val="21"/>
              </w:rPr>
              <w:t>解密时间</w:t>
            </w:r>
          </w:p>
        </w:tc>
        <w:tc>
          <w:tcPr>
            <w:tcW w:w="6707" w:type="dxa"/>
            <w:vAlign w:val="center"/>
          </w:tcPr>
          <w:p w14:paraId="3659ED9F">
            <w:pPr>
              <w:adjustRightInd w:val="0"/>
              <w:snapToGrid w:val="0"/>
              <w:rPr>
                <w:rFonts w:ascii="华文宋体" w:hAnsi="华文宋体" w:eastAsia="华文宋体"/>
                <w:szCs w:val="21"/>
              </w:rPr>
            </w:pPr>
            <w:r>
              <w:rPr>
                <w:rFonts w:hint="eastAsia" w:ascii="华文宋体" w:hAnsi="华文宋体" w:eastAsia="华文宋体"/>
                <w:szCs w:val="21"/>
              </w:rPr>
              <w:t>招标人发出解密提示后</w:t>
            </w:r>
            <w:r>
              <w:rPr>
                <w:rFonts w:ascii="华文宋体" w:hAnsi="华文宋体" w:eastAsia="华文宋体"/>
                <w:b/>
                <w:color w:val="0000FF"/>
                <w:szCs w:val="21"/>
                <w:u w:val="single"/>
              </w:rPr>
              <w:t>30</w:t>
            </w:r>
            <w:r>
              <w:rPr>
                <w:rFonts w:hint="eastAsia" w:ascii="华文宋体" w:hAnsi="华文宋体" w:eastAsia="华文宋体"/>
                <w:szCs w:val="21"/>
              </w:rPr>
              <w:t>分钟内</w:t>
            </w:r>
          </w:p>
        </w:tc>
      </w:tr>
      <w:tr w14:paraId="1A5AF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754" w:hRule="atLeast"/>
          <w:jc w:val="center"/>
        </w:trPr>
        <w:tc>
          <w:tcPr>
            <w:tcW w:w="890" w:type="dxa"/>
            <w:vAlign w:val="center"/>
          </w:tcPr>
          <w:p w14:paraId="7BC0535C">
            <w:pPr>
              <w:adjustRightInd w:val="0"/>
              <w:snapToGrid w:val="0"/>
              <w:jc w:val="center"/>
              <w:rPr>
                <w:rFonts w:ascii="华文宋体" w:hAnsi="华文宋体" w:eastAsia="华文宋体"/>
                <w:szCs w:val="21"/>
              </w:rPr>
            </w:pPr>
            <w:r>
              <w:rPr>
                <w:rFonts w:hint="eastAsia" w:ascii="华文宋体" w:hAnsi="华文宋体" w:eastAsia="华文宋体"/>
                <w:szCs w:val="21"/>
              </w:rPr>
              <w:t>6.1.1</w:t>
            </w:r>
          </w:p>
        </w:tc>
        <w:tc>
          <w:tcPr>
            <w:tcW w:w="1766" w:type="dxa"/>
            <w:vAlign w:val="center"/>
          </w:tcPr>
          <w:p w14:paraId="0FF1C401">
            <w:pPr>
              <w:adjustRightInd w:val="0"/>
              <w:snapToGrid w:val="0"/>
              <w:jc w:val="center"/>
              <w:rPr>
                <w:rFonts w:ascii="华文宋体" w:hAnsi="华文宋体" w:eastAsia="华文宋体"/>
                <w:szCs w:val="21"/>
              </w:rPr>
            </w:pPr>
            <w:r>
              <w:rPr>
                <w:rFonts w:hint="eastAsia" w:ascii="华文宋体" w:hAnsi="华文宋体" w:eastAsia="华文宋体"/>
                <w:szCs w:val="21"/>
              </w:rPr>
              <w:t>评标委员会的组建</w:t>
            </w:r>
          </w:p>
        </w:tc>
        <w:tc>
          <w:tcPr>
            <w:tcW w:w="6707" w:type="dxa"/>
            <w:vAlign w:val="center"/>
          </w:tcPr>
          <w:p w14:paraId="0846758B">
            <w:pPr>
              <w:adjustRightInd w:val="0"/>
              <w:snapToGrid w:val="0"/>
              <w:rPr>
                <w:rFonts w:ascii="华文宋体" w:hAnsi="华文宋体" w:eastAsia="华文宋体"/>
                <w:szCs w:val="21"/>
              </w:rPr>
            </w:pPr>
            <w:r>
              <w:rPr>
                <w:rFonts w:hint="eastAsia" w:ascii="华文宋体" w:hAnsi="华文宋体" w:eastAsia="华文宋体"/>
                <w:szCs w:val="21"/>
              </w:rPr>
              <w:t>评标委员会构成：</w:t>
            </w:r>
            <w:r>
              <w:rPr>
                <w:rFonts w:ascii="华文宋体" w:hAnsi="华文宋体" w:eastAsia="华文宋体"/>
                <w:b/>
                <w:color w:val="0000FF"/>
                <w:szCs w:val="21"/>
                <w:u w:val="single"/>
              </w:rPr>
              <w:t>7</w:t>
            </w:r>
            <w:r>
              <w:rPr>
                <w:rFonts w:hint="eastAsia" w:ascii="华文宋体" w:hAnsi="华文宋体" w:eastAsia="华文宋体"/>
                <w:szCs w:val="21"/>
              </w:rPr>
              <w:t>人，其中招标人代表</w:t>
            </w:r>
            <w:r>
              <w:rPr>
                <w:rFonts w:ascii="华文宋体" w:hAnsi="华文宋体" w:eastAsia="华文宋体"/>
                <w:color w:val="0000FF"/>
                <w:szCs w:val="21"/>
                <w:u w:val="single"/>
              </w:rPr>
              <w:t>2</w:t>
            </w:r>
            <w:r>
              <w:rPr>
                <w:rFonts w:hint="eastAsia" w:ascii="华文宋体" w:hAnsi="华文宋体" w:eastAsia="华文宋体"/>
                <w:szCs w:val="21"/>
              </w:rPr>
              <w:t>人，专家</w:t>
            </w:r>
            <w:r>
              <w:rPr>
                <w:rFonts w:ascii="华文宋体" w:hAnsi="华文宋体" w:eastAsia="华文宋体"/>
                <w:color w:val="0000FF"/>
                <w:szCs w:val="21"/>
                <w:u w:val="single"/>
              </w:rPr>
              <w:t>5</w:t>
            </w:r>
            <w:r>
              <w:rPr>
                <w:rFonts w:hint="eastAsia" w:ascii="华文宋体" w:hAnsi="华文宋体" w:eastAsia="华文宋体"/>
                <w:szCs w:val="21"/>
              </w:rPr>
              <w:t>人；</w:t>
            </w:r>
          </w:p>
          <w:p w14:paraId="611FF7C1">
            <w:pPr>
              <w:adjustRightInd w:val="0"/>
              <w:snapToGrid w:val="0"/>
              <w:rPr>
                <w:rFonts w:ascii="华文宋体" w:hAnsi="华文宋体" w:eastAsia="华文宋体"/>
                <w:szCs w:val="21"/>
              </w:rPr>
            </w:pPr>
            <w:r>
              <w:rPr>
                <w:rFonts w:hint="eastAsia" w:ascii="华文宋体" w:hAnsi="华文宋体" w:eastAsia="华文宋体"/>
                <w:szCs w:val="21"/>
              </w:rPr>
              <w:t>评标专家确定方式：从综合评标专家总库相应专业中随机抽取产生。</w:t>
            </w:r>
          </w:p>
        </w:tc>
      </w:tr>
      <w:tr w14:paraId="30A9A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A092C70">
            <w:pPr>
              <w:adjustRightInd w:val="0"/>
              <w:snapToGrid w:val="0"/>
              <w:jc w:val="center"/>
              <w:rPr>
                <w:rFonts w:ascii="华文宋体" w:hAnsi="华文宋体" w:eastAsia="华文宋体"/>
                <w:szCs w:val="21"/>
              </w:rPr>
            </w:pPr>
            <w:r>
              <w:rPr>
                <w:rFonts w:hint="eastAsia" w:ascii="华文宋体" w:hAnsi="华文宋体" w:eastAsia="华文宋体"/>
                <w:szCs w:val="21"/>
              </w:rPr>
              <w:t>6.</w:t>
            </w:r>
            <w:r>
              <w:rPr>
                <w:rFonts w:ascii="华文宋体" w:hAnsi="华文宋体" w:eastAsia="华文宋体"/>
                <w:szCs w:val="21"/>
              </w:rPr>
              <w:t>4</w:t>
            </w:r>
          </w:p>
        </w:tc>
        <w:tc>
          <w:tcPr>
            <w:tcW w:w="1766" w:type="dxa"/>
            <w:vAlign w:val="center"/>
          </w:tcPr>
          <w:p w14:paraId="28D0C510">
            <w:pPr>
              <w:adjustRightInd w:val="0"/>
              <w:snapToGrid w:val="0"/>
              <w:jc w:val="center"/>
              <w:rPr>
                <w:rFonts w:ascii="华文宋体" w:hAnsi="华文宋体" w:eastAsia="华文宋体"/>
                <w:szCs w:val="21"/>
              </w:rPr>
            </w:pPr>
            <w:r>
              <w:rPr>
                <w:rFonts w:hint="eastAsia" w:ascii="华文宋体" w:hAnsi="华文宋体" w:eastAsia="华文宋体"/>
                <w:szCs w:val="21"/>
              </w:rPr>
              <w:t>评标结果（定标候选人）公示媒介</w:t>
            </w:r>
          </w:p>
        </w:tc>
        <w:tc>
          <w:tcPr>
            <w:tcW w:w="6707" w:type="dxa"/>
            <w:vAlign w:val="center"/>
          </w:tcPr>
          <w:p w14:paraId="5DA23541">
            <w:pPr>
              <w:pStyle w:val="142"/>
              <w:jc w:val="both"/>
              <w:rPr>
                <w:sz w:val="21"/>
                <w:szCs w:val="21"/>
              </w:rPr>
            </w:pPr>
            <w:r>
              <w:rPr>
                <w:rFonts w:ascii="华文宋体" w:hAnsi="华文宋体" w:eastAsia="华文宋体" w:cstheme="minorBidi"/>
                <w:color w:val="0000FF"/>
                <w:kern w:val="2"/>
                <w:sz w:val="21"/>
                <w:szCs w:val="21"/>
                <w:u w:val="single"/>
              </w:rPr>
              <w:t>湖北省公共资源交易电子服务系统（www.hbggzyfwpt.cn）</w:t>
            </w:r>
            <w:r>
              <w:rPr>
                <w:sz w:val="21"/>
                <w:szCs w:val="21"/>
              </w:rPr>
              <w:t>；</w:t>
            </w:r>
          </w:p>
          <w:p w14:paraId="3F4DD374">
            <w:pPr>
              <w:adjustRightInd w:val="0"/>
              <w:snapToGrid w:val="0"/>
              <w:rPr>
                <w:rFonts w:ascii="华文宋体" w:hAnsi="华文宋体" w:eastAsia="华文宋体"/>
                <w:color w:val="0000FF"/>
                <w:szCs w:val="21"/>
                <w:u w:val="single"/>
              </w:rPr>
            </w:pPr>
            <w:r>
              <w:rPr>
                <w:rFonts w:hint="eastAsia" w:ascii="华文宋体" w:hAnsi="华文宋体" w:eastAsia="华文宋体"/>
                <w:color w:val="0000FF"/>
                <w:szCs w:val="21"/>
                <w:u w:val="single"/>
              </w:rPr>
              <w:t>黄石市公共资源交易信息网（</w:t>
            </w:r>
            <w:r>
              <w:rPr>
                <w:rFonts w:ascii="华文宋体" w:hAnsi="华文宋体" w:eastAsia="华文宋体"/>
                <w:color w:val="0000FF"/>
                <w:szCs w:val="21"/>
                <w:u w:val="single"/>
              </w:rPr>
              <w:t>www.hsztbzx.com</w:t>
            </w:r>
            <w:r>
              <w:rPr>
                <w:rFonts w:hint="eastAsia" w:ascii="华文宋体" w:hAnsi="华文宋体" w:eastAsia="华文宋体"/>
                <w:color w:val="0000FF"/>
                <w:szCs w:val="21"/>
                <w:u w:val="single"/>
              </w:rPr>
              <w:t>）；</w:t>
            </w:r>
          </w:p>
          <w:p w14:paraId="2140FCCF">
            <w:pPr>
              <w:adjustRightInd w:val="0"/>
              <w:snapToGrid w:val="0"/>
              <w:rPr>
                <w:rFonts w:ascii="华文宋体" w:hAnsi="华文宋体" w:eastAsia="华文宋体"/>
                <w:szCs w:val="21"/>
              </w:rPr>
            </w:pPr>
            <w:r>
              <w:rPr>
                <w:rFonts w:hint="eastAsia" w:ascii="华文宋体" w:hAnsi="华文宋体" w:eastAsia="华文宋体"/>
                <w:color w:val="0000FF"/>
                <w:szCs w:val="21"/>
                <w:u w:val="single"/>
              </w:rPr>
              <w:t>大冶政府网（招投标版块）（</w:t>
            </w:r>
            <w:r>
              <w:rPr>
                <w:rFonts w:ascii="华文宋体" w:hAnsi="华文宋体" w:eastAsia="华文宋体"/>
                <w:color w:val="0000FF"/>
                <w:szCs w:val="21"/>
                <w:u w:val="single"/>
              </w:rPr>
              <w:t>http://36.133.17.9:8081/ztb/</w:t>
            </w:r>
            <w:r>
              <w:rPr>
                <w:rFonts w:hint="eastAsia" w:ascii="华文宋体" w:hAnsi="华文宋体" w:eastAsia="华文宋体"/>
                <w:color w:val="0000FF"/>
                <w:szCs w:val="21"/>
                <w:u w:val="single"/>
              </w:rPr>
              <w:t>）</w:t>
            </w:r>
          </w:p>
        </w:tc>
      </w:tr>
      <w:tr w14:paraId="6E888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507408AC">
            <w:pPr>
              <w:adjustRightInd w:val="0"/>
              <w:snapToGrid w:val="0"/>
              <w:jc w:val="center"/>
              <w:rPr>
                <w:rFonts w:ascii="华文宋体" w:hAnsi="华文宋体" w:eastAsia="华文宋体"/>
                <w:szCs w:val="21"/>
              </w:rPr>
            </w:pPr>
            <w:r>
              <w:rPr>
                <w:rFonts w:hint="eastAsia" w:ascii="华文宋体" w:hAnsi="华文宋体" w:eastAsia="华文宋体"/>
                <w:szCs w:val="21"/>
              </w:rPr>
              <w:t>7.1</w:t>
            </w:r>
          </w:p>
        </w:tc>
        <w:tc>
          <w:tcPr>
            <w:tcW w:w="1766" w:type="dxa"/>
            <w:vAlign w:val="center"/>
          </w:tcPr>
          <w:p w14:paraId="0A473870">
            <w:pPr>
              <w:adjustRightInd w:val="0"/>
              <w:snapToGrid w:val="0"/>
              <w:jc w:val="center"/>
              <w:rPr>
                <w:rFonts w:ascii="华文宋体" w:hAnsi="华文宋体" w:eastAsia="华文宋体"/>
                <w:szCs w:val="21"/>
              </w:rPr>
            </w:pPr>
            <w:r>
              <w:rPr>
                <w:rFonts w:hint="eastAsia" w:ascii="Segoe UI Symbol" w:hAnsi="Segoe UI Symbol" w:eastAsia="华文宋体" w:cs="Segoe UI Symbol"/>
                <w:szCs w:val="21"/>
              </w:rPr>
              <w:t>是否授权评标委员会确定中标人</w:t>
            </w:r>
          </w:p>
        </w:tc>
        <w:tc>
          <w:tcPr>
            <w:tcW w:w="6707" w:type="dxa"/>
            <w:vAlign w:val="center"/>
          </w:tcPr>
          <w:p w14:paraId="6A0483C5">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hint="eastAsia" w:ascii="华文宋体" w:hAnsi="华文宋体" w:eastAsia="华文宋体" w:cs="MS Mincho"/>
                <w:szCs w:val="21"/>
              </w:rPr>
              <w:t>是</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szCs w:val="21"/>
              </w:rPr>
              <w:t>否</w:t>
            </w:r>
          </w:p>
          <w:p w14:paraId="1FE02BAA">
            <w:pPr>
              <w:adjustRightInd w:val="0"/>
              <w:snapToGrid w:val="0"/>
              <w:rPr>
                <w:rFonts w:hint="eastAsia" w:ascii="华文宋体" w:hAnsi="华文宋体" w:eastAsia="华文宋体"/>
                <w:color w:val="0000FF"/>
                <w:szCs w:val="21"/>
                <w:u w:val="single"/>
                <w:lang w:val="en-US" w:eastAsia="zh-CN"/>
              </w:rPr>
            </w:pPr>
            <w:r>
              <w:rPr>
                <w:rFonts w:hint="eastAsia" w:ascii="华文宋体" w:hAnsi="华文宋体" w:eastAsia="华文宋体"/>
                <w:szCs w:val="21"/>
              </w:rPr>
              <w:t>推荐的中标候选人数：</w:t>
            </w:r>
            <w:r>
              <w:rPr>
                <w:rFonts w:hint="eastAsia" w:ascii="华文宋体" w:hAnsi="华文宋体" w:eastAsia="华文宋体"/>
                <w:b/>
                <w:color w:val="0000FF"/>
                <w:szCs w:val="21"/>
                <w:u w:val="single"/>
              </w:rPr>
              <w:t>3</w:t>
            </w:r>
            <w:r>
              <w:rPr>
                <w:rFonts w:hint="eastAsia" w:ascii="华文宋体" w:hAnsi="华文宋体" w:eastAsia="华文宋体"/>
                <w:b/>
                <w:color w:val="0000FF"/>
                <w:szCs w:val="21"/>
                <w:u w:val="single"/>
                <w:lang w:val="en-US" w:eastAsia="zh-CN"/>
              </w:rPr>
              <w:t>家</w:t>
            </w:r>
          </w:p>
        </w:tc>
      </w:tr>
      <w:tr w14:paraId="5FF8B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2125B446">
            <w:pPr>
              <w:adjustRightInd w:val="0"/>
              <w:snapToGrid w:val="0"/>
              <w:jc w:val="center"/>
              <w:rPr>
                <w:rFonts w:ascii="华文宋体" w:hAnsi="华文宋体" w:eastAsia="华文宋体"/>
                <w:szCs w:val="21"/>
              </w:rPr>
            </w:pPr>
            <w:r>
              <w:rPr>
                <w:rFonts w:hint="eastAsia" w:ascii="华文宋体" w:hAnsi="华文宋体" w:eastAsia="华文宋体"/>
                <w:szCs w:val="21"/>
              </w:rPr>
              <w:t>7.3.1</w:t>
            </w:r>
          </w:p>
        </w:tc>
        <w:tc>
          <w:tcPr>
            <w:tcW w:w="1766" w:type="dxa"/>
            <w:vAlign w:val="center"/>
          </w:tcPr>
          <w:p w14:paraId="1B42BDA3">
            <w:pPr>
              <w:adjustRightInd w:val="0"/>
              <w:snapToGrid w:val="0"/>
              <w:jc w:val="center"/>
              <w:rPr>
                <w:rFonts w:ascii="华文宋体" w:hAnsi="华文宋体" w:eastAsia="华文宋体"/>
                <w:szCs w:val="21"/>
              </w:rPr>
            </w:pPr>
            <w:r>
              <w:rPr>
                <w:rFonts w:hint="eastAsia" w:ascii="华文宋体" w:hAnsi="华文宋体" w:eastAsia="华文宋体"/>
                <w:szCs w:val="21"/>
              </w:rPr>
              <w:t>履约</w:t>
            </w:r>
            <w:r>
              <w:rPr>
                <w:rFonts w:ascii="华文宋体" w:hAnsi="华文宋体" w:eastAsia="华文宋体"/>
                <w:szCs w:val="21"/>
              </w:rPr>
              <w:t>保证金</w:t>
            </w:r>
          </w:p>
        </w:tc>
        <w:tc>
          <w:tcPr>
            <w:tcW w:w="6707" w:type="dxa"/>
            <w:vAlign w:val="center"/>
          </w:tcPr>
          <w:p w14:paraId="79BCE289">
            <w:pPr>
              <w:adjustRightInd w:val="0"/>
              <w:snapToGrid w:val="0"/>
              <w:jc w:val="left"/>
              <w:rPr>
                <w:rFonts w:ascii="华文宋体" w:hAnsi="华文宋体" w:eastAsia="华文宋体"/>
                <w:b/>
                <w:szCs w:val="21"/>
              </w:rPr>
            </w:pPr>
            <w:r>
              <w:rPr>
                <w:rFonts w:hint="eastAsia" w:ascii="华文宋体" w:hAnsi="华文宋体" w:eastAsia="MS Mincho" w:cs="MS Mincho"/>
                <w:color w:val="0000FF"/>
                <w:szCs w:val="21"/>
              </w:rPr>
              <w:t>☐</w:t>
            </w:r>
            <w:r>
              <w:rPr>
                <w:rFonts w:hint="eastAsia" w:ascii="华文宋体" w:hAnsi="华文宋体" w:eastAsia="华文宋体"/>
                <w:b/>
                <w:szCs w:val="21"/>
              </w:rPr>
              <w:t>提交</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ab/>
            </w:r>
            <w:r>
              <w:rPr>
                <w:rFonts w:hint="eastAsia" w:ascii="华文宋体" w:hAnsi="华文宋体" w:eastAsia="MS Mincho" w:cs="MS Mincho"/>
                <w:color w:val="0000FF"/>
                <w:szCs w:val="21"/>
              </w:rPr>
              <w:t>☑</w:t>
            </w:r>
            <w:r>
              <w:rPr>
                <w:rFonts w:hint="eastAsia" w:ascii="华文宋体" w:hAnsi="华文宋体" w:eastAsia="华文宋体"/>
                <w:b/>
                <w:szCs w:val="21"/>
              </w:rPr>
              <w:t>不提交</w:t>
            </w:r>
          </w:p>
          <w:p w14:paraId="0847C61F">
            <w:pPr>
              <w:adjustRightInd w:val="0"/>
              <w:snapToGrid w:val="0"/>
              <w:rPr>
                <w:rFonts w:ascii="华文宋体" w:hAnsi="华文宋体" w:eastAsia="华文宋体"/>
                <w:szCs w:val="21"/>
              </w:rPr>
            </w:pPr>
            <w:r>
              <w:rPr>
                <w:rFonts w:hint="eastAsia" w:ascii="华文宋体" w:hAnsi="华文宋体" w:eastAsia="华文宋体"/>
                <w:szCs w:val="21"/>
              </w:rPr>
              <w:t>履约</w:t>
            </w:r>
            <w:r>
              <w:rPr>
                <w:rFonts w:ascii="华文宋体" w:hAnsi="华文宋体" w:eastAsia="华文宋体"/>
                <w:szCs w:val="21"/>
              </w:rPr>
              <w:t>保证金</w:t>
            </w:r>
            <w:r>
              <w:rPr>
                <w:rFonts w:hint="eastAsia" w:ascii="华文宋体" w:hAnsi="华文宋体" w:eastAsia="华文宋体"/>
                <w:szCs w:val="21"/>
              </w:rPr>
              <w:t>的形式：</w:t>
            </w:r>
            <w:r>
              <w:rPr>
                <w:rFonts w:hint="eastAsia" w:ascii="华文宋体" w:hAnsi="华文宋体" w:eastAsia="华文宋体"/>
                <w:color w:val="0000FF"/>
                <w:szCs w:val="21"/>
              </w:rPr>
              <w:t>\</w:t>
            </w:r>
          </w:p>
          <w:p w14:paraId="4DC552D5">
            <w:pPr>
              <w:adjustRightInd w:val="0"/>
              <w:snapToGrid w:val="0"/>
              <w:rPr>
                <w:rFonts w:ascii="华文宋体" w:hAnsi="华文宋体" w:eastAsia="华文宋体"/>
                <w:szCs w:val="21"/>
              </w:rPr>
            </w:pPr>
            <w:r>
              <w:rPr>
                <w:rFonts w:hint="eastAsia" w:ascii="华文宋体" w:hAnsi="华文宋体" w:eastAsia="华文宋体"/>
                <w:szCs w:val="21"/>
              </w:rPr>
              <w:t>履约</w:t>
            </w:r>
            <w:r>
              <w:rPr>
                <w:rFonts w:ascii="华文宋体" w:hAnsi="华文宋体" w:eastAsia="华文宋体"/>
                <w:szCs w:val="21"/>
              </w:rPr>
              <w:t>保证金</w:t>
            </w:r>
            <w:r>
              <w:rPr>
                <w:rFonts w:hint="eastAsia" w:ascii="华文宋体" w:hAnsi="华文宋体" w:eastAsia="华文宋体"/>
                <w:szCs w:val="21"/>
              </w:rPr>
              <w:t>的金额：</w:t>
            </w:r>
            <w:r>
              <w:rPr>
                <w:rFonts w:hint="eastAsia" w:ascii="华文宋体" w:hAnsi="华文宋体" w:eastAsia="华文宋体"/>
                <w:color w:val="0000FF"/>
                <w:szCs w:val="21"/>
              </w:rPr>
              <w:t>\</w:t>
            </w:r>
          </w:p>
        </w:tc>
      </w:tr>
      <w:tr w14:paraId="4C43B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Merge w:val="restart"/>
            <w:vAlign w:val="center"/>
          </w:tcPr>
          <w:p w14:paraId="46D7C650">
            <w:pPr>
              <w:adjustRightInd w:val="0"/>
              <w:snapToGrid w:val="0"/>
              <w:jc w:val="center"/>
              <w:rPr>
                <w:rFonts w:ascii="华文宋体" w:hAnsi="华文宋体" w:eastAsia="华文宋体"/>
                <w:szCs w:val="21"/>
              </w:rPr>
            </w:pPr>
            <w:r>
              <w:rPr>
                <w:rFonts w:hint="eastAsia" w:ascii="华文宋体" w:hAnsi="华文宋体" w:eastAsia="华文宋体"/>
                <w:szCs w:val="21"/>
              </w:rPr>
              <w:t>9</w:t>
            </w:r>
            <w:r>
              <w:rPr>
                <w:rFonts w:ascii="华文宋体" w:hAnsi="华文宋体" w:eastAsia="华文宋体"/>
                <w:szCs w:val="21"/>
              </w:rPr>
              <w:t>.</w:t>
            </w:r>
            <w:r>
              <w:rPr>
                <w:rFonts w:hint="eastAsia" w:ascii="华文宋体" w:hAnsi="华文宋体" w:eastAsia="华文宋体"/>
                <w:szCs w:val="21"/>
              </w:rPr>
              <w:t>5</w:t>
            </w:r>
          </w:p>
        </w:tc>
        <w:tc>
          <w:tcPr>
            <w:tcW w:w="1766" w:type="dxa"/>
            <w:vAlign w:val="center"/>
          </w:tcPr>
          <w:p w14:paraId="0A1A3395">
            <w:pPr>
              <w:adjustRightInd w:val="0"/>
              <w:snapToGrid w:val="0"/>
              <w:jc w:val="center"/>
              <w:rPr>
                <w:rFonts w:ascii="华文宋体" w:hAnsi="华文宋体" w:eastAsia="华文宋体"/>
                <w:szCs w:val="21"/>
              </w:rPr>
            </w:pPr>
            <w:r>
              <w:rPr>
                <w:rFonts w:hint="eastAsia" w:ascii="华文宋体" w:hAnsi="华文宋体" w:eastAsia="华文宋体"/>
                <w:szCs w:val="21"/>
              </w:rPr>
              <w:t>行政监督部门</w:t>
            </w:r>
          </w:p>
        </w:tc>
        <w:tc>
          <w:tcPr>
            <w:tcW w:w="6707" w:type="dxa"/>
            <w:vAlign w:val="center"/>
          </w:tcPr>
          <w:p w14:paraId="2DCD426B">
            <w:pPr>
              <w:adjustRightInd w:val="0"/>
              <w:snapToGrid w:val="0"/>
              <w:rPr>
                <w:rFonts w:ascii="华文宋体" w:hAnsi="华文宋体" w:eastAsia="华文宋体"/>
                <w:szCs w:val="21"/>
              </w:rPr>
            </w:pPr>
            <w:r>
              <w:rPr>
                <w:rFonts w:hint="eastAsia" w:ascii="华文宋体" w:hAnsi="华文宋体" w:eastAsia="华文宋体"/>
                <w:szCs w:val="21"/>
              </w:rPr>
              <w:t>名    称：</w:t>
            </w:r>
            <w:r>
              <w:rPr>
                <w:rFonts w:hint="eastAsia" w:ascii="华文宋体" w:hAnsi="华文宋体" w:eastAsia="华文宋体"/>
                <w:color w:val="0000FF"/>
                <w:szCs w:val="21"/>
                <w:u w:val="single"/>
              </w:rPr>
              <w:t>大冶市自然资源和规划局</w:t>
            </w:r>
          </w:p>
          <w:p w14:paraId="2EFFEF06">
            <w:pPr>
              <w:adjustRightInd w:val="0"/>
              <w:snapToGrid w:val="0"/>
              <w:rPr>
                <w:rFonts w:ascii="华文宋体" w:hAnsi="华文宋体" w:eastAsia="华文宋体"/>
                <w:szCs w:val="21"/>
              </w:rPr>
            </w:pPr>
            <w:r>
              <w:rPr>
                <w:rFonts w:hint="eastAsia" w:ascii="华文宋体" w:hAnsi="华文宋体" w:eastAsia="华文宋体"/>
                <w:szCs w:val="21"/>
              </w:rPr>
              <w:t>地    址：</w:t>
            </w:r>
            <w:r>
              <w:rPr>
                <w:rFonts w:hint="eastAsia" w:ascii="华文宋体" w:hAnsi="华文宋体" w:eastAsia="华文宋体"/>
                <w:color w:val="0000FF"/>
                <w:szCs w:val="21"/>
                <w:u w:val="single"/>
              </w:rPr>
              <w:t>大冶市新冶大道</w:t>
            </w:r>
            <w:r>
              <w:rPr>
                <w:rFonts w:ascii="华文宋体" w:hAnsi="华文宋体" w:eastAsia="华文宋体"/>
                <w:color w:val="0000FF"/>
                <w:szCs w:val="21"/>
                <w:u w:val="single"/>
              </w:rPr>
              <w:t>24号矿业大厦</w:t>
            </w:r>
          </w:p>
          <w:p w14:paraId="64406AB7">
            <w:pPr>
              <w:adjustRightInd w:val="0"/>
              <w:snapToGrid w:val="0"/>
              <w:rPr>
                <w:rFonts w:ascii="华文宋体" w:hAnsi="华文宋体" w:eastAsia="华文宋体"/>
                <w:szCs w:val="21"/>
              </w:rPr>
            </w:pPr>
            <w:r>
              <w:rPr>
                <w:rFonts w:hint="eastAsia" w:ascii="华文宋体" w:hAnsi="华文宋体" w:eastAsia="华文宋体"/>
                <w:szCs w:val="21"/>
              </w:rPr>
              <w:t>电    话：</w:t>
            </w:r>
            <w:r>
              <w:rPr>
                <w:rFonts w:hint="eastAsia" w:ascii="华文宋体" w:hAnsi="华文宋体" w:eastAsia="华文宋体"/>
                <w:color w:val="0000FF"/>
                <w:szCs w:val="21"/>
                <w:u w:val="single"/>
              </w:rPr>
              <w:t>0714-8763020</w:t>
            </w:r>
          </w:p>
          <w:p w14:paraId="18D5D1CB">
            <w:pPr>
              <w:adjustRightInd w:val="0"/>
              <w:snapToGrid w:val="0"/>
              <w:rPr>
                <w:rFonts w:ascii="华文宋体" w:hAnsi="华文宋体" w:eastAsia="华文宋体"/>
                <w:szCs w:val="21"/>
              </w:rPr>
            </w:pPr>
            <w:r>
              <w:rPr>
                <w:rFonts w:hint="eastAsia" w:ascii="华文宋体" w:hAnsi="华文宋体" w:eastAsia="华文宋体"/>
                <w:szCs w:val="21"/>
              </w:rPr>
              <w:t>传    真：</w:t>
            </w:r>
            <w:r>
              <w:rPr>
                <w:rFonts w:hint="eastAsia" w:ascii="华文宋体" w:hAnsi="华文宋体" w:eastAsia="华文宋体"/>
                <w:color w:val="0000FF"/>
                <w:szCs w:val="21"/>
                <w:u w:val="single"/>
              </w:rPr>
              <w:t>0714-8763020</w:t>
            </w:r>
          </w:p>
          <w:p w14:paraId="140FC665">
            <w:pPr>
              <w:adjustRightInd w:val="0"/>
              <w:snapToGrid w:val="0"/>
              <w:rPr>
                <w:rFonts w:ascii="华文宋体" w:hAnsi="华文宋体" w:eastAsia="华文宋体"/>
                <w:szCs w:val="21"/>
              </w:rPr>
            </w:pPr>
            <w:r>
              <w:rPr>
                <w:rFonts w:hint="eastAsia" w:ascii="华文宋体" w:hAnsi="华文宋体" w:eastAsia="华文宋体"/>
                <w:szCs w:val="21"/>
              </w:rPr>
              <w:t>邮政编码：</w:t>
            </w:r>
            <w:r>
              <w:rPr>
                <w:rFonts w:hint="eastAsia" w:ascii="华文宋体" w:hAnsi="华文宋体" w:eastAsia="华文宋体"/>
                <w:color w:val="0000FF"/>
                <w:szCs w:val="21"/>
                <w:u w:val="single"/>
              </w:rPr>
              <w:t>435100</w:t>
            </w:r>
          </w:p>
        </w:tc>
      </w:tr>
      <w:tr w14:paraId="270A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Merge w:val="continue"/>
            <w:vAlign w:val="center"/>
          </w:tcPr>
          <w:p w14:paraId="7CB8195A">
            <w:pPr>
              <w:adjustRightInd w:val="0"/>
              <w:snapToGrid w:val="0"/>
              <w:jc w:val="center"/>
              <w:rPr>
                <w:rFonts w:ascii="华文宋体" w:hAnsi="华文宋体" w:eastAsia="华文宋体"/>
                <w:szCs w:val="21"/>
              </w:rPr>
            </w:pPr>
          </w:p>
        </w:tc>
        <w:tc>
          <w:tcPr>
            <w:tcW w:w="1766" w:type="dxa"/>
            <w:vAlign w:val="center"/>
          </w:tcPr>
          <w:p w14:paraId="1BC2DFCC">
            <w:pPr>
              <w:adjustRightInd w:val="0"/>
              <w:snapToGrid w:val="0"/>
              <w:jc w:val="center"/>
              <w:rPr>
                <w:rFonts w:hint="eastAsia" w:ascii="华文宋体" w:hAnsi="华文宋体" w:eastAsia="华文宋体"/>
                <w:szCs w:val="21"/>
                <w:lang w:eastAsia="zh-CN"/>
              </w:rPr>
            </w:pPr>
            <w:r>
              <w:rPr>
                <w:rFonts w:hint="eastAsia" w:ascii="华文宋体" w:hAnsi="华文宋体" w:eastAsia="华文宋体"/>
                <w:szCs w:val="21"/>
              </w:rPr>
              <w:t>公共资源交易</w:t>
            </w:r>
          </w:p>
          <w:p w14:paraId="6F1712D4">
            <w:pPr>
              <w:adjustRightInd w:val="0"/>
              <w:snapToGrid w:val="0"/>
              <w:jc w:val="center"/>
              <w:rPr>
                <w:rFonts w:ascii="华文宋体" w:hAnsi="华文宋体" w:eastAsia="华文宋体"/>
                <w:szCs w:val="21"/>
              </w:rPr>
            </w:pPr>
            <w:r>
              <w:rPr>
                <w:rFonts w:hint="eastAsia" w:ascii="华文宋体" w:hAnsi="华文宋体" w:eastAsia="华文宋体"/>
                <w:szCs w:val="21"/>
              </w:rPr>
              <w:t>综合监管机构</w:t>
            </w:r>
          </w:p>
        </w:tc>
        <w:tc>
          <w:tcPr>
            <w:tcW w:w="6707" w:type="dxa"/>
            <w:vAlign w:val="center"/>
          </w:tcPr>
          <w:p w14:paraId="502EE08A">
            <w:pPr>
              <w:adjustRightInd w:val="0"/>
              <w:snapToGrid w:val="0"/>
              <w:rPr>
                <w:rFonts w:ascii="华文宋体" w:hAnsi="华文宋体" w:eastAsia="华文宋体"/>
                <w:szCs w:val="21"/>
              </w:rPr>
            </w:pPr>
            <w:r>
              <w:rPr>
                <w:rFonts w:hint="eastAsia" w:ascii="华文宋体" w:hAnsi="华文宋体" w:eastAsia="华文宋体"/>
                <w:szCs w:val="21"/>
              </w:rPr>
              <w:t>名    称</w:t>
            </w:r>
            <w:r>
              <w:rPr>
                <w:rFonts w:ascii="华文宋体" w:hAnsi="华文宋体" w:eastAsia="华文宋体"/>
                <w:szCs w:val="21"/>
              </w:rPr>
              <w:t>：</w:t>
            </w:r>
            <w:r>
              <w:rPr>
                <w:rFonts w:hint="eastAsia" w:ascii="华文宋体" w:hAnsi="华文宋体" w:eastAsia="华文宋体"/>
                <w:color w:val="0000FF"/>
                <w:szCs w:val="21"/>
                <w:u w:val="single"/>
              </w:rPr>
              <w:t>大冶市公共资源交易监督管理局</w:t>
            </w:r>
          </w:p>
          <w:p w14:paraId="3C3665FD">
            <w:pPr>
              <w:adjustRightInd w:val="0"/>
              <w:snapToGrid w:val="0"/>
              <w:rPr>
                <w:rFonts w:hint="eastAsia" w:ascii="华文宋体" w:hAnsi="华文宋体" w:eastAsia="华文宋体"/>
                <w:szCs w:val="21"/>
                <w:lang w:eastAsia="zh-CN"/>
              </w:rPr>
            </w:pPr>
            <w:r>
              <w:rPr>
                <w:rFonts w:ascii="华文宋体" w:hAnsi="华文宋体" w:eastAsia="华文宋体"/>
                <w:szCs w:val="21"/>
              </w:rPr>
              <w:t>地    址：</w:t>
            </w:r>
            <w:r>
              <w:rPr>
                <w:rFonts w:hint="eastAsia" w:ascii="华文宋体" w:hAnsi="华文宋体" w:eastAsia="华文宋体"/>
                <w:color w:val="0000FF"/>
                <w:szCs w:val="21"/>
                <w:u w:val="single"/>
                <w:lang w:eastAsia="zh-CN"/>
              </w:rPr>
              <w:t>大冶市人民政府政务服务中心三楼</w:t>
            </w:r>
          </w:p>
          <w:p w14:paraId="72A2E19A">
            <w:pPr>
              <w:adjustRightInd w:val="0"/>
              <w:snapToGrid w:val="0"/>
              <w:rPr>
                <w:rFonts w:ascii="华文宋体" w:hAnsi="华文宋体" w:eastAsia="华文宋体"/>
                <w:szCs w:val="21"/>
              </w:rPr>
            </w:pPr>
            <w:r>
              <w:rPr>
                <w:rFonts w:ascii="华文宋体" w:hAnsi="华文宋体" w:eastAsia="华文宋体"/>
                <w:szCs w:val="21"/>
              </w:rPr>
              <w:t>电    话：</w:t>
            </w:r>
            <w:r>
              <w:rPr>
                <w:rFonts w:ascii="华文宋体" w:hAnsi="华文宋体" w:eastAsia="华文宋体"/>
                <w:color w:val="0000FF"/>
                <w:szCs w:val="21"/>
                <w:u w:val="single"/>
              </w:rPr>
              <w:t>0714-3188065</w:t>
            </w:r>
          </w:p>
          <w:p w14:paraId="60EA8652">
            <w:pPr>
              <w:adjustRightInd w:val="0"/>
              <w:snapToGrid w:val="0"/>
              <w:rPr>
                <w:rFonts w:ascii="华文宋体" w:hAnsi="华文宋体" w:eastAsia="华文宋体"/>
                <w:szCs w:val="21"/>
              </w:rPr>
            </w:pPr>
            <w:r>
              <w:rPr>
                <w:rFonts w:ascii="华文宋体" w:hAnsi="华文宋体" w:eastAsia="华文宋体"/>
                <w:szCs w:val="21"/>
              </w:rPr>
              <w:t>传    真：</w:t>
            </w:r>
            <w:r>
              <w:rPr>
                <w:rFonts w:ascii="华文宋体" w:hAnsi="华文宋体" w:eastAsia="华文宋体"/>
                <w:color w:val="0000FF"/>
                <w:szCs w:val="21"/>
                <w:u w:val="single"/>
              </w:rPr>
              <w:t>0714-3188065</w:t>
            </w:r>
          </w:p>
          <w:p w14:paraId="6E08DB03">
            <w:pPr>
              <w:adjustRightInd w:val="0"/>
              <w:snapToGrid w:val="0"/>
              <w:rPr>
                <w:rFonts w:ascii="华文宋体" w:hAnsi="华文宋体" w:eastAsia="华文宋体"/>
                <w:szCs w:val="21"/>
              </w:rPr>
            </w:pPr>
            <w:r>
              <w:rPr>
                <w:rFonts w:ascii="华文宋体" w:hAnsi="华文宋体" w:eastAsia="华文宋体"/>
                <w:szCs w:val="21"/>
              </w:rPr>
              <w:t>邮政编码：</w:t>
            </w:r>
            <w:r>
              <w:rPr>
                <w:rFonts w:hint="eastAsia" w:ascii="华文宋体" w:hAnsi="华文宋体" w:eastAsia="华文宋体"/>
                <w:color w:val="0000FF"/>
                <w:szCs w:val="21"/>
                <w:u w:val="single"/>
              </w:rPr>
              <w:t>435100</w:t>
            </w:r>
          </w:p>
        </w:tc>
      </w:tr>
      <w:tr w14:paraId="1C38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A45DAF2">
            <w:pPr>
              <w:adjustRightInd w:val="0"/>
              <w:snapToGrid w:val="0"/>
              <w:jc w:val="center"/>
              <w:rPr>
                <w:rFonts w:ascii="华文宋体" w:hAnsi="华文宋体" w:eastAsia="华文宋体"/>
                <w:szCs w:val="21"/>
              </w:rPr>
            </w:pPr>
            <w:r>
              <w:rPr>
                <w:rFonts w:hint="eastAsia" w:ascii="华文宋体" w:hAnsi="华文宋体" w:eastAsia="华文宋体"/>
                <w:szCs w:val="21"/>
              </w:rPr>
              <w:t>10.1</w:t>
            </w:r>
          </w:p>
        </w:tc>
        <w:tc>
          <w:tcPr>
            <w:tcW w:w="1766" w:type="dxa"/>
            <w:vAlign w:val="center"/>
          </w:tcPr>
          <w:p w14:paraId="4249232B">
            <w:pPr>
              <w:adjustRightInd w:val="0"/>
              <w:snapToGrid w:val="0"/>
              <w:jc w:val="center"/>
              <w:rPr>
                <w:rFonts w:ascii="华文宋体" w:hAnsi="华文宋体" w:eastAsia="华文宋体" w:cs="宋体"/>
                <w:spacing w:val="4"/>
                <w:kern w:val="0"/>
                <w:szCs w:val="21"/>
              </w:rPr>
            </w:pPr>
            <w:r>
              <w:rPr>
                <w:rFonts w:hint="eastAsia" w:ascii="华文宋体" w:hAnsi="华文宋体" w:eastAsia="华文宋体" w:cs="宋体"/>
                <w:spacing w:val="4"/>
                <w:kern w:val="0"/>
                <w:szCs w:val="21"/>
              </w:rPr>
              <w:t>多标段投标</w:t>
            </w:r>
          </w:p>
        </w:tc>
        <w:tc>
          <w:tcPr>
            <w:tcW w:w="6707" w:type="dxa"/>
            <w:vAlign w:val="center"/>
          </w:tcPr>
          <w:p w14:paraId="0A51F059">
            <w:pPr>
              <w:adjustRightInd w:val="0"/>
              <w:snapToGrid w:val="0"/>
              <w:rPr>
                <w:rFonts w:hint="default" w:ascii="华文宋体" w:hAnsi="华文宋体" w:eastAsia="华文宋体" w:cs="宋体"/>
                <w:spacing w:val="4"/>
                <w:kern w:val="0"/>
                <w:szCs w:val="21"/>
                <w:u w:val="single"/>
                <w:lang w:val="en-US" w:eastAsia="zh-CN"/>
              </w:rPr>
            </w:pPr>
            <w:r>
              <w:rPr>
                <w:rFonts w:hint="eastAsia" w:ascii="华文宋体" w:hAnsi="华文宋体" w:eastAsia="华文宋体"/>
                <w:color w:val="0000FF"/>
                <w:szCs w:val="21"/>
                <w:u w:val="single"/>
                <w:lang w:val="en-US" w:eastAsia="zh-CN"/>
              </w:rPr>
              <w:t>1个标段</w:t>
            </w:r>
          </w:p>
        </w:tc>
      </w:tr>
      <w:tr w14:paraId="22430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E287BA1">
            <w:pPr>
              <w:adjustRightInd w:val="0"/>
              <w:snapToGrid w:val="0"/>
              <w:jc w:val="center"/>
              <w:rPr>
                <w:rFonts w:ascii="华文宋体" w:hAnsi="华文宋体" w:eastAsia="华文宋体"/>
                <w:szCs w:val="21"/>
              </w:rPr>
            </w:pPr>
            <w:r>
              <w:rPr>
                <w:rFonts w:hint="eastAsia" w:ascii="华文宋体" w:hAnsi="华文宋体" w:eastAsia="华文宋体"/>
                <w:szCs w:val="21"/>
              </w:rPr>
              <w:t>10.2.1</w:t>
            </w:r>
          </w:p>
        </w:tc>
        <w:tc>
          <w:tcPr>
            <w:tcW w:w="1766" w:type="dxa"/>
            <w:vAlign w:val="center"/>
          </w:tcPr>
          <w:p w14:paraId="0FB3B862">
            <w:pPr>
              <w:adjustRightInd w:val="0"/>
              <w:snapToGrid w:val="0"/>
              <w:jc w:val="center"/>
              <w:rPr>
                <w:rFonts w:ascii="华文宋体" w:hAnsi="华文宋体" w:eastAsia="华文宋体" w:cs="宋体"/>
                <w:spacing w:val="4"/>
                <w:kern w:val="0"/>
                <w:szCs w:val="21"/>
              </w:rPr>
            </w:pPr>
            <w:r>
              <w:rPr>
                <w:rFonts w:hint="eastAsia" w:ascii="华文宋体" w:hAnsi="华文宋体" w:eastAsia="华文宋体" w:cs="宋体"/>
                <w:spacing w:val="4"/>
                <w:kern w:val="0"/>
                <w:szCs w:val="21"/>
              </w:rPr>
              <w:t>投标报价得分计算方法</w:t>
            </w:r>
          </w:p>
        </w:tc>
        <w:tc>
          <w:tcPr>
            <w:tcW w:w="6707" w:type="dxa"/>
            <w:vAlign w:val="center"/>
          </w:tcPr>
          <w:p w14:paraId="0AAB11D0">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ascii="华文宋体" w:hAnsi="华文宋体" w:eastAsia="华文宋体" w:cs="Segoe UI Symbol"/>
                <w:szCs w:val="21"/>
              </w:rPr>
              <w:t xml:space="preserve"> </w:t>
            </w:r>
            <w:r>
              <w:rPr>
                <w:rFonts w:hint="eastAsia" w:ascii="华文宋体" w:hAnsi="华文宋体" w:eastAsia="华文宋体"/>
                <w:szCs w:val="21"/>
              </w:rPr>
              <w:t>采用方法一</w:t>
            </w:r>
          </w:p>
          <w:p w14:paraId="6DB0D2BC">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ascii="华文宋体" w:hAnsi="华文宋体" w:eastAsia="华文宋体" w:cs="Segoe UI Symbol"/>
                <w:szCs w:val="21"/>
              </w:rPr>
              <w:t xml:space="preserve"> </w:t>
            </w:r>
            <w:r>
              <w:rPr>
                <w:rFonts w:hint="eastAsia" w:ascii="华文宋体" w:hAnsi="华文宋体" w:eastAsia="华文宋体"/>
                <w:szCs w:val="21"/>
              </w:rPr>
              <w:t>采用方法二</w:t>
            </w:r>
          </w:p>
        </w:tc>
      </w:tr>
      <w:tr w14:paraId="67902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E25E578">
            <w:pPr>
              <w:adjustRightInd w:val="0"/>
              <w:snapToGrid w:val="0"/>
              <w:jc w:val="center"/>
              <w:rPr>
                <w:rFonts w:ascii="华文宋体" w:hAnsi="华文宋体" w:eastAsia="华文宋体"/>
                <w:szCs w:val="21"/>
              </w:rPr>
            </w:pPr>
            <w:r>
              <w:rPr>
                <w:rFonts w:hint="eastAsia" w:ascii="华文宋体" w:hAnsi="华文宋体" w:eastAsia="华文宋体"/>
                <w:szCs w:val="21"/>
              </w:rPr>
              <w:t>10.2.2</w:t>
            </w:r>
          </w:p>
        </w:tc>
        <w:tc>
          <w:tcPr>
            <w:tcW w:w="1766" w:type="dxa"/>
            <w:vAlign w:val="center"/>
          </w:tcPr>
          <w:p w14:paraId="42031BCA">
            <w:pPr>
              <w:adjustRightInd w:val="0"/>
              <w:snapToGrid w:val="0"/>
              <w:jc w:val="center"/>
              <w:rPr>
                <w:rFonts w:ascii="华文宋体" w:hAnsi="华文宋体" w:eastAsia="华文宋体"/>
                <w:szCs w:val="21"/>
              </w:rPr>
            </w:pPr>
            <w:r>
              <w:rPr>
                <w:rFonts w:hint="eastAsia" w:ascii="华文宋体" w:hAnsi="华文宋体" w:eastAsia="华文宋体"/>
                <w:szCs w:val="21"/>
              </w:rPr>
              <w:t>投标报价得分计算方法中</w:t>
            </w:r>
            <w:r>
              <w:rPr>
                <w:rFonts w:ascii="华文宋体" w:hAnsi="华文宋体" w:eastAsia="华文宋体"/>
                <w:szCs w:val="21"/>
              </w:rPr>
              <w:t>M、N的取值</w:t>
            </w:r>
          </w:p>
        </w:tc>
        <w:tc>
          <w:tcPr>
            <w:tcW w:w="6707" w:type="dxa"/>
            <w:vAlign w:val="center"/>
          </w:tcPr>
          <w:p w14:paraId="146BE1C5">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ascii="华文宋体" w:hAnsi="华文宋体" w:eastAsia="华文宋体"/>
                <w:szCs w:val="21"/>
              </w:rPr>
              <w:t xml:space="preserve"> 无</w:t>
            </w:r>
          </w:p>
          <w:p w14:paraId="39780FEB">
            <w:pPr>
              <w:adjustRightInd w:val="0"/>
              <w:snapToGrid w:val="0"/>
              <w:rPr>
                <w:rFonts w:ascii="华文宋体" w:hAnsi="华文宋体" w:eastAsia="华文宋体"/>
                <w:szCs w:val="21"/>
              </w:rPr>
            </w:pPr>
            <w:r>
              <w:rPr>
                <w:rFonts w:hint="eastAsia" w:ascii="华文宋体" w:hAnsi="华文宋体" w:eastAsia="MS Mincho" w:cs="MS Mincho"/>
                <w:color w:val="0000FF"/>
                <w:szCs w:val="21"/>
              </w:rPr>
              <w:t>☐</w:t>
            </w:r>
            <w:r>
              <w:rPr>
                <w:rFonts w:ascii="华文宋体" w:hAnsi="华文宋体" w:eastAsia="华文宋体"/>
                <w:szCs w:val="21"/>
              </w:rPr>
              <w:t xml:space="preserve"> M、N的取值分别为0.25</w:t>
            </w:r>
            <w:r>
              <w:rPr>
                <w:rFonts w:ascii="华文宋体" w:hAnsi="华文宋体" w:eastAsia="华文宋体"/>
                <w:szCs w:val="21"/>
              </w:rPr>
              <w:tab/>
            </w:r>
            <w:r>
              <w:rPr>
                <w:rFonts w:ascii="华文宋体" w:hAnsi="华文宋体" w:eastAsia="华文宋体"/>
                <w:szCs w:val="21"/>
              </w:rPr>
              <w:t>0.3</w:t>
            </w:r>
          </w:p>
          <w:p w14:paraId="6B1304B5">
            <w:pPr>
              <w:adjustRightInd w:val="0"/>
              <w:snapToGrid w:val="0"/>
              <w:rPr>
                <w:rFonts w:ascii="华文宋体" w:hAnsi="华文宋体" w:eastAsia="华文宋体"/>
                <w:szCs w:val="21"/>
                <w:highlight w:val="yellow"/>
              </w:rPr>
            </w:pPr>
            <w:r>
              <w:rPr>
                <w:rFonts w:hint="eastAsia" w:ascii="华文宋体" w:hAnsi="华文宋体" w:eastAsia="MS Mincho" w:cs="MS Mincho"/>
                <w:color w:val="0000FF"/>
                <w:szCs w:val="21"/>
              </w:rPr>
              <w:t>☐</w:t>
            </w:r>
            <w:r>
              <w:rPr>
                <w:rFonts w:ascii="华文宋体" w:hAnsi="华文宋体" w:eastAsia="华文宋体"/>
                <w:szCs w:val="21"/>
              </w:rPr>
              <w:t xml:space="preserve"> M、N的取值分别为0.3</w:t>
            </w:r>
            <w:r>
              <w:rPr>
                <w:rFonts w:ascii="华文宋体" w:hAnsi="华文宋体" w:eastAsia="华文宋体"/>
                <w:szCs w:val="21"/>
              </w:rPr>
              <w:tab/>
            </w:r>
            <w:r>
              <w:rPr>
                <w:rFonts w:ascii="华文宋体" w:hAnsi="华文宋体" w:eastAsia="华文宋体"/>
                <w:szCs w:val="21"/>
              </w:rPr>
              <w:tab/>
            </w:r>
            <w:r>
              <w:rPr>
                <w:rFonts w:ascii="华文宋体" w:hAnsi="华文宋体" w:eastAsia="华文宋体"/>
                <w:szCs w:val="21"/>
              </w:rPr>
              <w:t>0.4</w:t>
            </w:r>
          </w:p>
        </w:tc>
      </w:tr>
      <w:tr w14:paraId="6A46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0E259AAC">
            <w:pPr>
              <w:adjustRightInd w:val="0"/>
              <w:snapToGrid w:val="0"/>
              <w:jc w:val="center"/>
              <w:rPr>
                <w:rFonts w:ascii="华文宋体" w:hAnsi="华文宋体" w:eastAsia="华文宋体"/>
                <w:szCs w:val="21"/>
              </w:rPr>
            </w:pPr>
            <w:r>
              <w:rPr>
                <w:rFonts w:hint="eastAsia" w:ascii="华文宋体" w:hAnsi="华文宋体" w:eastAsia="华文宋体"/>
                <w:szCs w:val="21"/>
              </w:rPr>
              <w:t>10.3</w:t>
            </w:r>
          </w:p>
        </w:tc>
        <w:tc>
          <w:tcPr>
            <w:tcW w:w="1766" w:type="dxa"/>
            <w:vAlign w:val="center"/>
          </w:tcPr>
          <w:p w14:paraId="1043186C">
            <w:pPr>
              <w:adjustRightInd w:val="0"/>
              <w:snapToGrid w:val="0"/>
              <w:jc w:val="center"/>
              <w:rPr>
                <w:rFonts w:ascii="华文宋体" w:hAnsi="华文宋体" w:eastAsia="华文宋体"/>
                <w:szCs w:val="21"/>
              </w:rPr>
            </w:pPr>
            <w:r>
              <w:rPr>
                <w:rFonts w:hint="eastAsia" w:ascii="华文宋体" w:hAnsi="华文宋体" w:eastAsia="华文宋体"/>
                <w:szCs w:val="21"/>
              </w:rPr>
              <w:t>中标后须提交的纸质投标文件</w:t>
            </w:r>
          </w:p>
        </w:tc>
        <w:tc>
          <w:tcPr>
            <w:tcW w:w="6707" w:type="dxa"/>
            <w:vAlign w:val="center"/>
          </w:tcPr>
          <w:p w14:paraId="7475BB46">
            <w:pPr>
              <w:adjustRightInd w:val="0"/>
              <w:snapToGrid w:val="0"/>
              <w:jc w:val="left"/>
              <w:rPr>
                <w:rFonts w:ascii="华文宋体" w:hAnsi="华文宋体" w:eastAsia="华文宋体"/>
                <w:szCs w:val="21"/>
                <w:u w:val="single"/>
              </w:rPr>
            </w:pPr>
            <w:r>
              <w:rPr>
                <w:rFonts w:hint="eastAsia" w:ascii="华文宋体" w:hAnsi="华文宋体" w:eastAsia="华文宋体"/>
                <w:szCs w:val="21"/>
              </w:rPr>
              <w:t>份数：</w:t>
            </w:r>
            <w:r>
              <w:rPr>
                <w:rFonts w:hint="eastAsia" w:ascii="华文宋体" w:hAnsi="华文宋体" w:eastAsia="华文宋体"/>
                <w:color w:val="0000FF"/>
                <w:szCs w:val="21"/>
                <w:u w:val="single"/>
              </w:rPr>
              <w:t>伍份</w:t>
            </w:r>
            <w:r>
              <w:rPr>
                <w:rFonts w:hint="eastAsia" w:ascii="华文宋体" w:hAnsi="华文宋体" w:eastAsia="华文宋体"/>
                <w:szCs w:val="21"/>
              </w:rPr>
              <w:t>，中标人提交的纸质投标文件应当与投标时的电子投标文件内容一致。</w:t>
            </w:r>
          </w:p>
        </w:tc>
      </w:tr>
      <w:tr w14:paraId="6DB8C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372F2359">
            <w:pPr>
              <w:adjustRightInd w:val="0"/>
              <w:snapToGrid w:val="0"/>
              <w:jc w:val="center"/>
              <w:rPr>
                <w:rFonts w:ascii="华文宋体" w:hAnsi="华文宋体" w:eastAsia="华文宋体"/>
                <w:szCs w:val="21"/>
              </w:rPr>
            </w:pPr>
            <w:r>
              <w:rPr>
                <w:rFonts w:hint="eastAsia" w:ascii="华文宋体" w:hAnsi="华文宋体" w:eastAsia="华文宋体"/>
                <w:szCs w:val="21"/>
              </w:rPr>
              <w:t>10.</w:t>
            </w:r>
            <w:r>
              <w:rPr>
                <w:rFonts w:ascii="华文宋体" w:hAnsi="华文宋体" w:eastAsia="华文宋体"/>
                <w:szCs w:val="21"/>
              </w:rPr>
              <w:t>4</w:t>
            </w:r>
          </w:p>
        </w:tc>
        <w:tc>
          <w:tcPr>
            <w:tcW w:w="1766" w:type="dxa"/>
            <w:vAlign w:val="center"/>
          </w:tcPr>
          <w:p w14:paraId="5281C8A0">
            <w:pPr>
              <w:adjustRightInd w:val="0"/>
              <w:snapToGrid w:val="0"/>
              <w:jc w:val="center"/>
              <w:rPr>
                <w:rFonts w:ascii="华文宋体" w:hAnsi="华文宋体" w:eastAsia="华文宋体"/>
                <w:szCs w:val="21"/>
              </w:rPr>
            </w:pPr>
            <w:r>
              <w:rPr>
                <w:rFonts w:hint="eastAsia" w:ascii="华文宋体" w:hAnsi="华文宋体" w:eastAsia="华文宋体" w:cs="宋体"/>
                <w:spacing w:val="4"/>
                <w:kern w:val="0"/>
                <w:szCs w:val="21"/>
              </w:rPr>
              <w:t>招标代理服务费</w:t>
            </w:r>
          </w:p>
        </w:tc>
        <w:tc>
          <w:tcPr>
            <w:tcW w:w="6707" w:type="dxa"/>
            <w:vAlign w:val="center"/>
          </w:tcPr>
          <w:p w14:paraId="729C92B5">
            <w:pPr>
              <w:adjustRightInd w:val="0"/>
              <w:snapToGrid w:val="0"/>
              <w:ind w:left="210" w:hanging="210" w:hangingChars="100"/>
              <w:rPr>
                <w:rFonts w:ascii="华文宋体" w:hAnsi="华文宋体" w:eastAsia="华文宋体"/>
                <w:szCs w:val="21"/>
              </w:rPr>
            </w:pPr>
            <w:bookmarkStart w:id="88" w:name="EB72f72f35fc6b477c8ac92c4ba0f1296b"/>
            <w:r>
              <w:rPr>
                <w:rFonts w:hint="eastAsia" w:ascii="MS Mincho" w:hAnsi="MS Mincho" w:eastAsia="MS Mincho" w:cs="MS Mincho"/>
                <w:color w:val="0000FF"/>
                <w:szCs w:val="21"/>
              </w:rPr>
              <w:t>☐</w:t>
            </w:r>
            <w:r>
              <w:rPr>
                <w:rFonts w:hint="eastAsia" w:ascii="华文宋体" w:hAnsi="华文宋体" w:eastAsia="华文宋体"/>
                <w:szCs w:val="21"/>
              </w:rPr>
              <w:t>本次招标没有招标代理服务费。</w:t>
            </w:r>
          </w:p>
          <w:p w14:paraId="2CB9855B">
            <w:pPr>
              <w:adjustRightInd w:val="0"/>
              <w:snapToGrid w:val="0"/>
              <w:ind w:left="210" w:hanging="210" w:hangingChars="100"/>
              <w:rPr>
                <w:rFonts w:ascii="华文宋体" w:hAnsi="华文宋体" w:eastAsia="华文宋体"/>
                <w:szCs w:val="21"/>
              </w:rPr>
            </w:pPr>
            <w:r>
              <w:rPr>
                <w:rFonts w:ascii="MS Mincho" w:hAnsi="MS Mincho" w:cs="MS Mincho"/>
                <w:color w:val="0000FF"/>
                <w:szCs w:val="21"/>
              </w:rPr>
              <w:t>☑</w:t>
            </w:r>
            <w:r>
              <w:rPr>
                <w:rFonts w:hint="eastAsia" w:ascii="华文宋体" w:hAnsi="华文宋体" w:eastAsia="华文宋体"/>
                <w:szCs w:val="21"/>
              </w:rPr>
              <w:t>本次招标有招标代理服务费。根据招标人和招标代理机构委托代理合同的约定，本项目招标代理服务费：</w:t>
            </w:r>
          </w:p>
          <w:p w14:paraId="079FB1D6">
            <w:pPr>
              <w:adjustRightInd w:val="0"/>
              <w:snapToGrid w:val="0"/>
              <w:ind w:left="508" w:leftChars="92" w:hanging="315" w:hangingChars="150"/>
              <w:rPr>
                <w:rFonts w:ascii="华文宋体" w:hAnsi="华文宋体" w:eastAsia="华文宋体"/>
                <w:szCs w:val="21"/>
              </w:rPr>
            </w:pPr>
            <w:r>
              <w:rPr>
                <w:rFonts w:hint="eastAsia" w:ascii="MS Mincho" w:hAnsi="MS Mincho" w:eastAsia="MS Mincho" w:cs="MS Mincho"/>
                <w:color w:val="0000FF"/>
                <w:szCs w:val="21"/>
              </w:rPr>
              <w:t>☐</w:t>
            </w:r>
            <w:r>
              <w:rPr>
                <w:rFonts w:hint="eastAsia" w:ascii="华文宋体" w:hAnsi="华文宋体" w:eastAsia="华文宋体"/>
                <w:szCs w:val="21"/>
              </w:rPr>
              <w:t>由招标人支付。</w:t>
            </w:r>
          </w:p>
          <w:p w14:paraId="7EA5735B">
            <w:pPr>
              <w:adjustRightInd w:val="0"/>
              <w:snapToGrid w:val="0"/>
              <w:ind w:left="508" w:leftChars="92" w:hanging="315" w:hangingChars="150"/>
              <w:jc w:val="left"/>
              <w:rPr>
                <w:rFonts w:ascii="华文宋体" w:hAnsi="华文宋体" w:eastAsia="华文宋体"/>
                <w:szCs w:val="21"/>
              </w:rPr>
            </w:pPr>
            <w:r>
              <w:rPr>
                <w:rFonts w:hint="eastAsia" w:ascii="MS Mincho" w:hAnsi="MS Mincho" w:eastAsia="MS Mincho" w:cs="MS Mincho"/>
                <w:color w:val="0000FF"/>
                <w:szCs w:val="21"/>
              </w:rPr>
              <w:t>☑</w:t>
            </w:r>
            <w:r>
              <w:rPr>
                <w:rFonts w:hint="eastAsia" w:ascii="华文宋体" w:hAnsi="华文宋体" w:eastAsia="华文宋体"/>
                <w:szCs w:val="21"/>
              </w:rPr>
              <w:t>由中标人支付。</w:t>
            </w:r>
            <w:bookmarkEnd w:id="88"/>
          </w:p>
          <w:p w14:paraId="2A78689D">
            <w:pPr>
              <w:adjustRightInd w:val="0"/>
              <w:snapToGrid w:val="0"/>
              <w:jc w:val="both"/>
              <w:rPr>
                <w:rFonts w:ascii="华文宋体" w:hAnsi="华文宋体" w:eastAsia="华文宋体"/>
                <w:szCs w:val="21"/>
                <w:highlight w:val="none"/>
              </w:rPr>
            </w:pPr>
            <w:r>
              <w:rPr>
                <w:rFonts w:hint="eastAsia" w:ascii="华文宋体" w:hAnsi="华文宋体" w:eastAsia="华文宋体"/>
                <w:szCs w:val="21"/>
                <w:highlight w:val="none"/>
              </w:rPr>
              <w:t>支付标准：</w:t>
            </w:r>
            <w:r>
              <w:rPr>
                <w:rFonts w:hint="eastAsia" w:ascii="华文宋体" w:hAnsi="华文宋体" w:eastAsia="华文宋体"/>
                <w:color w:val="0000FF"/>
                <w:szCs w:val="21"/>
                <w:highlight w:val="none"/>
                <w:u w:val="single"/>
                <w:lang w:val="en-US" w:eastAsia="zh-CN"/>
              </w:rPr>
              <w:t>按</w:t>
            </w:r>
            <w:r>
              <w:rPr>
                <w:rFonts w:hint="eastAsia" w:ascii="华文宋体" w:hAnsi="华文宋体" w:eastAsia="华文宋体"/>
                <w:color w:val="0000FF"/>
                <w:szCs w:val="21"/>
                <w:highlight w:val="none"/>
                <w:u w:val="single"/>
              </w:rPr>
              <w:t>招标代理</w:t>
            </w:r>
            <w:r>
              <w:rPr>
                <w:rFonts w:hint="eastAsia" w:ascii="华文宋体" w:hAnsi="华文宋体" w:eastAsia="华文宋体"/>
                <w:color w:val="0000FF"/>
                <w:szCs w:val="21"/>
                <w:highlight w:val="none"/>
                <w:u w:val="single"/>
                <w:lang w:val="en-US" w:eastAsia="zh-CN"/>
              </w:rPr>
              <w:t>协议书约定金额</w:t>
            </w:r>
            <w:r>
              <w:rPr>
                <w:rFonts w:hint="eastAsia" w:ascii="华文宋体" w:hAnsi="华文宋体" w:eastAsia="华文宋体"/>
                <w:color w:val="0000FF"/>
                <w:szCs w:val="21"/>
                <w:highlight w:val="none"/>
                <w:u w:val="single"/>
              </w:rPr>
              <w:t>。</w:t>
            </w:r>
          </w:p>
          <w:p w14:paraId="4119200D">
            <w:pPr>
              <w:adjustRightInd w:val="0"/>
              <w:snapToGrid w:val="0"/>
              <w:jc w:val="both"/>
              <w:rPr>
                <w:rFonts w:hint="eastAsia" w:ascii="华文宋体" w:hAnsi="华文宋体" w:eastAsia="华文宋体"/>
                <w:szCs w:val="21"/>
                <w:highlight w:val="none"/>
                <w:lang w:eastAsia="zh-CN"/>
              </w:rPr>
            </w:pPr>
            <w:r>
              <w:rPr>
                <w:rFonts w:hint="eastAsia" w:ascii="华文宋体" w:hAnsi="华文宋体" w:eastAsia="华文宋体"/>
                <w:szCs w:val="21"/>
                <w:highlight w:val="none"/>
              </w:rPr>
              <w:t>支付方式：</w:t>
            </w:r>
            <w:r>
              <w:rPr>
                <w:rFonts w:hint="eastAsia" w:ascii="华文宋体" w:hAnsi="华文宋体" w:eastAsia="华文宋体"/>
                <w:color w:val="0000FF"/>
                <w:szCs w:val="21"/>
                <w:highlight w:val="none"/>
                <w:u w:val="single"/>
              </w:rPr>
              <w:t>现金</w:t>
            </w:r>
            <w:r>
              <w:rPr>
                <w:rFonts w:ascii="华文宋体" w:hAnsi="华文宋体" w:eastAsia="华文宋体"/>
                <w:color w:val="0000FF"/>
                <w:szCs w:val="21"/>
                <w:highlight w:val="none"/>
                <w:u w:val="single"/>
              </w:rPr>
              <w:t>或转账</w:t>
            </w:r>
            <w:r>
              <w:rPr>
                <w:rFonts w:hint="eastAsia" w:ascii="华文宋体" w:hAnsi="华文宋体" w:eastAsia="华文宋体"/>
                <w:color w:val="0000FF"/>
                <w:szCs w:val="21"/>
                <w:highlight w:val="none"/>
                <w:u w:val="single"/>
                <w:lang w:eastAsia="zh-CN"/>
              </w:rPr>
              <w:t>。</w:t>
            </w:r>
          </w:p>
          <w:p w14:paraId="07EAF442">
            <w:pPr>
              <w:adjustRightInd w:val="0"/>
              <w:snapToGrid w:val="0"/>
              <w:jc w:val="left"/>
              <w:rPr>
                <w:rFonts w:ascii="华文宋体" w:hAnsi="华文宋体" w:eastAsia="华文宋体"/>
                <w:szCs w:val="21"/>
              </w:rPr>
            </w:pPr>
            <w:r>
              <w:rPr>
                <w:rFonts w:hint="eastAsia" w:ascii="华文宋体" w:hAnsi="华文宋体" w:eastAsia="华文宋体"/>
                <w:szCs w:val="21"/>
                <w:highlight w:val="none"/>
              </w:rPr>
              <w:t>支付时间：</w:t>
            </w:r>
            <w:r>
              <w:rPr>
                <w:rFonts w:hint="eastAsia" w:ascii="华文宋体" w:hAnsi="华文宋体" w:eastAsia="华文宋体"/>
                <w:color w:val="0000FF"/>
                <w:szCs w:val="21"/>
                <w:highlight w:val="none"/>
                <w:u w:val="single"/>
              </w:rPr>
              <w:t>中标人</w:t>
            </w:r>
            <w:r>
              <w:rPr>
                <w:rFonts w:ascii="华文宋体" w:hAnsi="华文宋体" w:eastAsia="华文宋体"/>
                <w:color w:val="0000FF"/>
                <w:szCs w:val="21"/>
                <w:highlight w:val="none"/>
                <w:u w:val="single"/>
              </w:rPr>
              <w:t>领取中标通知书之前</w:t>
            </w:r>
            <w:r>
              <w:rPr>
                <w:rFonts w:hint="eastAsia" w:ascii="华文宋体" w:hAnsi="华文宋体" w:eastAsia="华文宋体"/>
                <w:color w:val="0000FF"/>
                <w:szCs w:val="21"/>
                <w:highlight w:val="none"/>
                <w:u w:val="single"/>
              </w:rPr>
              <w:t>一次性</w:t>
            </w:r>
            <w:r>
              <w:rPr>
                <w:rFonts w:ascii="华文宋体" w:hAnsi="华文宋体" w:eastAsia="华文宋体"/>
                <w:color w:val="0000FF"/>
                <w:szCs w:val="21"/>
                <w:highlight w:val="none"/>
                <w:u w:val="single"/>
              </w:rPr>
              <w:t>支付</w:t>
            </w:r>
            <w:r>
              <w:rPr>
                <w:rFonts w:hint="eastAsia" w:ascii="华文宋体" w:hAnsi="华文宋体" w:eastAsia="华文宋体"/>
                <w:color w:val="0000FF"/>
                <w:szCs w:val="21"/>
                <w:highlight w:val="none"/>
                <w:u w:val="single"/>
                <w:lang w:eastAsia="zh-CN"/>
              </w:rPr>
              <w:t>。</w:t>
            </w:r>
          </w:p>
        </w:tc>
      </w:tr>
      <w:tr w14:paraId="24D21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A2F2540">
            <w:pPr>
              <w:adjustRightInd w:val="0"/>
              <w:snapToGrid w:val="0"/>
              <w:jc w:val="center"/>
              <w:rPr>
                <w:rFonts w:ascii="华文宋体" w:hAnsi="华文宋体" w:eastAsia="华文宋体"/>
                <w:szCs w:val="21"/>
              </w:rPr>
            </w:pPr>
            <w:r>
              <w:rPr>
                <w:rFonts w:hint="eastAsia" w:ascii="华文宋体" w:hAnsi="华文宋体" w:eastAsia="华文宋体"/>
                <w:szCs w:val="21"/>
              </w:rPr>
              <w:t>10.</w:t>
            </w:r>
            <w:r>
              <w:rPr>
                <w:rFonts w:ascii="华文宋体" w:hAnsi="华文宋体" w:eastAsia="华文宋体"/>
                <w:szCs w:val="21"/>
              </w:rPr>
              <w:t>5</w:t>
            </w:r>
          </w:p>
        </w:tc>
        <w:tc>
          <w:tcPr>
            <w:tcW w:w="8473" w:type="dxa"/>
            <w:gridSpan w:val="2"/>
            <w:vAlign w:val="center"/>
          </w:tcPr>
          <w:p w14:paraId="1D8D2970">
            <w:pPr>
              <w:adjustRightInd w:val="0"/>
              <w:snapToGrid w:val="0"/>
              <w:jc w:val="center"/>
              <w:rPr>
                <w:rFonts w:ascii="华文宋体" w:hAnsi="华文宋体" w:eastAsia="华文宋体"/>
                <w:b/>
                <w:szCs w:val="21"/>
              </w:rPr>
            </w:pPr>
            <w:r>
              <w:rPr>
                <w:rFonts w:hint="eastAsia" w:ascii="华文宋体" w:hAnsi="华文宋体" w:eastAsia="华文宋体"/>
                <w:b/>
                <w:szCs w:val="21"/>
              </w:rPr>
              <w:t>招标人补充的其他内容</w:t>
            </w:r>
          </w:p>
        </w:tc>
      </w:tr>
      <w:tr w14:paraId="32EF5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890" w:type="dxa"/>
            <w:vAlign w:val="center"/>
          </w:tcPr>
          <w:p w14:paraId="61DC2080">
            <w:pPr>
              <w:pStyle w:val="84"/>
              <w:adjustRightInd w:val="0"/>
              <w:snapToGrid w:val="0"/>
              <w:jc w:val="center"/>
              <w:rPr>
                <w:rFonts w:ascii="华文宋体" w:hAnsi="华文宋体" w:eastAsia="华文宋体"/>
                <w:sz w:val="21"/>
                <w:szCs w:val="21"/>
                <w:lang w:eastAsia="zh-CN"/>
              </w:rPr>
            </w:pPr>
            <w:r>
              <w:rPr>
                <w:rFonts w:hint="eastAsia" w:ascii="华文宋体" w:hAnsi="华文宋体" w:eastAsia="华文宋体"/>
                <w:sz w:val="21"/>
                <w:szCs w:val="21"/>
                <w:lang w:eastAsia="zh-CN"/>
              </w:rPr>
              <w:t>10</w:t>
            </w:r>
            <w:r>
              <w:rPr>
                <w:rFonts w:hint="eastAsia" w:ascii="华文宋体" w:hAnsi="华文宋体" w:eastAsia="华文宋体"/>
                <w:sz w:val="21"/>
                <w:szCs w:val="21"/>
                <w:lang w:val="en-US" w:eastAsia="zh-CN"/>
              </w:rPr>
              <w:t>.</w:t>
            </w:r>
            <w:r>
              <w:rPr>
                <w:rFonts w:ascii="华文宋体" w:hAnsi="华文宋体" w:eastAsia="华文宋体"/>
                <w:sz w:val="21"/>
                <w:szCs w:val="21"/>
                <w:lang w:eastAsia="zh-CN"/>
              </w:rPr>
              <w:t>5</w:t>
            </w:r>
            <w:r>
              <w:rPr>
                <w:rFonts w:hint="eastAsia" w:ascii="华文宋体" w:hAnsi="华文宋体" w:eastAsia="华文宋体"/>
                <w:sz w:val="21"/>
                <w:szCs w:val="21"/>
                <w:lang w:eastAsia="zh-CN"/>
              </w:rPr>
              <w:t>.1</w:t>
            </w:r>
          </w:p>
        </w:tc>
        <w:tc>
          <w:tcPr>
            <w:tcW w:w="1766" w:type="dxa"/>
            <w:vAlign w:val="center"/>
          </w:tcPr>
          <w:p w14:paraId="0055FBBE">
            <w:pPr>
              <w:widowControl/>
              <w:adjustRightInd w:val="0"/>
              <w:snapToGrid w:val="0"/>
              <w:jc w:val="center"/>
              <w:rPr>
                <w:rFonts w:ascii="华文宋体" w:hAnsi="华文宋体" w:eastAsia="华文宋体" w:cs="宋体"/>
                <w:bCs/>
                <w:color w:val="0000FF"/>
                <w:szCs w:val="21"/>
              </w:rPr>
            </w:pPr>
            <w:r>
              <w:rPr>
                <w:rFonts w:hint="eastAsia" w:ascii="华文宋体" w:hAnsi="华文宋体" w:eastAsia="华文宋体" w:cs="宋体"/>
                <w:bCs/>
                <w:color w:val="auto"/>
                <w:szCs w:val="21"/>
              </w:rPr>
              <w:t>付款</w:t>
            </w:r>
            <w:r>
              <w:rPr>
                <w:rFonts w:ascii="华文宋体" w:hAnsi="华文宋体" w:eastAsia="华文宋体" w:cs="宋体"/>
                <w:bCs/>
                <w:color w:val="auto"/>
                <w:szCs w:val="21"/>
              </w:rPr>
              <w:t>方式</w:t>
            </w:r>
          </w:p>
        </w:tc>
        <w:tc>
          <w:tcPr>
            <w:tcW w:w="6707" w:type="dxa"/>
            <w:vAlign w:val="center"/>
          </w:tcPr>
          <w:p w14:paraId="100E7D43">
            <w:pPr>
              <w:pStyle w:val="82"/>
              <w:widowControl/>
              <w:adjustRightInd w:val="0"/>
              <w:snapToGrid w:val="0"/>
              <w:ind w:left="0" w:leftChars="0" w:firstLine="0" w:firstLineChars="0"/>
              <w:rPr>
                <w:rFonts w:ascii="华文宋体" w:hAnsi="华文宋体" w:eastAsia="华文宋体" w:cs="宋体"/>
                <w:bCs/>
                <w:color w:val="0000FF"/>
                <w:szCs w:val="21"/>
              </w:rPr>
            </w:pPr>
            <w:r>
              <w:rPr>
                <w:rFonts w:ascii="华文宋体" w:hAnsi="华文宋体" w:eastAsia="华文宋体"/>
                <w:color w:val="0000FF"/>
                <w:szCs w:val="21"/>
                <w:u w:val="single"/>
              </w:rPr>
              <w:t>根据中标人的报价费率及实际完成工作量比例据实结算。</w:t>
            </w:r>
          </w:p>
        </w:tc>
      </w:tr>
    </w:tbl>
    <w:p w14:paraId="2ECA92AA">
      <w:pPr>
        <w:pStyle w:val="82"/>
        <w:pageBreakBefore/>
        <w:adjustRightInd w:val="0"/>
        <w:snapToGrid w:val="0"/>
        <w:spacing w:line="360" w:lineRule="exact"/>
        <w:ind w:firstLine="0" w:firstLineChars="0"/>
        <w:jc w:val="left"/>
        <w:outlineLvl w:val="1"/>
        <w:rPr>
          <w:rFonts w:ascii="微软雅黑" w:hAnsi="微软雅黑" w:eastAsia="微软雅黑"/>
          <w:sz w:val="28"/>
          <w:szCs w:val="21"/>
        </w:rPr>
      </w:pPr>
      <w:bookmarkStart w:id="89" w:name="_Toc47549952"/>
      <w:bookmarkStart w:id="90" w:name="_Toc102312540"/>
      <w:bookmarkStart w:id="91" w:name="_Toc47549537"/>
      <w:bookmarkStart w:id="92" w:name="_Toc47277019"/>
      <w:bookmarkStart w:id="93" w:name="_Toc76464513"/>
      <w:bookmarkStart w:id="94" w:name="_Toc46585470"/>
      <w:bookmarkStart w:id="95" w:name="_Toc47549676"/>
      <w:bookmarkStart w:id="96" w:name="_Toc28354"/>
      <w:r>
        <w:rPr>
          <w:rFonts w:hint="eastAsia" w:ascii="微软雅黑" w:hAnsi="微软雅黑" w:eastAsia="微软雅黑"/>
          <w:sz w:val="28"/>
          <w:szCs w:val="21"/>
        </w:rPr>
        <w:t>投标人须知正文部分</w:t>
      </w:r>
      <w:bookmarkEnd w:id="89"/>
      <w:bookmarkEnd w:id="90"/>
      <w:bookmarkEnd w:id="91"/>
      <w:bookmarkEnd w:id="92"/>
      <w:bookmarkEnd w:id="93"/>
      <w:bookmarkEnd w:id="94"/>
      <w:bookmarkEnd w:id="95"/>
      <w:bookmarkEnd w:id="96"/>
    </w:p>
    <w:p w14:paraId="0EDF3F73">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97" w:name="_Toc76464514"/>
      <w:bookmarkStart w:id="98" w:name="_Toc47549538"/>
      <w:bookmarkStart w:id="99" w:name="_Toc47549953"/>
      <w:bookmarkStart w:id="100" w:name="_Toc102312541"/>
      <w:bookmarkStart w:id="101" w:name="_Toc47277020"/>
      <w:bookmarkStart w:id="102" w:name="_Toc47549677"/>
      <w:bookmarkStart w:id="103" w:name="_Toc46585471"/>
      <w:bookmarkStart w:id="104" w:name="_Toc21219"/>
      <w:r>
        <w:rPr>
          <w:rFonts w:hint="eastAsia" w:ascii="微软雅黑" w:hAnsi="微软雅黑" w:eastAsia="微软雅黑"/>
          <w:sz w:val="24"/>
          <w:szCs w:val="21"/>
        </w:rPr>
        <w:t>总则</w:t>
      </w:r>
      <w:bookmarkEnd w:id="97"/>
      <w:bookmarkEnd w:id="98"/>
      <w:bookmarkEnd w:id="99"/>
      <w:bookmarkEnd w:id="100"/>
      <w:bookmarkEnd w:id="101"/>
      <w:bookmarkEnd w:id="102"/>
      <w:bookmarkEnd w:id="103"/>
      <w:bookmarkEnd w:id="104"/>
    </w:p>
    <w:p w14:paraId="62834562">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项目概况</w:t>
      </w:r>
    </w:p>
    <w:p w14:paraId="0BB3932A">
      <w:pPr>
        <w:pStyle w:val="82"/>
        <w:numPr>
          <w:ilvl w:val="3"/>
          <w:numId w:val="4"/>
        </w:numPr>
        <w:adjustRightInd w:val="0"/>
        <w:snapToGrid w:val="0"/>
        <w:spacing w:line="360" w:lineRule="exact"/>
        <w:ind w:left="0" w:firstLine="170" w:firstLineChars="0"/>
        <w:rPr>
          <w:rFonts w:ascii="华文宋体" w:hAnsi="华文宋体" w:eastAsia="华文宋体"/>
          <w:szCs w:val="21"/>
        </w:rPr>
      </w:pPr>
      <w:r>
        <w:rPr>
          <w:rFonts w:hint="eastAsia" w:ascii="华文宋体" w:hAnsi="华文宋体" w:eastAsia="华文宋体"/>
          <w:szCs w:val="21"/>
        </w:rPr>
        <w:t>根据《中华人民共和国招标投标法》、《中华人民共和国招标投标法实施条例》等有关法律、法规和规章的规定，本招标项目已具备招标条件，现对本标段监理与相关服务进行招标。</w:t>
      </w:r>
    </w:p>
    <w:p w14:paraId="209B3A9F">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本招标项目招标人：见投标人须知前附表。</w:t>
      </w:r>
    </w:p>
    <w:p w14:paraId="47B6F726">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本标段招标代理机构：见投标人须知前附表。</w:t>
      </w:r>
    </w:p>
    <w:p w14:paraId="0E0A48D6">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本招标项目名称：见投标人须知前附表。</w:t>
      </w:r>
    </w:p>
    <w:p w14:paraId="395D0436">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本标段建设地点：见投标人须知前附表。</w:t>
      </w:r>
    </w:p>
    <w:p w14:paraId="4A79B8DD">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本标段代建人：见申请人须知前附表。</w:t>
      </w:r>
    </w:p>
    <w:p w14:paraId="1A02D410">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资金来源和落实情况</w:t>
      </w:r>
    </w:p>
    <w:p w14:paraId="05A22AC4">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本招标项目的资金来源：见投标人须知前附表。</w:t>
      </w:r>
    </w:p>
    <w:p w14:paraId="2EE1F15D">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本招标项目的出资比例：见投标人须知前附表。</w:t>
      </w:r>
    </w:p>
    <w:p w14:paraId="1409F90E">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本招标项目的资金落实情况：见投标人须知前附表。</w:t>
      </w:r>
    </w:p>
    <w:p w14:paraId="5D949C53">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招标范围和监理与相关服务期</w:t>
      </w:r>
    </w:p>
    <w:p w14:paraId="28528CD1">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本次招标范围：见投标人须知前附表。</w:t>
      </w:r>
    </w:p>
    <w:p w14:paraId="68926A76">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本标段计划监理与相关服务期：见投标人须知前附表。</w:t>
      </w:r>
    </w:p>
    <w:p w14:paraId="6FF9A561">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投标人资格要求</w:t>
      </w:r>
    </w:p>
    <w:p w14:paraId="6B88AFFF">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投标人应具备承担本标段监理的资质条件、能力和信誉。</w:t>
      </w:r>
    </w:p>
    <w:p w14:paraId="046B4764">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资质条件：见投标人须知前附表；</w:t>
      </w:r>
    </w:p>
    <w:p w14:paraId="39DCF15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主要人员</w:t>
      </w:r>
      <w:r>
        <w:rPr>
          <w:rFonts w:ascii="华文宋体" w:hAnsi="华文宋体" w:eastAsia="华文宋体"/>
          <w:szCs w:val="21"/>
        </w:rPr>
        <w:t>要求</w:t>
      </w:r>
      <w:r>
        <w:rPr>
          <w:rFonts w:hint="eastAsia" w:ascii="华文宋体" w:hAnsi="华文宋体" w:eastAsia="华文宋体"/>
          <w:szCs w:val="21"/>
        </w:rPr>
        <w:t>：见投标人须知前附表；</w:t>
      </w:r>
    </w:p>
    <w:p w14:paraId="553E0EAC">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财务要求：见投标人须知前附表；</w:t>
      </w:r>
    </w:p>
    <w:p w14:paraId="00B4BE43">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业绩要求：见投标人须知前附表；</w:t>
      </w:r>
    </w:p>
    <w:p w14:paraId="3554EF4F">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信誉要求：见投标人须知前附表；</w:t>
      </w:r>
    </w:p>
    <w:p w14:paraId="37144102">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其他要求：见投标人须知前附表。</w:t>
      </w:r>
    </w:p>
    <w:p w14:paraId="6ED54FD8">
      <w:pPr>
        <w:pStyle w:val="82"/>
        <w:numPr>
          <w:ilvl w:val="3"/>
          <w:numId w:val="4"/>
        </w:numPr>
        <w:adjustRightInd w:val="0"/>
        <w:snapToGrid w:val="0"/>
        <w:spacing w:line="360" w:lineRule="exact"/>
        <w:ind w:left="0" w:firstLine="157" w:firstLineChars="75"/>
        <w:rPr>
          <w:rFonts w:ascii="华文宋体" w:hAnsi="华文宋体" w:eastAsia="华文宋体"/>
          <w:szCs w:val="21"/>
        </w:rPr>
      </w:pPr>
      <w:r>
        <w:rPr>
          <w:rFonts w:hint="eastAsia" w:ascii="华文宋体" w:hAnsi="华文宋体" w:eastAsia="华文宋体"/>
          <w:szCs w:val="21"/>
        </w:rPr>
        <w:t>投标人须知前附表规定接受联合体投标的，除应符合本章第1.4.1项和投标人须知前附表的要求外，还应遵守以下规定：</w:t>
      </w:r>
    </w:p>
    <w:p w14:paraId="6626027E">
      <w:pPr>
        <w:pStyle w:val="82"/>
        <w:numPr>
          <w:ilvl w:val="6"/>
          <w:numId w:val="4"/>
        </w:numPr>
        <w:adjustRightInd w:val="0"/>
        <w:snapToGrid w:val="0"/>
        <w:spacing w:line="360" w:lineRule="exact"/>
        <w:ind w:left="0" w:firstLine="157" w:firstLineChars="75"/>
        <w:rPr>
          <w:rFonts w:ascii="华文宋体" w:hAnsi="华文宋体" w:eastAsia="华文宋体"/>
          <w:szCs w:val="21"/>
        </w:rPr>
      </w:pPr>
      <w:r>
        <w:rPr>
          <w:rFonts w:hint="eastAsia" w:ascii="华文宋体" w:hAnsi="华文宋体" w:eastAsia="华文宋体"/>
          <w:szCs w:val="21"/>
        </w:rPr>
        <w:t>联合体各方应按招标文件提供的格式签订联合体协议书，明确联合体牵头人和各方权利义务；</w:t>
      </w:r>
    </w:p>
    <w:p w14:paraId="29EF8044">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由同一专业的单位组成的联合体，按照资质等级较低的单位确定资质等级；</w:t>
      </w:r>
    </w:p>
    <w:p w14:paraId="1DCEC936">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联合体各方不得再以自己名义单独或参加其他联合体在同一标段中投标。</w:t>
      </w:r>
    </w:p>
    <w:p w14:paraId="51B66263">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投标人不得存在下列情形之一：</w:t>
      </w:r>
    </w:p>
    <w:p w14:paraId="78CE287E">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为招标人不具有独立法人资格的附属机构（单位）；</w:t>
      </w:r>
    </w:p>
    <w:p w14:paraId="6E2745C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与招标人存在利害关系且可能影响招标公正性；</w:t>
      </w:r>
    </w:p>
    <w:p w14:paraId="73ADC49E">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与本标段的其他投标人为同一个单位负责人；</w:t>
      </w:r>
    </w:p>
    <w:p w14:paraId="46690B3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与本标段的其他投标人存在控股、管理关系；</w:t>
      </w:r>
    </w:p>
    <w:p w14:paraId="550B4077">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为本标段的代建人；</w:t>
      </w:r>
    </w:p>
    <w:p w14:paraId="60CE34E7">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为本标段提供招标代理服务；</w:t>
      </w:r>
    </w:p>
    <w:p w14:paraId="73E2D263">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与本标段的代建人或招标代理机构同为一个法定代表人；</w:t>
      </w:r>
    </w:p>
    <w:p w14:paraId="4A202615">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与本标段的代建人或招标代理机构相互控股或参股；</w:t>
      </w:r>
    </w:p>
    <w:p w14:paraId="6E9A7769">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与本标段的代建人或招标代理机构相互任职或工作；</w:t>
      </w:r>
    </w:p>
    <w:p w14:paraId="79D2D19B">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与本标段的施工承包人以及建筑材料、建筑构配件和设备供应商有隶属关系或者其他利害关系；</w:t>
      </w:r>
    </w:p>
    <w:p w14:paraId="4E3FE1A9">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被依法暂停或取消投标资格（指被招标项目所在地县级及以上建设行政主管部门或其他行政主管部门暂停或取消投标资格或禁止进入该区域建设市场且处于有效期内）；</w:t>
      </w:r>
    </w:p>
    <w:p w14:paraId="60FBC297">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被责令停产停业、暂扣或者吊销许可证、暂扣或者吊销执照；</w:t>
      </w:r>
    </w:p>
    <w:p w14:paraId="793BE675">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进入清算程序，或被宣告破产，或其他丧失履约能力的情形；</w:t>
      </w:r>
    </w:p>
    <w:p w14:paraId="1333CABA">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在最近三年内发生重大监理质量问题（以相关行业主管部门的行政处罚决定或司法机关出具的有关法律文书为准）；</w:t>
      </w:r>
    </w:p>
    <w:p w14:paraId="44AB121E">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在“国家企业信用信息公示系统”（www.gsxt.gov.cn）中列入严重违法失信企业名单；</w:t>
      </w:r>
    </w:p>
    <w:p w14:paraId="73333BE9">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在“信用中国”网站（www.creditchina.gov.cn）或“中国执行信息公开网”（</w:t>
      </w:r>
      <w:r>
        <w:rPr>
          <w:rFonts w:ascii="华文宋体" w:hAnsi="华文宋体" w:eastAsia="华文宋体"/>
          <w:szCs w:val="21"/>
        </w:rPr>
        <w:t>http://zxgk.court.gov.cn/shixin/）</w:t>
      </w:r>
      <w:r>
        <w:rPr>
          <w:rFonts w:hint="eastAsia" w:ascii="华文宋体" w:hAnsi="华文宋体" w:eastAsia="华文宋体"/>
          <w:szCs w:val="21"/>
        </w:rPr>
        <w:t>被列入失信被执行人名单；</w:t>
      </w:r>
    </w:p>
    <w:p w14:paraId="555B5E36">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在近三年内投标人或其法定代表人、拟委任的总监理工程师有行贿犯罪行为；</w:t>
      </w:r>
    </w:p>
    <w:p w14:paraId="3C36DAB6">
      <w:pPr>
        <w:pStyle w:val="82"/>
        <w:numPr>
          <w:ilvl w:val="6"/>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法律法规或投标人须知前附表规定的其他情形。</w:t>
      </w:r>
    </w:p>
    <w:p w14:paraId="67A1B695">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费用承担</w:t>
      </w:r>
    </w:p>
    <w:p w14:paraId="3B7D4DAA">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投标人准备和参加投标活动发生的费用自理。</w:t>
      </w:r>
    </w:p>
    <w:p w14:paraId="5016C412">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保密</w:t>
      </w:r>
    </w:p>
    <w:p w14:paraId="327B73FC">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参与招标投标活动的各方应对招标文件和投标文件中的商业和技术等秘密保密，违者应对由此造成的后果承担法律责任。</w:t>
      </w:r>
    </w:p>
    <w:p w14:paraId="27F7ABCB">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语言文字</w:t>
      </w:r>
    </w:p>
    <w:p w14:paraId="6183044B">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除专用术语外，与招标投标有关的语言均使用中文。必要时专用术语应附有中文注释。</w:t>
      </w:r>
    </w:p>
    <w:p w14:paraId="05926303">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计量单位</w:t>
      </w:r>
    </w:p>
    <w:p w14:paraId="5AE7D2C1">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所有计量均采用中华人民共和国法定计量单位。</w:t>
      </w:r>
    </w:p>
    <w:p w14:paraId="66CD4AEB">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踏勘现场</w:t>
      </w:r>
    </w:p>
    <w:p w14:paraId="43DA8F1E">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投标人须知前附表规定组织踏勘现场的，招标人按投标人须知前附表规定的时间、地点组织投标人踏勘项目现场。</w:t>
      </w:r>
    </w:p>
    <w:p w14:paraId="2DA59333">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投标人踏勘现场发生的费用自理。</w:t>
      </w:r>
    </w:p>
    <w:p w14:paraId="756A354A">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除招标人的原因外，投标人自行负责在踏勘现场中所发生的人员伤亡和财产损失。</w:t>
      </w:r>
    </w:p>
    <w:p w14:paraId="6C788363">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招标人在踏勘现场中介绍的工程场地和相关的周边环境情况，供投标人在编制投标文件时参考，招标人不对投标人据此作出的判断和决策负责。</w:t>
      </w:r>
    </w:p>
    <w:p w14:paraId="706C201F">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投标预备会</w:t>
      </w:r>
    </w:p>
    <w:p w14:paraId="1DA6AB69">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投标人须知前附表规定召开投标预备会的，招标人按投标人须知前附表规定的时间和地点召开投标预备会，澄清投标人提出的问题。</w:t>
      </w:r>
    </w:p>
    <w:p w14:paraId="7765BE9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在投标人须知前附表规定的时间前，投标人应使用CA数字证书登录“电子交易平台”，在“投标答疑”菜单以书面形式将提出的问题送达招标人，以便招标人在会议期间澄清。</w:t>
      </w:r>
    </w:p>
    <w:p w14:paraId="3E161794">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投标预备会后，招标人在本章第2.2.2项规定的时间内，将对投标人所提问题的澄清，以书面形式通过“电子交易平台”通知所有下载招标文件的投标人。该澄清内容为招标文件的组成部分。</w:t>
      </w:r>
    </w:p>
    <w:p w14:paraId="02BE6F00">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分包</w:t>
      </w:r>
    </w:p>
    <w:p w14:paraId="265F3994">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本项目严禁转包和分包。</w:t>
      </w:r>
    </w:p>
    <w:p w14:paraId="7D48D92D">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偏离</w:t>
      </w:r>
    </w:p>
    <w:p w14:paraId="1F9E0F96">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投标人须知前附表允许投标文件偏离招标文件某些要求的，偏离应当符合招标文件规定的偏离范围和幅度。</w:t>
      </w:r>
    </w:p>
    <w:p w14:paraId="7DBA295A">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05" w:name="_Toc46585472"/>
      <w:bookmarkStart w:id="106" w:name="_Toc102312542"/>
      <w:bookmarkStart w:id="107" w:name="_Toc47277021"/>
      <w:bookmarkStart w:id="108" w:name="_Toc47549678"/>
      <w:bookmarkStart w:id="109" w:name="_Toc76464515"/>
      <w:bookmarkStart w:id="110" w:name="_Toc47549954"/>
      <w:bookmarkStart w:id="111" w:name="_Toc47549539"/>
      <w:bookmarkStart w:id="112" w:name="_Toc28801"/>
      <w:r>
        <w:rPr>
          <w:rFonts w:hint="eastAsia" w:ascii="微软雅黑" w:hAnsi="微软雅黑" w:eastAsia="微软雅黑"/>
          <w:sz w:val="24"/>
          <w:szCs w:val="21"/>
        </w:rPr>
        <w:t>招标文件</w:t>
      </w:r>
      <w:bookmarkEnd w:id="105"/>
      <w:bookmarkEnd w:id="106"/>
      <w:bookmarkEnd w:id="107"/>
      <w:bookmarkEnd w:id="108"/>
      <w:bookmarkEnd w:id="109"/>
      <w:bookmarkEnd w:id="110"/>
      <w:bookmarkEnd w:id="111"/>
      <w:bookmarkEnd w:id="112"/>
    </w:p>
    <w:p w14:paraId="3D4C0375">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招标文件的组成</w:t>
      </w:r>
    </w:p>
    <w:p w14:paraId="7A7CE23D">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本招标文件包括：</w:t>
      </w:r>
    </w:p>
    <w:p w14:paraId="33463C3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招标公告；</w:t>
      </w:r>
    </w:p>
    <w:p w14:paraId="4F3B9CCA">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投标人须知；</w:t>
      </w:r>
    </w:p>
    <w:p w14:paraId="37D5D08A">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评标办法；</w:t>
      </w:r>
    </w:p>
    <w:p w14:paraId="47257D66">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合同条款及格式；</w:t>
      </w:r>
    </w:p>
    <w:p w14:paraId="08E2EDE4">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监理规范；</w:t>
      </w:r>
    </w:p>
    <w:p w14:paraId="284AF21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技术标准和要求；</w:t>
      </w:r>
    </w:p>
    <w:p w14:paraId="6324A689">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图纸和资料；</w:t>
      </w:r>
    </w:p>
    <w:p w14:paraId="6AD413AE">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投标文件格式；</w:t>
      </w:r>
    </w:p>
    <w:p w14:paraId="66EBDB7D">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投标人须知前附表规定的其他材料。</w:t>
      </w:r>
    </w:p>
    <w:p w14:paraId="697D88A9">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根据本章第1.10款、第2.2款和第2.3款对招标文件所作的澄清、修改，构成招标文件的组成部分。</w:t>
      </w:r>
    </w:p>
    <w:p w14:paraId="3EDADCC2">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招标文件的澄清</w:t>
      </w:r>
    </w:p>
    <w:p w14:paraId="70222F68">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仔细阅读和检查招标文件的全部内容。如发现缺页或附件不全，应及时向招标人提出，以便补齐。如有疑问，应在投标人须知前附表规定的时间前，使用CA数字证书登录“电子交易平台”，在“投标答疑”菜单以书面形式要求招标人对招标文件予以澄清。</w:t>
      </w:r>
    </w:p>
    <w:p w14:paraId="332E2FD1">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对招标文件的澄清通过“电子交易平台”以书面形式发给所有下载招标文件的投标人，但不指明澄清问题的来源。如果澄清通知发出的时间距投标人须知前附表第4.2.1项规定的投标截止时间不足15日，并且澄清的内容影响投标文件编制的，相应延长投标截止时间。</w:t>
      </w:r>
    </w:p>
    <w:p w14:paraId="35D790BC">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w:t>
      </w:r>
      <w:r>
        <w:rPr>
          <w:rFonts w:hint="eastAsia" w:ascii="华文宋体" w:hAnsi="华文宋体" w:eastAsia="华文宋体"/>
          <w:b/>
          <w:szCs w:val="21"/>
        </w:rPr>
        <w:t>实时关注</w:t>
      </w:r>
      <w:r>
        <w:rPr>
          <w:rFonts w:hint="eastAsia" w:ascii="华文宋体" w:hAnsi="华文宋体" w:eastAsia="华文宋体"/>
          <w:szCs w:val="21"/>
        </w:rPr>
        <w:t>“电子交易平台”上发出的澄清通知，因投标人自身原因未及时获知澄清内容而导致的任何后果将由投标人自行承担。</w:t>
      </w:r>
    </w:p>
    <w:p w14:paraId="16A95E85">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招标文件的修改</w:t>
      </w:r>
    </w:p>
    <w:p w14:paraId="5437D5C7">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可以书面形式修改招标文件，并通过“电子交易平台”通知所有已下载招标文件的投标人。如果修改通知发出的时间距投标人须知前附表第4.2.1项规定的投标截止时间不足15日，并且修改的内容影响投标文件编制的，相应延长投标截止时间。</w:t>
      </w:r>
    </w:p>
    <w:p w14:paraId="398C4DA1">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w:t>
      </w:r>
      <w:r>
        <w:rPr>
          <w:rFonts w:hint="eastAsia" w:ascii="华文宋体" w:hAnsi="华文宋体" w:eastAsia="华文宋体"/>
          <w:b/>
          <w:szCs w:val="21"/>
        </w:rPr>
        <w:t>实时关注</w:t>
      </w:r>
      <w:r>
        <w:rPr>
          <w:rFonts w:hint="eastAsia" w:ascii="华文宋体" w:hAnsi="华文宋体" w:eastAsia="华文宋体"/>
          <w:szCs w:val="21"/>
        </w:rPr>
        <w:t>“电子交易平台”上发出的修改通知，因投标人自身原因未及时获知修改内容而导致的任何后果将由投标人自行承担。</w:t>
      </w:r>
    </w:p>
    <w:p w14:paraId="1C02441A">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招标文件的异议</w:t>
      </w:r>
    </w:p>
    <w:p w14:paraId="1893D380">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或者其他利害关系人对招标文件（包括对招标文件澄清和修改的内容）有异议的，应当在投标人须知前附表第4.2.1项规定的投标截止时间10日前提出。招标人自收到异议之日起3日内作出答复；作出答复前，招标人将暂停招标投标活动。逾期提出的，招标人可不予受理。异议与答复应通过“电子交易平台”在“异议与答复”菜单以书面形式进行。</w:t>
      </w:r>
    </w:p>
    <w:p w14:paraId="57CD903D">
      <w:pPr>
        <w:pStyle w:val="82"/>
        <w:adjustRightInd w:val="0"/>
        <w:snapToGrid w:val="0"/>
        <w:spacing w:line="360" w:lineRule="exact"/>
        <w:ind w:firstLine="105" w:firstLineChars="50"/>
        <w:rPr>
          <w:rFonts w:ascii="华文宋体" w:hAnsi="华文宋体" w:eastAsia="华文宋体"/>
          <w:szCs w:val="21"/>
        </w:rPr>
      </w:pPr>
      <w:r>
        <w:rPr>
          <w:rFonts w:hint="eastAsia" w:ascii="华文宋体" w:hAnsi="华文宋体" w:eastAsia="华文宋体"/>
          <w:szCs w:val="21"/>
        </w:rPr>
        <w:t>本处所称异议是指投标人或者其他利害关系人认为招标文件的内容违反法律、法规、规章的强制性规定，违反公开、公平、公正和诚实信用原则，影响投标人投标而向招标人提出的质疑。</w:t>
      </w:r>
    </w:p>
    <w:p w14:paraId="47A4AEF0">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招标人对异议的答复构成对招标文件澄清或者修改的，招标人将按照本章第2.2款、第2.3款规定办理。</w:t>
      </w:r>
    </w:p>
    <w:p w14:paraId="13B13297">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13" w:name="_Toc76464516"/>
      <w:bookmarkStart w:id="114" w:name="_Toc46585473"/>
      <w:bookmarkStart w:id="115" w:name="_Toc47277022"/>
      <w:bookmarkStart w:id="116" w:name="_Toc47549540"/>
      <w:bookmarkStart w:id="117" w:name="_Toc47549955"/>
      <w:bookmarkStart w:id="118" w:name="_Toc47549679"/>
      <w:bookmarkStart w:id="119" w:name="_Toc102312543"/>
      <w:bookmarkStart w:id="120" w:name="_Toc1368"/>
      <w:r>
        <w:rPr>
          <w:rFonts w:hint="eastAsia" w:ascii="微软雅黑" w:hAnsi="微软雅黑" w:eastAsia="微软雅黑"/>
          <w:sz w:val="24"/>
          <w:szCs w:val="21"/>
        </w:rPr>
        <w:t>投标文件</w:t>
      </w:r>
      <w:bookmarkEnd w:id="113"/>
      <w:bookmarkEnd w:id="114"/>
      <w:bookmarkEnd w:id="115"/>
      <w:bookmarkEnd w:id="116"/>
      <w:bookmarkEnd w:id="117"/>
      <w:bookmarkEnd w:id="118"/>
      <w:bookmarkEnd w:id="119"/>
      <w:bookmarkEnd w:id="120"/>
    </w:p>
    <w:p w14:paraId="18FCD012">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投标文件的组成</w:t>
      </w:r>
    </w:p>
    <w:p w14:paraId="65AEAE77">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投标文件应包括下列内容：</w:t>
      </w:r>
    </w:p>
    <w:p w14:paraId="79BBD60E">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投标函及投标函附录；</w:t>
      </w:r>
    </w:p>
    <w:p w14:paraId="39E4675A">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法定代表人</w:t>
      </w:r>
      <w:r>
        <w:rPr>
          <w:rFonts w:ascii="华文宋体" w:hAnsi="华文宋体" w:eastAsia="华文宋体"/>
          <w:szCs w:val="21"/>
        </w:rPr>
        <w:t>身份证明</w:t>
      </w:r>
      <w:r>
        <w:rPr>
          <w:rFonts w:hint="eastAsia" w:ascii="华文宋体" w:hAnsi="华文宋体" w:eastAsia="华文宋体"/>
          <w:szCs w:val="21"/>
        </w:rPr>
        <w:t>；</w:t>
      </w:r>
    </w:p>
    <w:p w14:paraId="2DAFFA44">
      <w:pPr>
        <w:pStyle w:val="82"/>
        <w:numPr>
          <w:ilvl w:val="6"/>
          <w:numId w:val="4"/>
        </w:numPr>
        <w:adjustRightInd w:val="0"/>
        <w:snapToGrid w:val="0"/>
        <w:spacing w:line="360" w:lineRule="exact"/>
        <w:ind w:firstLineChars="0"/>
        <w:rPr>
          <w:rFonts w:ascii="华文宋体" w:hAnsi="华文宋体" w:eastAsia="华文宋体"/>
          <w:szCs w:val="21"/>
        </w:rPr>
      </w:pPr>
      <w:r>
        <w:rPr>
          <w:rFonts w:ascii="华文宋体" w:hAnsi="华文宋体" w:eastAsia="华文宋体"/>
          <w:szCs w:val="21"/>
        </w:rPr>
        <w:t>联合体协议书；</w:t>
      </w:r>
    </w:p>
    <w:p w14:paraId="63FB55A3">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投标保证金；</w:t>
      </w:r>
    </w:p>
    <w:p w14:paraId="1026001D">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监理</w:t>
      </w:r>
      <w:r>
        <w:rPr>
          <w:rFonts w:ascii="华文宋体" w:hAnsi="华文宋体" w:eastAsia="华文宋体"/>
          <w:szCs w:val="21"/>
        </w:rPr>
        <w:t>与相关服务报价表；</w:t>
      </w:r>
    </w:p>
    <w:p w14:paraId="63FD6424">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监理</w:t>
      </w:r>
      <w:r>
        <w:rPr>
          <w:rFonts w:ascii="华文宋体" w:hAnsi="华文宋体" w:eastAsia="华文宋体"/>
          <w:szCs w:val="21"/>
        </w:rPr>
        <w:t>与相关服务建议书；</w:t>
      </w:r>
    </w:p>
    <w:p w14:paraId="3A3EA1F4">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资格审查资料；</w:t>
      </w:r>
    </w:p>
    <w:p w14:paraId="45E4DE0F">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其他材料：</w:t>
      </w:r>
      <w:r>
        <w:rPr>
          <w:rFonts w:ascii="华文宋体" w:hAnsi="华文宋体" w:eastAsia="华文宋体"/>
          <w:szCs w:val="21"/>
        </w:rPr>
        <w:t>见投标人须知前附表</w:t>
      </w:r>
      <w:r>
        <w:rPr>
          <w:rFonts w:hint="eastAsia" w:ascii="华文宋体" w:hAnsi="华文宋体" w:eastAsia="华文宋体"/>
          <w:szCs w:val="21"/>
        </w:rPr>
        <w:t>。</w:t>
      </w:r>
    </w:p>
    <w:p w14:paraId="52633C0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投标人须知前附表规定不接受联合体投标的，或投标人没有组成联合体的，投标文件不包括本章第</w:t>
      </w:r>
      <w:r>
        <w:rPr>
          <w:rFonts w:ascii="华文宋体" w:hAnsi="华文宋体" w:eastAsia="华文宋体"/>
          <w:szCs w:val="21"/>
        </w:rPr>
        <w:t>3.1.1（3）目所指的联合体协议书</w:t>
      </w:r>
    </w:p>
    <w:p w14:paraId="4F70D028">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投标报价</w:t>
      </w:r>
    </w:p>
    <w:p w14:paraId="795ACB15">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投标报价是投标人按照招标文件的要求完成招标范围建设工程监理与相关服务工作所需的全部费用。</w:t>
      </w:r>
    </w:p>
    <w:p w14:paraId="47F104B8">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按第七章“投标文件格式”中的“监理与相关服务费报价表”的要求结合自身因素，进行投标报价，并完整地填写相应表格。投标人未填报的部分，在工程实施时委托人将不予支付，并认为该部分费用已包含在报价中。</w:t>
      </w:r>
    </w:p>
    <w:p w14:paraId="209CEDA0">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可以设置最高投标限价并在投标人须知前附表中明确，施工阶段监理服务费计费额见投标人须知前附表。最高投标限价中的施工阶段监理服务费宜按照《建设工程监理与相关服务收费管理规定》（发改价格〔2</w:t>
      </w:r>
      <w:r>
        <w:rPr>
          <w:rFonts w:ascii="华文宋体" w:hAnsi="华文宋体" w:eastAsia="华文宋体"/>
          <w:szCs w:val="21"/>
        </w:rPr>
        <w:t>007</w:t>
      </w:r>
      <w:r>
        <w:rPr>
          <w:rFonts w:hint="eastAsia" w:ascii="华文宋体" w:hAnsi="华文宋体" w:eastAsia="华文宋体"/>
          <w:szCs w:val="21"/>
        </w:rPr>
        <w:t>〕</w:t>
      </w:r>
      <w:r>
        <w:rPr>
          <w:rFonts w:ascii="华文宋体" w:hAnsi="华文宋体" w:eastAsia="华文宋体"/>
          <w:szCs w:val="21"/>
        </w:rPr>
        <w:t>670号）或《建设工程监理与相关服务计费规则》（鄂建监协</w:t>
      </w:r>
      <w:r>
        <w:rPr>
          <w:rFonts w:hint="eastAsia" w:ascii="华文宋体" w:hAnsi="华文宋体" w:eastAsia="华文宋体"/>
          <w:szCs w:val="21"/>
        </w:rPr>
        <w:t>〔</w:t>
      </w:r>
      <w:r>
        <w:rPr>
          <w:rFonts w:ascii="华文宋体" w:hAnsi="华文宋体" w:eastAsia="华文宋体"/>
          <w:szCs w:val="21"/>
        </w:rPr>
        <w:t>2015</w:t>
      </w:r>
      <w:r>
        <w:rPr>
          <w:rFonts w:hint="eastAsia" w:ascii="华文宋体" w:hAnsi="华文宋体" w:eastAsia="华文宋体"/>
          <w:szCs w:val="21"/>
        </w:rPr>
        <w:t>〕</w:t>
      </w:r>
      <w:r>
        <w:rPr>
          <w:rFonts w:ascii="华文宋体" w:hAnsi="华文宋体" w:eastAsia="华文宋体"/>
          <w:szCs w:val="21"/>
        </w:rPr>
        <w:t>7号）的相关规定计算，且不宜低于监理服务费基准价或工程监理费的80%；相关阶段服务费参照《建设工程监理与相关服务人员人工日费用标准》或《工程监理人员综合费用计算表》的规定计算。</w:t>
      </w:r>
    </w:p>
    <w:p w14:paraId="6B8E1433">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投标人的投标报价（指投标函中的大写报价或算术错误修正后的投标报价）不得高于招标人公布的最高投标限价或低于其成本，否则，其投标将被否决。</w:t>
      </w:r>
    </w:p>
    <w:p w14:paraId="29D937A6">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每标段只允许有一个投标报价，任何有选择性的投标报价，其投标将被否决。</w:t>
      </w:r>
    </w:p>
    <w:p w14:paraId="297243CD">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投标人在投标截止时间前修改“投标函”中的投标总报价，应同时修改“监理与相关服务费报价表”的汇总表及各计算表中的相应报价，投标总报价为各分项金额之和。此修改须符合本章第</w:t>
      </w:r>
      <w:r>
        <w:rPr>
          <w:rFonts w:ascii="华文宋体" w:hAnsi="华文宋体" w:eastAsia="华文宋体"/>
          <w:szCs w:val="21"/>
        </w:rPr>
        <w:t>4.3款的有关要求。</w:t>
      </w:r>
    </w:p>
    <w:p w14:paraId="50C1C109">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投标有效期</w:t>
      </w:r>
    </w:p>
    <w:p w14:paraId="4DC6C340">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cs="Times New Roman"/>
          <w:szCs w:val="21"/>
        </w:rPr>
        <w:t>在投标人须知前附表规定的投标有效期内，投标人不得要求撤销或修改其投标文件。</w:t>
      </w:r>
    </w:p>
    <w:p w14:paraId="055879D2">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收回其投标保证金及以现金形式递交的投标保证金的银行同期活期存款利息。</w:t>
      </w:r>
    </w:p>
    <w:p w14:paraId="22D03433">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投标保证金</w:t>
      </w:r>
    </w:p>
    <w:p w14:paraId="029123C8">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须知前附表规定提交投标保证金的，投标人在递交投标文件的同时，应按投标人须知前附表规定的形式、金额、递交截止时间、递交方式提交投标保证金，并作为其投标文件的组成部分。联合体投标的，其投标保证金由牵头人递交，并应符合投标人须知前附表的规定。</w:t>
      </w:r>
    </w:p>
    <w:p w14:paraId="40235135">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投标人不按本章第3.4.1项要求提交投标保证金的，其投标将被否决。</w:t>
      </w:r>
    </w:p>
    <w:p w14:paraId="0A7F0122">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招标人最迟在与中标人签订合同后5日内，向未中标的投标人和中标人退还投标保证金。招标人同时退还投标保证金的银行同期存款利息。投标保证金及利息的计息标准和退还方式见投标人须知前附表。</w:t>
      </w:r>
    </w:p>
    <w:p w14:paraId="38931AFC">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有下列情形之一的，投标保证金将不予退还：</w:t>
      </w:r>
    </w:p>
    <w:p w14:paraId="4BA114B8">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投标人在规定的投标有效期内撤销或修改其投标文件；</w:t>
      </w:r>
    </w:p>
    <w:p w14:paraId="5383AE8A">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中标人在收到中标通知书后，无正当理由拒签合同协议书、签订合同协议书时向招标人提出附加条件或未按招标文件规定提交履约保证金。</w:t>
      </w:r>
    </w:p>
    <w:p w14:paraId="35C06B1D">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ascii="华文宋体" w:hAnsi="华文宋体" w:eastAsia="华文宋体"/>
          <w:szCs w:val="21"/>
        </w:rPr>
        <w:t>发生投标人须知前附表规定的其他可以不予退还投标保证金的情形。</w:t>
      </w:r>
    </w:p>
    <w:p w14:paraId="2A023025">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资格审查资料</w:t>
      </w:r>
    </w:p>
    <w:p w14:paraId="668BAE8D">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投标人应按招标文件第七章“投标文件格式”中规定的表格内容填写资格审查表，并按各资格审查表的具体要求提供相关证件及证明材料。</w:t>
      </w:r>
    </w:p>
    <w:p w14:paraId="63D43583">
      <w:pPr>
        <w:pStyle w:val="82"/>
        <w:adjustRightInd w:val="0"/>
        <w:snapToGrid w:val="0"/>
        <w:spacing w:line="360" w:lineRule="exact"/>
        <w:ind w:firstLine="105" w:firstLineChars="50"/>
        <w:rPr>
          <w:rFonts w:ascii="华文宋体" w:hAnsi="华文宋体" w:eastAsia="华文宋体"/>
          <w:szCs w:val="21"/>
        </w:rPr>
      </w:pPr>
      <w:r>
        <w:rPr>
          <w:rFonts w:hint="eastAsia" w:ascii="华文宋体" w:hAnsi="华文宋体" w:eastAsia="华文宋体"/>
          <w:szCs w:val="21"/>
        </w:rPr>
        <w:t>本招标文件中“类似项目业绩”的定义见投标人须知前附表。</w:t>
      </w:r>
    </w:p>
    <w:p w14:paraId="389517ED">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投标人须知前附表第1.4.2项规定接受联合体投标的，本章第3.5.1项规定的表格和资料应包括联合体各方相关情况。</w:t>
      </w:r>
    </w:p>
    <w:p w14:paraId="216982B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投标文件的编制</w:t>
      </w:r>
    </w:p>
    <w:p w14:paraId="09499041">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投标文件应按第七章“投标文件格式”进行编写，如有必要，可以增加附页，作为投标文件的组成部分。</w:t>
      </w:r>
    </w:p>
    <w:p w14:paraId="025D8781">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投标文件应当对招标文件有关监理与相关服务期、投标有效期、招标范围等实质性内容作出响应。</w:t>
      </w:r>
    </w:p>
    <w:p w14:paraId="63C6E090">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电子投标文件制作</w:t>
      </w:r>
    </w:p>
    <w:p w14:paraId="09EEDAF5">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电子投标文件由投标人使用“电子交易平台”提供的“电子投标制作工具”制作生成。</w:t>
      </w:r>
    </w:p>
    <w:p w14:paraId="6E864C0E">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投标人在编制电子投标文件时应当建立分级目录，并按照标签提示导入相关内容。</w:t>
      </w:r>
    </w:p>
    <w:p w14:paraId="4C6836DF">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电子投标文件中的证明资料的“原件”、“复印件”均为“原件的扫描件”，应从“电子交易平台”交易主体诚信库中选择，交易主体诚信库中没有的“复印件”，应以附件形式直接导入，未标示“复印件”的证明资料均应直接制作生成。</w:t>
      </w:r>
    </w:p>
    <w:p w14:paraId="711AD61B">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第七章投标文件格式文件要求“盖单位章”的地方，投标人应使用CA数字证书加盖投标人的单位电子印章；要求“签字”的地方，投标人应使用CA数字证书加盖法定代表人的个人电子印章或电子签名章。联合体投标的，投标文件由联合体牵头人按上述规定在要求“盖单位章”的地方加盖联合体牵头人单位电子印章；在要求“签字”的地方加盖联合体牵头人法定代表人的个人电子印章或电子签名章。招标文件有特别说明的除外。</w:t>
      </w:r>
    </w:p>
    <w:p w14:paraId="720509CE">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电子投标文件制作完成后，将生成一份加密的电子投标文件（后缀名为</w:t>
      </w:r>
      <w:r>
        <w:rPr>
          <w:rFonts w:ascii="华文宋体" w:hAnsi="华文宋体" w:eastAsia="华文宋体"/>
          <w:szCs w:val="21"/>
        </w:rPr>
        <w:t>.DYTF）和一份不加密的电子投标文件（后缀名为.NDYTF）</w:t>
      </w:r>
      <w:r>
        <w:rPr>
          <w:rFonts w:hint="eastAsia" w:ascii="华文宋体" w:hAnsi="华文宋体" w:eastAsia="华文宋体"/>
          <w:szCs w:val="21"/>
        </w:rPr>
        <w:t>。</w:t>
      </w:r>
    </w:p>
    <w:p w14:paraId="66E9156D">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电子投标文件制作的具体方法详见“电子投标文件制作软件”中的帮助文档。</w:t>
      </w:r>
    </w:p>
    <w:p w14:paraId="2359DDC9">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投标人须知前附表规定“监理与相关服务建议书”采用无标识“技术暗标”时，则“监理与相关服务建议书”按本章第</w:t>
      </w:r>
      <w:r>
        <w:rPr>
          <w:rFonts w:ascii="华文宋体" w:hAnsi="华文宋体" w:eastAsia="华文宋体"/>
          <w:szCs w:val="21"/>
        </w:rPr>
        <w:t>3.6.3项制作电子投标文件时应满足下列要求</w:t>
      </w:r>
      <w:r>
        <w:rPr>
          <w:rFonts w:hint="eastAsia" w:ascii="华文宋体" w:hAnsi="华文宋体" w:eastAsia="华文宋体"/>
          <w:szCs w:val="21"/>
        </w:rPr>
        <w:t>：</w:t>
      </w:r>
    </w:p>
    <w:p w14:paraId="0D96F2A7">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封面设置要求：采用</w:t>
      </w:r>
      <w:r>
        <w:rPr>
          <w:rFonts w:ascii="华文宋体" w:hAnsi="华文宋体" w:eastAsia="华文宋体"/>
          <w:szCs w:val="21"/>
        </w:rPr>
        <w:t>A4规格白色底色，写明“</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（项目名称）</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（标段名称）监理与相关服务建议书”字样，文字为黑色2号宋体，可加粗；</w:t>
      </w:r>
    </w:p>
    <w:p w14:paraId="6457C076">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目录、正文标题（包括章、节、条、款、项）、正文要求：采用</w:t>
      </w:r>
      <w:r>
        <w:rPr>
          <w:rFonts w:ascii="华文宋体" w:hAnsi="华文宋体" w:eastAsia="华文宋体"/>
          <w:szCs w:val="21"/>
        </w:rPr>
        <w:t>A4规格白色底色，文字为黑色小4号宋体，标题可加粗；</w:t>
      </w:r>
    </w:p>
    <w:p w14:paraId="5FADA4A1">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图表、图片要求：图表应尽可能采用</w:t>
      </w:r>
      <w:r>
        <w:rPr>
          <w:rFonts w:ascii="华文宋体" w:hAnsi="华文宋体" w:eastAsia="华文宋体"/>
          <w:szCs w:val="21"/>
        </w:rPr>
        <w:t>A4规格白色底色，对于比较大的图表可使用A3规格白色底色，图表中的文字采用黑色，字体、字号不限。需要采用图片的，图片中的字体、字号不限，图片颜色不限；</w:t>
      </w:r>
    </w:p>
    <w:p w14:paraId="048433FF">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页眉和页脚（包括页码）设置要求：不允许出现页眉，且页脚只准出现页码，页码格式采用阿拉伯数字格式，字体为五号宋体，设在页脚居中位置，页码应当连续；</w:t>
      </w:r>
    </w:p>
    <w:p w14:paraId="1DDAACC3">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任何情况下，监理与相关服务建议书中不得出现投标人的名称和其它可识别投标人身份的字符、徽标、人员名称等；</w:t>
      </w:r>
    </w:p>
    <w:p w14:paraId="2C365FD4">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监理与相关服务建议书的页数不超过</w:t>
      </w:r>
      <w:r>
        <w:rPr>
          <w:rFonts w:ascii="华文宋体" w:hAnsi="华文宋体" w:eastAsia="华文宋体"/>
          <w:szCs w:val="21"/>
        </w:rPr>
        <w:t>150页（不包括封面及目录）。。</w:t>
      </w:r>
    </w:p>
    <w:p w14:paraId="01610A81">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21" w:name="_Toc76464517"/>
      <w:bookmarkStart w:id="122" w:name="_Toc102312544"/>
      <w:bookmarkStart w:id="123" w:name="_Toc47549541"/>
      <w:bookmarkStart w:id="124" w:name="_Toc46585474"/>
      <w:bookmarkStart w:id="125" w:name="_Toc47549956"/>
      <w:bookmarkStart w:id="126" w:name="_Toc47549680"/>
      <w:bookmarkStart w:id="127" w:name="_Toc47277023"/>
      <w:bookmarkStart w:id="128" w:name="_Toc23211"/>
      <w:r>
        <w:rPr>
          <w:rFonts w:hint="eastAsia" w:ascii="微软雅黑" w:hAnsi="微软雅黑" w:eastAsia="微软雅黑"/>
          <w:sz w:val="24"/>
          <w:szCs w:val="21"/>
        </w:rPr>
        <w:t>投标</w:t>
      </w:r>
      <w:bookmarkEnd w:id="121"/>
      <w:bookmarkEnd w:id="122"/>
      <w:bookmarkEnd w:id="123"/>
      <w:bookmarkEnd w:id="124"/>
      <w:bookmarkEnd w:id="125"/>
      <w:bookmarkEnd w:id="126"/>
      <w:bookmarkEnd w:id="127"/>
      <w:bookmarkEnd w:id="128"/>
    </w:p>
    <w:p w14:paraId="4B0B213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投标文件的密封和标识</w:t>
      </w:r>
    </w:p>
    <w:p w14:paraId="3B0877EC">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投标人应当按照</w:t>
      </w:r>
      <w:r>
        <w:rPr>
          <w:rFonts w:ascii="华文宋体" w:hAnsi="华文宋体" w:eastAsia="华文宋体"/>
          <w:szCs w:val="21"/>
        </w:rPr>
        <w:t>本章第3.6.</w:t>
      </w:r>
      <w:r>
        <w:rPr>
          <w:rFonts w:hint="eastAsia" w:ascii="华文宋体" w:hAnsi="华文宋体" w:eastAsia="华文宋体"/>
          <w:szCs w:val="21"/>
        </w:rPr>
        <w:t>3</w:t>
      </w:r>
      <w:r>
        <w:rPr>
          <w:rFonts w:ascii="华文宋体" w:hAnsi="华文宋体" w:eastAsia="华文宋体"/>
          <w:szCs w:val="21"/>
        </w:rPr>
        <w:t>项要求制作</w:t>
      </w:r>
      <w:r>
        <w:rPr>
          <w:rFonts w:hint="eastAsia" w:ascii="华文宋体" w:hAnsi="华文宋体" w:eastAsia="华文宋体"/>
          <w:szCs w:val="21"/>
        </w:rPr>
        <w:t>电子投标文件，并在投标时上传</w:t>
      </w:r>
      <w:r>
        <w:rPr>
          <w:rFonts w:hint="eastAsia" w:ascii="华文宋体" w:hAnsi="华文宋体" w:eastAsia="华文宋体"/>
          <w:b/>
          <w:szCs w:val="21"/>
        </w:rPr>
        <w:t>加密的电子投标文件</w:t>
      </w:r>
      <w:r>
        <w:rPr>
          <w:rFonts w:hint="eastAsia" w:ascii="华文宋体" w:hAnsi="华文宋体" w:eastAsia="华文宋体"/>
          <w:szCs w:val="21"/>
        </w:rPr>
        <w:t>，未</w:t>
      </w:r>
      <w:r>
        <w:rPr>
          <w:rFonts w:ascii="华文宋体" w:hAnsi="华文宋体" w:eastAsia="华文宋体"/>
          <w:szCs w:val="21"/>
        </w:rPr>
        <w:t>加密的</w:t>
      </w:r>
      <w:r>
        <w:rPr>
          <w:rFonts w:hint="eastAsia" w:ascii="华文宋体" w:hAnsi="华文宋体" w:eastAsia="华文宋体"/>
          <w:szCs w:val="21"/>
        </w:rPr>
        <w:t>电子</w:t>
      </w:r>
      <w:r>
        <w:rPr>
          <w:rFonts w:ascii="华文宋体" w:hAnsi="华文宋体" w:eastAsia="华文宋体"/>
          <w:szCs w:val="21"/>
        </w:rPr>
        <w:t>投标文件，</w:t>
      </w:r>
      <w:r>
        <w:rPr>
          <w:rFonts w:hint="eastAsia" w:ascii="华文宋体" w:hAnsi="华文宋体" w:eastAsia="华文宋体"/>
          <w:szCs w:val="21"/>
        </w:rPr>
        <w:t>招标人（“</w:t>
      </w:r>
      <w:r>
        <w:rPr>
          <w:rFonts w:ascii="华文宋体" w:hAnsi="华文宋体" w:eastAsia="华文宋体"/>
          <w:szCs w:val="21"/>
        </w:rPr>
        <w:t>电子</w:t>
      </w:r>
      <w:r>
        <w:rPr>
          <w:rFonts w:hint="eastAsia" w:ascii="华文宋体" w:hAnsi="华文宋体" w:eastAsia="华文宋体"/>
          <w:szCs w:val="21"/>
        </w:rPr>
        <w:t>交易平台”）将拒收并提示。</w:t>
      </w:r>
    </w:p>
    <w:p w14:paraId="2E7FBF6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投标文件的递交</w:t>
      </w:r>
    </w:p>
    <w:p w14:paraId="7772E925">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投标人递交投标文件的截止时间（投标截止时间）：见投标人须知前附表。</w:t>
      </w:r>
    </w:p>
    <w:p w14:paraId="1A7A7F0F">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投标人应当在投标截止时间前，通过互联网使用CA数字证书登录“电子交易平台”，选择所投标段将</w:t>
      </w:r>
      <w:r>
        <w:rPr>
          <w:rFonts w:hint="eastAsia" w:ascii="华文宋体" w:hAnsi="华文宋体" w:eastAsia="华文宋体"/>
          <w:b/>
          <w:szCs w:val="21"/>
        </w:rPr>
        <w:t>加密的电子投标文件</w:t>
      </w:r>
      <w:r>
        <w:rPr>
          <w:rFonts w:hint="eastAsia" w:ascii="华文宋体" w:hAnsi="华文宋体" w:eastAsia="华文宋体"/>
          <w:szCs w:val="21"/>
        </w:rPr>
        <w:t>上传，投标人完成投标文件上传后，“</w:t>
      </w:r>
      <w:r>
        <w:rPr>
          <w:rFonts w:ascii="华文宋体" w:hAnsi="华文宋体" w:eastAsia="华文宋体"/>
          <w:szCs w:val="21"/>
        </w:rPr>
        <w:t>电子</w:t>
      </w:r>
      <w:r>
        <w:rPr>
          <w:rFonts w:hint="eastAsia" w:ascii="华文宋体" w:hAnsi="华文宋体" w:eastAsia="华文宋体"/>
          <w:szCs w:val="21"/>
        </w:rPr>
        <w:t>交易平台”即时向投标人发出</w:t>
      </w:r>
      <w:r>
        <w:rPr>
          <w:rFonts w:ascii="华文宋体" w:hAnsi="华文宋体" w:eastAsia="华文宋体"/>
          <w:szCs w:val="21"/>
        </w:rPr>
        <w:t>电子签收凭证</w:t>
      </w:r>
      <w:r>
        <w:rPr>
          <w:rFonts w:hint="eastAsia" w:ascii="华文宋体" w:hAnsi="华文宋体" w:eastAsia="华文宋体"/>
          <w:szCs w:val="21"/>
        </w:rPr>
        <w:t>，递交时间以</w:t>
      </w:r>
      <w:r>
        <w:rPr>
          <w:rFonts w:ascii="华文宋体" w:hAnsi="华文宋体" w:eastAsia="华文宋体"/>
          <w:szCs w:val="21"/>
        </w:rPr>
        <w:t>电子签收凭证</w:t>
      </w:r>
      <w:r>
        <w:rPr>
          <w:rFonts w:hint="eastAsia" w:ascii="华文宋体" w:hAnsi="华文宋体" w:eastAsia="华文宋体"/>
          <w:szCs w:val="21"/>
        </w:rPr>
        <w:t>载明的传输完成时间为准。投标人应充分考虑上传文件时的不可预见因素，投标文件</w:t>
      </w:r>
      <w:r>
        <w:rPr>
          <w:rFonts w:ascii="华文宋体" w:hAnsi="华文宋体" w:eastAsia="华文宋体"/>
          <w:szCs w:val="21"/>
        </w:rPr>
        <w:t>未在投标截止时间前完成上传</w:t>
      </w:r>
      <w:r>
        <w:rPr>
          <w:rFonts w:hint="eastAsia" w:ascii="华文宋体" w:hAnsi="华文宋体" w:eastAsia="华文宋体"/>
          <w:szCs w:val="21"/>
        </w:rPr>
        <w:t>的，</w:t>
      </w:r>
      <w:r>
        <w:rPr>
          <w:rFonts w:ascii="华文宋体" w:hAnsi="华文宋体" w:eastAsia="华文宋体"/>
          <w:szCs w:val="21"/>
        </w:rPr>
        <w:t>视为逾期送达</w:t>
      </w:r>
      <w:r>
        <w:rPr>
          <w:rFonts w:hint="eastAsia" w:ascii="华文宋体" w:hAnsi="华文宋体" w:eastAsia="华文宋体"/>
          <w:szCs w:val="21"/>
        </w:rPr>
        <w:t>，招标人（“</w:t>
      </w:r>
      <w:r>
        <w:rPr>
          <w:rFonts w:ascii="华文宋体" w:hAnsi="华文宋体" w:eastAsia="华文宋体"/>
          <w:szCs w:val="21"/>
        </w:rPr>
        <w:t>电子</w:t>
      </w:r>
      <w:r>
        <w:rPr>
          <w:rFonts w:hint="eastAsia" w:ascii="华文宋体" w:hAnsi="华文宋体" w:eastAsia="华文宋体"/>
          <w:szCs w:val="21"/>
        </w:rPr>
        <w:t>交易平台”）</w:t>
      </w:r>
      <w:r>
        <w:rPr>
          <w:rFonts w:ascii="华文宋体" w:hAnsi="华文宋体" w:eastAsia="华文宋体"/>
          <w:szCs w:val="21"/>
        </w:rPr>
        <w:t>将拒收</w:t>
      </w:r>
      <w:r>
        <w:rPr>
          <w:rFonts w:hint="eastAsia" w:ascii="华文宋体" w:hAnsi="华文宋体" w:eastAsia="华文宋体"/>
          <w:szCs w:val="21"/>
        </w:rPr>
        <w:t>。</w:t>
      </w:r>
    </w:p>
    <w:p w14:paraId="62B87DC6">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除投标人须知前附表另有规定外，投标人所递交的投标文件不予退还。</w:t>
      </w:r>
    </w:p>
    <w:p w14:paraId="69450B86">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投标文件的修改与撤回</w:t>
      </w:r>
    </w:p>
    <w:p w14:paraId="56482C94">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在本章第4.2.1项规定的投标截止时间前，投标人可以修改或撤回已递交的投标文件。</w:t>
      </w:r>
    </w:p>
    <w:p w14:paraId="0A851ACC">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投标人对加密的投标文件进行撤回的，在“电子交易平台”直接进行撤回操作。</w:t>
      </w:r>
    </w:p>
    <w:p w14:paraId="178DDA7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投标人修改投标文件的，应当先按本章第4.3.2项的规定撤回投标文件，再使用“电子投标制作工具”制作成完整的投标文件，并按照本章第3条、第4条规定进行编制和递交。</w:t>
      </w:r>
    </w:p>
    <w:p w14:paraId="78057755">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29" w:name="_Toc46585475"/>
      <w:bookmarkStart w:id="130" w:name="_Toc102312545"/>
      <w:bookmarkStart w:id="131" w:name="_Toc47549681"/>
      <w:bookmarkStart w:id="132" w:name="_Toc76464518"/>
      <w:bookmarkStart w:id="133" w:name="_Toc47549542"/>
      <w:bookmarkStart w:id="134" w:name="_Toc47277024"/>
      <w:bookmarkStart w:id="135" w:name="_Toc47549957"/>
      <w:bookmarkStart w:id="136" w:name="_Toc18520"/>
      <w:r>
        <w:rPr>
          <w:rFonts w:hint="eastAsia" w:ascii="微软雅黑" w:hAnsi="微软雅黑" w:eastAsia="微软雅黑"/>
          <w:sz w:val="24"/>
          <w:szCs w:val="21"/>
        </w:rPr>
        <w:t>开标</w:t>
      </w:r>
      <w:bookmarkEnd w:id="129"/>
      <w:bookmarkEnd w:id="130"/>
      <w:bookmarkEnd w:id="131"/>
      <w:bookmarkEnd w:id="132"/>
      <w:bookmarkEnd w:id="133"/>
      <w:bookmarkEnd w:id="134"/>
      <w:bookmarkEnd w:id="135"/>
      <w:bookmarkEnd w:id="136"/>
    </w:p>
    <w:p w14:paraId="45276379">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开标时间和地点</w:t>
      </w:r>
    </w:p>
    <w:p w14:paraId="5A8A2483">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招标人在本章第4.2.1项规定的投标截止时间（开标时间）在“电子交易平台”上公开进行开标，所有投标人均</w:t>
      </w:r>
      <w:r>
        <w:rPr>
          <w:rFonts w:hint="eastAsia" w:ascii="华文宋体" w:hAnsi="华文宋体" w:eastAsia="华文宋体"/>
          <w:b/>
          <w:szCs w:val="21"/>
        </w:rPr>
        <w:t>应当准时在线参加开标</w:t>
      </w:r>
      <w:r>
        <w:rPr>
          <w:rFonts w:hint="eastAsia" w:ascii="华文宋体" w:hAnsi="华文宋体" w:eastAsia="华文宋体"/>
          <w:szCs w:val="21"/>
        </w:rPr>
        <w:t>。</w:t>
      </w:r>
    </w:p>
    <w:p w14:paraId="4764BC3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招标人通过互联网在投标人须知前附表规定的地点组织开标，并在投标截止时间30分钟前，</w:t>
      </w:r>
      <w:r>
        <w:rPr>
          <w:rFonts w:ascii="华文宋体" w:hAnsi="华文宋体" w:eastAsia="华文宋体"/>
          <w:szCs w:val="21"/>
        </w:rPr>
        <w:t>使用</w:t>
      </w:r>
      <w:r>
        <w:rPr>
          <w:rFonts w:hint="eastAsia" w:ascii="华文宋体" w:hAnsi="华文宋体" w:eastAsia="华文宋体"/>
          <w:szCs w:val="21"/>
        </w:rPr>
        <w:t>CA数字证书登录“电子交易平台”，进入“开标大厅”选择相应标段作在线开标的准备工作。</w:t>
      </w:r>
    </w:p>
    <w:p w14:paraId="1A2A7E42">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投标人应当在能够保证设施设备可靠、互联网畅通的</w:t>
      </w:r>
      <w:r>
        <w:rPr>
          <w:rFonts w:hint="eastAsia" w:ascii="华文宋体" w:hAnsi="华文宋体" w:eastAsia="华文宋体"/>
          <w:b/>
          <w:szCs w:val="21"/>
        </w:rPr>
        <w:t>任意地点</w:t>
      </w:r>
      <w:r>
        <w:rPr>
          <w:rFonts w:hint="eastAsia" w:ascii="华文宋体" w:hAnsi="华文宋体" w:eastAsia="华文宋体"/>
          <w:szCs w:val="21"/>
        </w:rPr>
        <w:t>，通过互联网在线参加开标。在投标截止时间前，</w:t>
      </w:r>
      <w:r>
        <w:rPr>
          <w:rFonts w:ascii="华文宋体" w:hAnsi="华文宋体" w:eastAsia="华文宋体"/>
          <w:b/>
          <w:szCs w:val="21"/>
        </w:rPr>
        <w:t>使用</w:t>
      </w:r>
      <w:r>
        <w:rPr>
          <w:rFonts w:hint="eastAsia" w:ascii="华文宋体" w:hAnsi="华文宋体" w:eastAsia="华文宋体"/>
          <w:b/>
          <w:szCs w:val="21"/>
        </w:rPr>
        <w:t>加密其投标文件的CA数字证书</w:t>
      </w:r>
      <w:r>
        <w:rPr>
          <w:rFonts w:hint="eastAsia" w:ascii="华文宋体" w:hAnsi="华文宋体" w:eastAsia="华文宋体"/>
          <w:szCs w:val="21"/>
        </w:rPr>
        <w:t>登录“电子交易平台”，进入“开标大厅”选择所投标段进行签到，并实时在线关注招标人的操作情况。</w:t>
      </w:r>
    </w:p>
    <w:p w14:paraId="3DFBE69C">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开标程序</w:t>
      </w:r>
    </w:p>
    <w:p w14:paraId="43521DD3">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主持人按下列程序在“电子交易平台”的“开标大厅”进行在线开标：</w:t>
      </w:r>
    </w:p>
    <w:p w14:paraId="58D3D1AA">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宣布开标纪律；</w:t>
      </w:r>
    </w:p>
    <w:p w14:paraId="589AB55F">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公布主持人、招标人代表、监标人等有关人员姓名；</w:t>
      </w:r>
    </w:p>
    <w:p w14:paraId="0424A55C">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公布在投标截止时间前投标文件的递交情况；</w:t>
      </w:r>
    </w:p>
    <w:p w14:paraId="16B26807">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公布投标保证金递交情况；</w:t>
      </w:r>
    </w:p>
    <w:p w14:paraId="48C8EB88">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投标人在投标人须知前附表规定的时间内解密投标文件；</w:t>
      </w:r>
    </w:p>
    <w:p w14:paraId="0AFDE9DD">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读取已解密的电子投标文件的内容；</w:t>
      </w:r>
    </w:p>
    <w:p w14:paraId="1B01EF8E">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公布投标人名称、标段名称、投标保证金递交情况、投标报价、总监理工程师姓名及其他内容，生成开标记录；</w:t>
      </w:r>
    </w:p>
    <w:p w14:paraId="5458FD21">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开标结束。</w:t>
      </w:r>
    </w:p>
    <w:p w14:paraId="7E4F5D25">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在本章第5.2.1（5）目规定的时间内，非因“电子交易平台”原因造成投标文件未解密的，视为投标人撤回投标文件。已解密的投标文件少于三个的，招标失败；已解密的投标文件不少于三个，开标继续进行。</w:t>
      </w:r>
    </w:p>
    <w:p w14:paraId="5ADFAF6D">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开标异议</w:t>
      </w:r>
    </w:p>
    <w:p w14:paraId="441C1E37">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投标人对开标有异议的，应当在开标过程中现场提出；招标人当场对异议作出答复，并记入开标记录。异议与答复应通过“开标大厅”中以文字书面形式进行。</w:t>
      </w:r>
    </w:p>
    <w:p w14:paraId="6DC10694">
      <w:pPr>
        <w:pStyle w:val="82"/>
        <w:adjustRightInd w:val="0"/>
        <w:snapToGrid w:val="0"/>
        <w:spacing w:line="360" w:lineRule="exact"/>
        <w:ind w:firstLine="105" w:firstLineChars="50"/>
        <w:rPr>
          <w:rFonts w:ascii="华文宋体" w:hAnsi="华文宋体" w:eastAsia="华文宋体"/>
          <w:szCs w:val="21"/>
        </w:rPr>
      </w:pPr>
      <w:r>
        <w:rPr>
          <w:rFonts w:hint="eastAsia" w:ascii="华文宋体" w:hAnsi="华文宋体" w:eastAsia="华文宋体"/>
          <w:szCs w:val="21"/>
        </w:rPr>
        <w:t>本处所称异议是指投标人在开标过程中对投标文件提交、投标截止时间、开标程序、开标记录以及投标人和招标人或者投标人相互之间存在利益冲突的情形等提出的质疑。</w:t>
      </w:r>
    </w:p>
    <w:p w14:paraId="65C7CF53">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投标人异议成立的，招标人将及时采取纠正措施，或者提交评标委员会评审确认；投标人异议不成立的，招标人将当场给予解释说明。</w:t>
      </w:r>
    </w:p>
    <w:p w14:paraId="5CCE9010">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特殊情况的处置</w:t>
      </w:r>
    </w:p>
    <w:p w14:paraId="3D923375">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因“电子交易平台”系统故障导致无法投标的，交易中心及时通知招标人，招标人视情况决定是否顺延投标截止时间。</w:t>
      </w:r>
      <w:r>
        <w:rPr>
          <w:rFonts w:ascii="华文宋体" w:hAnsi="华文宋体" w:eastAsia="华文宋体"/>
          <w:szCs w:val="21"/>
        </w:rPr>
        <w:t>因投标人自身</w:t>
      </w:r>
      <w:r>
        <w:rPr>
          <w:rFonts w:hint="eastAsia" w:ascii="华文宋体" w:hAnsi="华文宋体" w:eastAsia="华文宋体"/>
          <w:szCs w:val="21"/>
        </w:rPr>
        <w:t>原因</w:t>
      </w:r>
      <w:r>
        <w:rPr>
          <w:rFonts w:ascii="华文宋体" w:hAnsi="华文宋体" w:eastAsia="华文宋体"/>
          <w:szCs w:val="21"/>
        </w:rPr>
        <w:t>导致无法完成投标的，由投标人自行承担后果</w:t>
      </w:r>
      <w:r>
        <w:rPr>
          <w:rFonts w:hint="eastAsia" w:ascii="华文宋体" w:hAnsi="华文宋体" w:eastAsia="华文宋体"/>
          <w:szCs w:val="21"/>
        </w:rPr>
        <w:t>。</w:t>
      </w:r>
    </w:p>
    <w:p w14:paraId="16D7ECF6">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因“电子交易平台”系统故障导致无法正常开标的，招标人将暂停开标，对原有资料及信息作出妥善处理，待系统恢复正常后继续开标。</w:t>
      </w:r>
    </w:p>
    <w:p w14:paraId="60409DA8">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“电子交易平台”系统故障是指下列情形：</w:t>
      </w:r>
    </w:p>
    <w:p w14:paraId="793F2CF8">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系统服务器发生故障，无法访问或无法使用系统；</w:t>
      </w:r>
    </w:p>
    <w:p w14:paraId="73D47A20">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系统的软件或数据库出现错误，不能进行正常操作；</w:t>
      </w:r>
    </w:p>
    <w:p w14:paraId="62E6D605">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系统发现有安全漏洞，有潜在的泄密危险；</w:t>
      </w:r>
    </w:p>
    <w:p w14:paraId="26EAE085">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出现断电、断网事故；</w:t>
      </w:r>
    </w:p>
    <w:p w14:paraId="145CDBE9">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其他无法保证招投标过程正常进行的情形。</w:t>
      </w:r>
    </w:p>
    <w:p w14:paraId="5F9F5DCB">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37" w:name="_Toc47277025"/>
      <w:bookmarkStart w:id="138" w:name="_Toc76464519"/>
      <w:bookmarkStart w:id="139" w:name="_Toc47549682"/>
      <w:bookmarkStart w:id="140" w:name="_Toc47549958"/>
      <w:bookmarkStart w:id="141" w:name="_Toc102312546"/>
      <w:bookmarkStart w:id="142" w:name="_Toc47549543"/>
      <w:bookmarkStart w:id="143" w:name="_Toc46585476"/>
      <w:bookmarkStart w:id="144" w:name="_Toc31438"/>
      <w:r>
        <w:rPr>
          <w:rFonts w:hint="eastAsia" w:ascii="微软雅黑" w:hAnsi="微软雅黑" w:eastAsia="微软雅黑"/>
          <w:sz w:val="24"/>
          <w:szCs w:val="21"/>
        </w:rPr>
        <w:t>评标</w:t>
      </w:r>
      <w:bookmarkEnd w:id="137"/>
      <w:bookmarkEnd w:id="138"/>
      <w:bookmarkEnd w:id="139"/>
      <w:bookmarkEnd w:id="140"/>
      <w:bookmarkEnd w:id="141"/>
      <w:bookmarkEnd w:id="142"/>
      <w:bookmarkEnd w:id="143"/>
      <w:bookmarkEnd w:id="144"/>
    </w:p>
    <w:p w14:paraId="3616E8DA">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评标委员会</w:t>
      </w:r>
    </w:p>
    <w:p w14:paraId="7966CDC9">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14:paraId="407F5D89">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评标委员会成员有下列情形之一的，应当回避：</w:t>
      </w:r>
    </w:p>
    <w:p w14:paraId="6A206916">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投标人或投标人的主要负责人的近亲属；</w:t>
      </w:r>
    </w:p>
    <w:p w14:paraId="1F9747EC">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项目主管部门或者行政监督部门的人员；</w:t>
      </w:r>
    </w:p>
    <w:p w14:paraId="63C77660">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与投标人有经济利益关系或其他利害关系，可能影响对投标公正评审的；</w:t>
      </w:r>
    </w:p>
    <w:p w14:paraId="5FED03F3">
      <w:pPr>
        <w:pStyle w:val="82"/>
        <w:numPr>
          <w:ilvl w:val="6"/>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曾因在招标、评标以及其他与招标投标有关活动中从事违法行为而受过行政处罚或刑事处罚的。</w:t>
      </w:r>
    </w:p>
    <w:p w14:paraId="0999E62B">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评标原则</w:t>
      </w:r>
    </w:p>
    <w:p w14:paraId="2E2CD3D0">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评标活动遵循公平、公正、科学和择优的原则。</w:t>
      </w:r>
    </w:p>
    <w:p w14:paraId="0BF38052">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评标</w:t>
      </w:r>
    </w:p>
    <w:p w14:paraId="2EE76EC6">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评标委员会按照第三章“评标办法”规定的评标方法、评审因素、标准和程序对投标文件进行评审。第三章“评标办法”没有规定的评标方法、评审因素和标准，不作为评标依据。</w:t>
      </w:r>
    </w:p>
    <w:p w14:paraId="5DAF59D9">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ascii="华文宋体" w:hAnsi="华文宋体" w:eastAsia="华文宋体"/>
          <w:szCs w:val="21"/>
        </w:rPr>
        <w:t>评标完成后，评标委员会应向招标人提交书面评标报告和中标候选人名单。评标委员会推荐中标候选人的人数见投标人须知前附表。</w:t>
      </w:r>
    </w:p>
    <w:p w14:paraId="4A866692">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如果电子评标过程中出现本章第5.3.2项所列情况，导致无法继续评审工作的，可暂停评标，招标人应当对原有资料及信息作出妥善保密处理，电子评标系统恢复正常之后，重新组织评审。</w:t>
      </w:r>
    </w:p>
    <w:p w14:paraId="0CAE0EE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评标结果公示</w:t>
      </w:r>
    </w:p>
    <w:p w14:paraId="79EF702C">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招标人将自收到评标报告之日起</w:t>
      </w:r>
      <w:r>
        <w:rPr>
          <w:rFonts w:ascii="华文宋体" w:hAnsi="华文宋体" w:eastAsia="华文宋体"/>
          <w:szCs w:val="21"/>
        </w:rPr>
        <w:t>3日内，在投标人须知前附表规定的媒介公示中标候选人。公示期不少于3日。</w:t>
      </w:r>
    </w:p>
    <w:p w14:paraId="767EE147">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投标人或者其他利害关系人对评标结果有异议的，应当在评标结果公示期间提出。招标人自收到异议之日起</w:t>
      </w:r>
      <w:r>
        <w:rPr>
          <w:rFonts w:ascii="华文宋体" w:hAnsi="华文宋体" w:eastAsia="华文宋体"/>
          <w:szCs w:val="21"/>
        </w:rPr>
        <w:t>3日内作出答复；作出答复前，暂停招标投标活动。异议与答复应当通过“电子交易平台”在“异议与答复”菜单以书面形式进行。</w:t>
      </w:r>
    </w:p>
    <w:p w14:paraId="4DF1B14E">
      <w:pPr>
        <w:pStyle w:val="82"/>
        <w:keepNext/>
        <w:numPr>
          <w:ilvl w:val="2"/>
          <w:numId w:val="4"/>
        </w:numPr>
        <w:adjustRightInd w:val="0"/>
        <w:snapToGrid w:val="0"/>
        <w:spacing w:line="360" w:lineRule="exact"/>
        <w:ind w:left="0" w:firstLine="284" w:firstLineChars="0"/>
        <w:rPr>
          <w:rFonts w:ascii="微软雅黑" w:hAnsi="微软雅黑" w:eastAsia="微软雅黑"/>
          <w:szCs w:val="21"/>
        </w:rPr>
      </w:pPr>
      <w:r>
        <w:rPr>
          <w:rFonts w:hint="eastAsia" w:ascii="微软雅黑" w:hAnsi="微软雅黑" w:eastAsia="微软雅黑"/>
          <w:szCs w:val="21"/>
        </w:rPr>
        <w:t>履约能力的审查（如有）</w:t>
      </w:r>
    </w:p>
    <w:p w14:paraId="641D0EFA">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如果中标候选人的经营、财务状况发生较大变化或者存在违法行为，招标人认为可能影响其履约能力的，将在发出中标通知书前报请行政监督部门后，召集原评标委员会按照招标文件规定的标准和方法审查确认。</w:t>
      </w:r>
    </w:p>
    <w:p w14:paraId="0C24B228">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45" w:name="_Toc47277026"/>
      <w:bookmarkStart w:id="146" w:name="_Toc102312547"/>
      <w:bookmarkStart w:id="147" w:name="_Toc47549683"/>
      <w:bookmarkStart w:id="148" w:name="_Toc76464520"/>
      <w:bookmarkStart w:id="149" w:name="_Toc46585478"/>
      <w:bookmarkStart w:id="150" w:name="_Toc47549544"/>
      <w:bookmarkStart w:id="151" w:name="_Toc47549959"/>
      <w:bookmarkStart w:id="152" w:name="_Toc25510"/>
      <w:r>
        <w:rPr>
          <w:rFonts w:hint="eastAsia" w:ascii="微软雅黑" w:hAnsi="微软雅黑" w:eastAsia="微软雅黑"/>
          <w:sz w:val="24"/>
          <w:szCs w:val="21"/>
        </w:rPr>
        <w:t>合同授予</w:t>
      </w:r>
      <w:bookmarkEnd w:id="145"/>
      <w:bookmarkEnd w:id="146"/>
      <w:bookmarkEnd w:id="147"/>
      <w:bookmarkEnd w:id="148"/>
      <w:bookmarkEnd w:id="149"/>
      <w:bookmarkEnd w:id="150"/>
      <w:bookmarkEnd w:id="151"/>
      <w:bookmarkEnd w:id="152"/>
    </w:p>
    <w:p w14:paraId="1CAB8C20">
      <w:pPr>
        <w:pStyle w:val="82"/>
        <w:keepNext/>
        <w:numPr>
          <w:ilvl w:val="2"/>
          <w:numId w:val="4"/>
        </w:numPr>
        <w:adjustRightInd w:val="0"/>
        <w:snapToGrid w:val="0"/>
        <w:spacing w:line="360" w:lineRule="exact"/>
        <w:ind w:firstLineChars="0"/>
        <w:rPr>
          <w:rFonts w:ascii="微软雅黑" w:hAnsi="微软雅黑" w:eastAsia="微软雅黑"/>
          <w:szCs w:val="21"/>
        </w:rPr>
      </w:pPr>
      <w:bookmarkStart w:id="153" w:name="_Toc46585477"/>
      <w:r>
        <w:rPr>
          <w:rFonts w:hint="eastAsia" w:ascii="微软雅黑" w:hAnsi="微软雅黑" w:eastAsia="微软雅黑"/>
          <w:szCs w:val="21"/>
        </w:rPr>
        <w:t>定标</w:t>
      </w:r>
      <w:bookmarkEnd w:id="153"/>
      <w:r>
        <w:rPr>
          <w:rFonts w:hint="eastAsia" w:ascii="微软雅黑" w:hAnsi="微软雅黑" w:eastAsia="微软雅黑"/>
          <w:szCs w:val="21"/>
        </w:rPr>
        <w:t>方式</w:t>
      </w:r>
    </w:p>
    <w:p w14:paraId="45B84C80">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除投标人须知前附表规定评标委员会直接确定中标人外，招标人依据评标委员会推荐的中标候选人确定中标人，评标委员会推荐中标候选人的人数见投标人须知前附表。</w:t>
      </w:r>
    </w:p>
    <w:p w14:paraId="26D74898">
      <w:pPr>
        <w:pStyle w:val="82"/>
        <w:keepNext/>
        <w:numPr>
          <w:ilvl w:val="2"/>
          <w:numId w:val="4"/>
        </w:numPr>
        <w:adjustRightInd w:val="0"/>
        <w:snapToGrid w:val="0"/>
        <w:spacing w:line="360" w:lineRule="exact"/>
        <w:ind w:left="0" w:firstLine="284" w:firstLineChars="0"/>
        <w:rPr>
          <w:rFonts w:ascii="微软雅黑" w:hAnsi="微软雅黑" w:eastAsia="微软雅黑"/>
          <w:szCs w:val="21"/>
        </w:rPr>
      </w:pPr>
      <w:r>
        <w:rPr>
          <w:rFonts w:hint="eastAsia" w:ascii="微软雅黑" w:hAnsi="微软雅黑" w:eastAsia="微软雅黑"/>
          <w:szCs w:val="21"/>
        </w:rPr>
        <w:t>中标通知</w:t>
      </w:r>
    </w:p>
    <w:p w14:paraId="7BCCF50F">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评标结果公示期满后，在本章第</w:t>
      </w:r>
      <w:r>
        <w:rPr>
          <w:rFonts w:ascii="华文宋体" w:hAnsi="华文宋体" w:eastAsia="华文宋体"/>
          <w:szCs w:val="21"/>
        </w:rPr>
        <w:t>3.3款规定的投标有效期内，招标人通过“电子交易平台”以书面形式向中标人发出中标通知书，同时将中标结果通知未中标的投标人。</w:t>
      </w:r>
    </w:p>
    <w:p w14:paraId="28EB5A21">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中标通知书发出的同时，招标人将在投标人须知前附表第</w:t>
      </w:r>
      <w:r>
        <w:rPr>
          <w:rFonts w:ascii="华文宋体" w:hAnsi="华文宋体" w:eastAsia="华文宋体"/>
          <w:szCs w:val="21"/>
        </w:rPr>
        <w:t>6.4款规定的媒介发布中标结果公示。</w:t>
      </w:r>
    </w:p>
    <w:p w14:paraId="0DC28391">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履约保证金</w:t>
      </w:r>
    </w:p>
    <w:p w14:paraId="4653BC03">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在签订合同前，中标人应按投标人须知前附表规定的金额、担保形式和招标文件第四章“合同条款及格式”规定的履约保证金格式或者事先经过招标人书面认可的履约保证金格式向招标人提交履约担保。联合体中标的，其履约保证金由牵头人递交，并应符合投标人须知前附表的规定。</w:t>
      </w:r>
    </w:p>
    <w:p w14:paraId="38C5BB9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中标人不能按本章第7.3.1项要求提交履约保证金的，视为放弃中标，其投标保证金不予退还，给招标人造成的损失超过投标保证金数额的，中标人还应当对超过部分予以赔偿。</w:t>
      </w:r>
    </w:p>
    <w:p w14:paraId="05F7CDD5">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签订合同</w:t>
      </w:r>
    </w:p>
    <w:p w14:paraId="3243882C">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招标人和中标人应当在投标有效期内并自中标通知书发出之日起30日内，根据招标文件和中标人的投标文件（以经评标委员会评审的文件版本为准）订立书面合同。中标人无正当理由拒签合同或在签订合同时向招标人提出附加条件的，招标人取消其中标资格，其投标保证金不予退还；给招标人造成的损失超过投标保证金数额的，中标人还应当对超过部分予以赔偿。</w:t>
      </w:r>
    </w:p>
    <w:p w14:paraId="36A1A0D9">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发出中标通知书后，招标人无正当理由拒签合同的，招标人向中标人退还投标保证金；给中标人造成损失的，还应当赔偿损失。</w:t>
      </w:r>
    </w:p>
    <w:p w14:paraId="3EA5F167">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签约合同价的确定原则如下：</w:t>
      </w:r>
    </w:p>
    <w:p w14:paraId="26EBD86C">
      <w:pPr>
        <w:pStyle w:val="82"/>
        <w:adjustRightInd w:val="0"/>
        <w:snapToGrid w:val="0"/>
        <w:spacing w:line="360" w:lineRule="exact"/>
        <w:ind w:firstLine="105" w:firstLineChars="50"/>
        <w:rPr>
          <w:rFonts w:ascii="华文宋体" w:hAnsi="华文宋体" w:eastAsia="华文宋体"/>
          <w:szCs w:val="21"/>
        </w:rPr>
      </w:pPr>
      <w:r>
        <w:rPr>
          <w:rFonts w:hint="eastAsia" w:ascii="华文宋体" w:hAnsi="华文宋体" w:eastAsia="华文宋体"/>
          <w:szCs w:val="21"/>
        </w:rPr>
        <w:t>开标时投标函中大写投标总价应为签约合同价。按照第三章“评标办法”的规定，如投标报价有算术错误的，修正的价格经投标人书面确认后，以修正后的投标总价为签约合同价。</w:t>
      </w:r>
    </w:p>
    <w:p w14:paraId="01B153D2">
      <w:pPr>
        <w:pStyle w:val="82"/>
        <w:numPr>
          <w:ilvl w:val="3"/>
          <w:numId w:val="4"/>
        </w:numPr>
        <w:adjustRightInd w:val="0"/>
        <w:snapToGrid w:val="0"/>
        <w:spacing w:line="360" w:lineRule="exact"/>
        <w:ind w:left="0" w:firstLine="105" w:firstLineChars="50"/>
        <w:rPr>
          <w:rFonts w:ascii="华文宋体" w:hAnsi="华文宋体" w:eastAsia="华文宋体"/>
          <w:szCs w:val="21"/>
        </w:rPr>
      </w:pPr>
      <w:r>
        <w:rPr>
          <w:rFonts w:hint="eastAsia" w:ascii="华文宋体" w:hAnsi="华文宋体" w:eastAsia="华文宋体"/>
          <w:szCs w:val="21"/>
        </w:rPr>
        <w:t>中标人应当在合同签订后15日内，提交电子合同文件归档。</w:t>
      </w:r>
    </w:p>
    <w:p w14:paraId="0FA78B74">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54" w:name="_Toc47277027"/>
      <w:bookmarkStart w:id="155" w:name="_Toc47549684"/>
      <w:bookmarkStart w:id="156" w:name="_Toc46585479"/>
      <w:bookmarkStart w:id="157" w:name="_Toc76464521"/>
      <w:bookmarkStart w:id="158" w:name="_Toc47549960"/>
      <w:bookmarkStart w:id="159" w:name="_Toc102312548"/>
      <w:bookmarkStart w:id="160" w:name="_Toc47549545"/>
      <w:bookmarkStart w:id="161" w:name="_Toc4195"/>
      <w:r>
        <w:rPr>
          <w:rFonts w:hint="eastAsia" w:ascii="微软雅黑" w:hAnsi="微软雅黑" w:eastAsia="微软雅黑"/>
          <w:sz w:val="24"/>
          <w:szCs w:val="21"/>
        </w:rPr>
        <w:t>重新招标、不再招标和终止招标</w:t>
      </w:r>
      <w:bookmarkEnd w:id="154"/>
      <w:bookmarkEnd w:id="155"/>
      <w:bookmarkEnd w:id="156"/>
      <w:bookmarkEnd w:id="157"/>
      <w:bookmarkEnd w:id="158"/>
      <w:bookmarkEnd w:id="159"/>
      <w:bookmarkEnd w:id="160"/>
      <w:bookmarkEnd w:id="161"/>
    </w:p>
    <w:p w14:paraId="636D319A">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重新招标</w:t>
      </w:r>
    </w:p>
    <w:p w14:paraId="228AED32">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有下列情形之一的，招标人将重新招标：</w:t>
      </w:r>
    </w:p>
    <w:p w14:paraId="2B8AF51F">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投标截止时间止，投标人少于</w:t>
      </w:r>
      <w:r>
        <w:rPr>
          <w:rFonts w:ascii="华文宋体" w:hAnsi="华文宋体" w:eastAsia="华文宋体"/>
          <w:szCs w:val="21"/>
        </w:rPr>
        <w:t>3个的；</w:t>
      </w:r>
    </w:p>
    <w:p w14:paraId="0ADE71FA">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经评标委员会评审后否决所有投标的；</w:t>
      </w:r>
    </w:p>
    <w:p w14:paraId="7D4E9875">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除非已经产生中标候选人，在投标有效期内同意延长投标有效期的投标人少于</w:t>
      </w:r>
      <w:r>
        <w:rPr>
          <w:rFonts w:ascii="华文宋体" w:hAnsi="华文宋体" w:eastAsia="华文宋体"/>
          <w:szCs w:val="21"/>
        </w:rPr>
        <w:t>3个的；</w:t>
      </w:r>
    </w:p>
    <w:p w14:paraId="7027955C">
      <w:pPr>
        <w:pStyle w:val="82"/>
        <w:numPr>
          <w:ilvl w:val="6"/>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第一中标候选人或所有中标候选人均未与招标人签订合同的；</w:t>
      </w:r>
    </w:p>
    <w:p w14:paraId="008FA848">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不再招标</w:t>
      </w:r>
    </w:p>
    <w:p w14:paraId="182534D8">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重新招标后投标人仍少于3个或者所有投标被否决的，属于必须审批或核准的工程建设项目，经原审批或核准部门批准后不再进行招标。</w:t>
      </w:r>
    </w:p>
    <w:p w14:paraId="4C7C1AC7">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终止招标</w:t>
      </w:r>
    </w:p>
    <w:p w14:paraId="17DEAD62">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因不可抗力等原因，招标人终止招标的，将通过“电子交易平台”及时发布公告，或者以书面形式通知被邀请的或者已经获取招标文件的潜在投标人。已经发出招标文件或者已经收取投标保证金的，招标人将及时退还所收取的招标文件的费用，以及所收取的投标保证金及银行同期存款利息。</w:t>
      </w:r>
    </w:p>
    <w:p w14:paraId="5A77F4F7">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62" w:name="_Toc47549546"/>
      <w:bookmarkStart w:id="163" w:name="_Toc47549961"/>
      <w:bookmarkStart w:id="164" w:name="_Toc76464522"/>
      <w:bookmarkStart w:id="165" w:name="_Toc47277028"/>
      <w:bookmarkStart w:id="166" w:name="_Toc46585480"/>
      <w:bookmarkStart w:id="167" w:name="_Toc102312549"/>
      <w:bookmarkStart w:id="168" w:name="_Toc47549685"/>
      <w:bookmarkStart w:id="169" w:name="_Toc23694"/>
      <w:r>
        <w:rPr>
          <w:rFonts w:hint="eastAsia" w:ascii="微软雅黑" w:hAnsi="微软雅黑" w:eastAsia="微软雅黑"/>
          <w:sz w:val="24"/>
          <w:szCs w:val="21"/>
        </w:rPr>
        <w:t>纪律和监督</w:t>
      </w:r>
      <w:bookmarkEnd w:id="162"/>
      <w:bookmarkEnd w:id="163"/>
      <w:bookmarkEnd w:id="164"/>
      <w:bookmarkEnd w:id="165"/>
      <w:bookmarkEnd w:id="166"/>
      <w:bookmarkEnd w:id="167"/>
      <w:bookmarkEnd w:id="168"/>
      <w:bookmarkEnd w:id="169"/>
    </w:p>
    <w:p w14:paraId="2B9B092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对招标人的纪律要求</w:t>
      </w:r>
    </w:p>
    <w:p w14:paraId="6F1BCEAB">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招标人不得泄漏招标投标活动中应当保密的情况和资料，不得与投标人串通损害国家利益、社会公共利益或者他人合法权益。</w:t>
      </w:r>
    </w:p>
    <w:p w14:paraId="030D9A01">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对投标人的纪律要求</w:t>
      </w:r>
    </w:p>
    <w:p w14:paraId="03B9CAE6">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1474747E">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对评标委员会成员的纪律要求</w:t>
      </w:r>
    </w:p>
    <w:p w14:paraId="1874C6FB">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评标委员会成员不得与任何投标人或者与招标结果有利害关系的人进行私下接触，不得收受投标人、中介人、其他利害关系人的财物或者其他好处，不得向他人透漏对投标文件的评审和比较、中标候选人的推荐情况以及评标有关的其他情况。在评标活动中，评标委员会成员不得应当回避而不回避，不得擅离职守，影响评标程序正常进行，不得向招标人征询其确定中标人的意向，不得接受任何单位或者个人明示或者暗示提出的倾向或者排斥特定投标人的要求，不得对依法应当否决的投标不提出否决意见，不得暗示或者诱导投标人作出澄清、说明或者接受投标人主动提出的澄清、说明；不得使用第三章“评标办法”没有规定的评审因素和标准进行评标。</w:t>
      </w:r>
    </w:p>
    <w:p w14:paraId="1FAA9BC8">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对与评标活动有关的工作人员的纪律要求</w:t>
      </w:r>
    </w:p>
    <w:p w14:paraId="054C37B8">
      <w:pPr>
        <w:adjustRightInd w:val="0"/>
        <w:snapToGrid w:val="0"/>
        <w:spacing w:line="360" w:lineRule="exact"/>
        <w:ind w:firstLine="210" w:firstLineChars="100"/>
        <w:rPr>
          <w:rFonts w:ascii="华文宋体" w:hAnsi="华文宋体" w:eastAsia="华文宋体"/>
          <w:szCs w:val="21"/>
        </w:rPr>
      </w:pPr>
      <w:r>
        <w:rPr>
          <w:rFonts w:hint="eastAsia" w:ascii="华文宋体" w:hAnsi="华文宋体" w:eastAsia="华文宋体"/>
          <w:szCs w:val="21"/>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7683BC90">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投诉</w:t>
      </w:r>
    </w:p>
    <w:p w14:paraId="432AD93C">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本次招标投标活动及其相关当事人应当接受有关行政监督部门依法实施的监督。</w:t>
      </w:r>
    </w:p>
    <w:p w14:paraId="1CDFBE7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依据《中华人民共和国招标投标法实施条例》第四条第三款的规定，财政部门依法对实行招标投标的政府采购工程建设项目的政府采购政策执行情况实施监督。</w:t>
      </w:r>
    </w:p>
    <w:p w14:paraId="42C8E936">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和其他利害关系人认为本次招标活动违反法律、法规和规章规定的，有权自知道或者应当知道之日起10日内向有关行政监督部门投诉，其中对招标文件的内容（包括招标控制价）、开标、评标结果进行投诉的，应当按本章第2.4款、第5.3款、第6.4款的规定先向招标人提出异议后，方可向有关行政监督部门投诉，异议答复期不计算在规定的投诉时效期限内。</w:t>
      </w:r>
    </w:p>
    <w:p w14:paraId="30FF4794">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投标人和其他利害关系人的投诉应按照《工程建设项目招标投标活动投诉处理办法》或《湖北省公共资源招标投标投诉处理办法》的规定进行。</w:t>
      </w:r>
    </w:p>
    <w:p w14:paraId="362B5A5B">
      <w:pPr>
        <w:pStyle w:val="82"/>
        <w:numPr>
          <w:ilvl w:val="3"/>
          <w:numId w:val="4"/>
        </w:numPr>
        <w:adjustRightInd w:val="0"/>
        <w:snapToGrid w:val="0"/>
        <w:spacing w:line="360" w:lineRule="exact"/>
        <w:ind w:left="0" w:firstLine="284" w:firstLineChars="0"/>
        <w:rPr>
          <w:rFonts w:ascii="华文宋体" w:hAnsi="华文宋体" w:eastAsia="华文宋体"/>
          <w:szCs w:val="21"/>
        </w:rPr>
      </w:pPr>
      <w:r>
        <w:rPr>
          <w:rFonts w:hint="eastAsia" w:ascii="华文宋体" w:hAnsi="华文宋体" w:eastAsia="华文宋体"/>
          <w:szCs w:val="21"/>
        </w:rPr>
        <w:t>有关行政监督部门的联系方式见投标人须知前附表。</w:t>
      </w:r>
    </w:p>
    <w:p w14:paraId="2F865477">
      <w:pPr>
        <w:pStyle w:val="82"/>
        <w:keepLines/>
        <w:numPr>
          <w:ilvl w:val="1"/>
          <w:numId w:val="4"/>
        </w:numPr>
        <w:adjustRightInd w:val="0"/>
        <w:snapToGrid w:val="0"/>
        <w:spacing w:line="360" w:lineRule="exact"/>
        <w:ind w:firstLineChars="0"/>
        <w:outlineLvl w:val="1"/>
        <w:rPr>
          <w:rFonts w:ascii="微软雅黑" w:hAnsi="微软雅黑" w:eastAsia="微软雅黑"/>
          <w:sz w:val="24"/>
          <w:szCs w:val="21"/>
        </w:rPr>
      </w:pPr>
      <w:bookmarkStart w:id="170" w:name="_Toc47277029"/>
      <w:bookmarkStart w:id="171" w:name="_Toc102312550"/>
      <w:bookmarkStart w:id="172" w:name="_Toc47549686"/>
      <w:bookmarkStart w:id="173" w:name="_Toc47549962"/>
      <w:bookmarkStart w:id="174" w:name="_Toc76464523"/>
      <w:bookmarkStart w:id="175" w:name="_Toc47549547"/>
      <w:bookmarkStart w:id="176" w:name="_Toc46585481"/>
      <w:bookmarkStart w:id="177" w:name="_Toc10326"/>
      <w:r>
        <w:rPr>
          <w:rFonts w:hint="eastAsia" w:ascii="微软雅黑" w:hAnsi="微软雅黑" w:eastAsia="微软雅黑"/>
          <w:sz w:val="24"/>
          <w:szCs w:val="21"/>
        </w:rPr>
        <w:t>需要补充的其他内容</w:t>
      </w:r>
      <w:bookmarkEnd w:id="170"/>
      <w:bookmarkEnd w:id="171"/>
      <w:bookmarkEnd w:id="172"/>
      <w:bookmarkEnd w:id="173"/>
      <w:bookmarkEnd w:id="174"/>
      <w:bookmarkEnd w:id="175"/>
      <w:bookmarkEnd w:id="176"/>
      <w:bookmarkEnd w:id="177"/>
    </w:p>
    <w:p w14:paraId="77DD74B0">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多标段投标</w:t>
      </w:r>
    </w:p>
    <w:p w14:paraId="06986A2D">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各投标人允许投标的标段数应符合投标人须知前附表的规定；招标人对多标段中标的确定方法见前附表的规定。</w:t>
      </w:r>
    </w:p>
    <w:p w14:paraId="0014E2F4">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评标办法中的有关系数的取值和评分因素设置</w:t>
      </w:r>
    </w:p>
    <w:p w14:paraId="0FDE3F52">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第三章评标办法前附表的“投标报价得分计算方法”：</w:t>
      </w:r>
      <w:r>
        <w:rPr>
          <w:rFonts w:ascii="华文宋体" w:hAnsi="华文宋体" w:eastAsia="华文宋体"/>
          <w:szCs w:val="21"/>
        </w:rPr>
        <w:t xml:space="preserve"> 见投标人须知前附表。</w:t>
      </w:r>
    </w:p>
    <w:p w14:paraId="035DA01C">
      <w:pPr>
        <w:pStyle w:val="82"/>
        <w:numPr>
          <w:ilvl w:val="3"/>
          <w:numId w:val="4"/>
        </w:numPr>
        <w:adjustRightInd w:val="0"/>
        <w:snapToGrid w:val="0"/>
        <w:spacing w:line="360" w:lineRule="exact"/>
        <w:ind w:firstLineChars="0"/>
        <w:rPr>
          <w:rFonts w:ascii="华文宋体" w:hAnsi="华文宋体" w:eastAsia="华文宋体"/>
          <w:szCs w:val="21"/>
        </w:rPr>
      </w:pPr>
      <w:r>
        <w:rPr>
          <w:rFonts w:hint="eastAsia" w:ascii="华文宋体" w:hAnsi="华文宋体" w:eastAsia="华文宋体"/>
          <w:szCs w:val="21"/>
        </w:rPr>
        <w:t>第三章评标办法前附表的“投标报价得分计算方法”中</w:t>
      </w:r>
      <w:r>
        <w:rPr>
          <w:rFonts w:ascii="华文宋体" w:hAnsi="华文宋体" w:eastAsia="华文宋体"/>
          <w:szCs w:val="21"/>
        </w:rPr>
        <w:t>M、N的取值：见投标人须知前附表。</w:t>
      </w:r>
    </w:p>
    <w:p w14:paraId="52A6E551">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中标人的投标文件</w:t>
      </w:r>
    </w:p>
    <w:p w14:paraId="5D5F6E2E">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中标人在签订合同前须向招标人另行提交的纸质投标文件份数：见投标人须知前附表。</w:t>
      </w:r>
    </w:p>
    <w:p w14:paraId="7DE40CBD">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招标代理服务费</w:t>
      </w:r>
    </w:p>
    <w:p w14:paraId="6FF0AF1D">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招标代理服务费收取约定：见投标人须知前附表。</w:t>
      </w:r>
    </w:p>
    <w:p w14:paraId="51AB6377">
      <w:pPr>
        <w:pStyle w:val="82"/>
        <w:keepNext/>
        <w:numPr>
          <w:ilvl w:val="2"/>
          <w:numId w:val="4"/>
        </w:numPr>
        <w:adjustRightInd w:val="0"/>
        <w:snapToGrid w:val="0"/>
        <w:spacing w:line="360" w:lineRule="exact"/>
        <w:ind w:firstLineChars="0"/>
        <w:rPr>
          <w:rFonts w:ascii="微软雅黑" w:hAnsi="微软雅黑" w:eastAsia="微软雅黑"/>
          <w:szCs w:val="21"/>
        </w:rPr>
      </w:pPr>
      <w:r>
        <w:rPr>
          <w:rFonts w:hint="eastAsia" w:ascii="微软雅黑" w:hAnsi="微软雅黑" w:eastAsia="微软雅黑"/>
          <w:szCs w:val="21"/>
        </w:rPr>
        <w:t>招标人补充的其他内容</w:t>
      </w:r>
    </w:p>
    <w:p w14:paraId="627FD5B1">
      <w:pPr>
        <w:pStyle w:val="82"/>
        <w:adjustRightInd w:val="0"/>
        <w:snapToGrid w:val="0"/>
        <w:spacing w:line="360" w:lineRule="exact"/>
        <w:ind w:left="425" w:firstLine="0" w:firstLineChars="0"/>
        <w:rPr>
          <w:rFonts w:ascii="华文宋体" w:hAnsi="华文宋体" w:eastAsia="华文宋体"/>
          <w:szCs w:val="21"/>
        </w:rPr>
      </w:pPr>
      <w:r>
        <w:rPr>
          <w:rFonts w:hint="eastAsia" w:ascii="华文宋体" w:hAnsi="华文宋体" w:eastAsia="华文宋体"/>
          <w:szCs w:val="21"/>
        </w:rPr>
        <w:t>招标人补充的其他内容：见投标人须知前附表。</w:t>
      </w:r>
    </w:p>
    <w:p w14:paraId="7CF70611">
      <w:pPr>
        <w:pStyle w:val="82"/>
        <w:pageBreakBefore/>
        <w:adjustRightInd w:val="0"/>
        <w:snapToGrid w:val="0"/>
        <w:spacing w:beforeLines="50" w:afterLines="50"/>
        <w:ind w:firstLine="0" w:firstLineChars="0"/>
        <w:jc w:val="left"/>
        <w:outlineLvl w:val="1"/>
        <w:rPr>
          <w:rFonts w:ascii="微软雅黑" w:hAnsi="微软雅黑" w:eastAsia="微软雅黑"/>
          <w:sz w:val="28"/>
          <w:szCs w:val="21"/>
        </w:rPr>
      </w:pPr>
      <w:bookmarkStart w:id="178" w:name="_Toc46585482"/>
      <w:bookmarkStart w:id="179" w:name="_Toc76464524"/>
      <w:bookmarkStart w:id="180" w:name="_Toc47549687"/>
      <w:bookmarkStart w:id="181" w:name="_Toc415779179"/>
      <w:bookmarkStart w:id="182" w:name="_Toc102312551"/>
      <w:bookmarkStart w:id="183" w:name="_Toc47549963"/>
      <w:bookmarkStart w:id="184" w:name="_Toc47277030"/>
      <w:bookmarkStart w:id="185" w:name="_Toc524908080"/>
      <w:bookmarkStart w:id="186" w:name="_Toc412661731"/>
      <w:bookmarkStart w:id="187" w:name="_Toc47549548"/>
      <w:bookmarkStart w:id="188" w:name="_Toc21101047"/>
      <w:bookmarkStart w:id="189" w:name="_Toc32217"/>
      <w:r>
        <w:rPr>
          <w:rFonts w:hint="eastAsia" w:ascii="微软雅黑" w:hAnsi="微软雅黑" w:eastAsia="微软雅黑"/>
          <w:sz w:val="28"/>
          <w:szCs w:val="21"/>
        </w:rPr>
        <w:t>附件：投标</w:t>
      </w:r>
      <w:r>
        <w:rPr>
          <w:rFonts w:ascii="微软雅黑" w:hAnsi="微软雅黑" w:eastAsia="微软雅黑"/>
          <w:sz w:val="28"/>
          <w:szCs w:val="21"/>
        </w:rPr>
        <w:t>人资质条件、能力和信誉</w:t>
      </w:r>
      <w:bookmarkEnd w:id="178"/>
      <w:bookmarkEnd w:id="179"/>
      <w:bookmarkEnd w:id="180"/>
      <w:bookmarkEnd w:id="181"/>
      <w:bookmarkEnd w:id="182"/>
      <w:bookmarkEnd w:id="183"/>
      <w:bookmarkEnd w:id="184"/>
      <w:bookmarkEnd w:id="185"/>
      <w:bookmarkEnd w:id="186"/>
      <w:bookmarkEnd w:id="187"/>
      <w:bookmarkEnd w:id="188"/>
      <w:bookmarkEnd w:id="189"/>
    </w:p>
    <w:p w14:paraId="2912A625">
      <w:pPr>
        <w:spacing w:line="400" w:lineRule="exact"/>
        <w:jc w:val="left"/>
        <w:rPr>
          <w:rFonts w:ascii="微软雅黑" w:hAnsi="微软雅黑" w:eastAsia="微软雅黑"/>
          <w:sz w:val="28"/>
          <w:szCs w:val="21"/>
        </w:rPr>
      </w:pP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p>
    <w:tbl>
      <w:tblPr>
        <w:tblStyle w:val="44"/>
        <w:tblW w:w="88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663"/>
        <w:gridCol w:w="1099"/>
        <w:gridCol w:w="4863"/>
        <w:gridCol w:w="681"/>
        <w:gridCol w:w="1538"/>
      </w:tblGrid>
      <w:tr w14:paraId="06DF3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1" w:hRule="atLeast"/>
          <w:jc w:val="center"/>
        </w:trPr>
        <w:tc>
          <w:tcPr>
            <w:tcW w:w="690" w:type="dxa"/>
            <w:vAlign w:val="center"/>
          </w:tcPr>
          <w:p w14:paraId="7B9073E5">
            <w:pPr>
              <w:adjustRightInd w:val="0"/>
              <w:snapToGrid w:val="0"/>
              <w:jc w:val="center"/>
              <w:rPr>
                <w:rFonts w:ascii="华文宋体" w:hAnsi="华文宋体" w:eastAsia="华文宋体"/>
                <w:b/>
                <w:szCs w:val="21"/>
              </w:rPr>
            </w:pPr>
            <w:r>
              <w:rPr>
                <w:rFonts w:hint="eastAsia" w:ascii="华文宋体" w:hAnsi="华文宋体" w:eastAsia="华文宋体"/>
                <w:b/>
                <w:szCs w:val="21"/>
              </w:rPr>
              <w:t>项目</w:t>
            </w:r>
          </w:p>
        </w:tc>
        <w:tc>
          <w:tcPr>
            <w:tcW w:w="6961" w:type="dxa"/>
            <w:gridSpan w:val="3"/>
            <w:vAlign w:val="center"/>
          </w:tcPr>
          <w:p w14:paraId="1C3B5035">
            <w:pPr>
              <w:adjustRightInd w:val="0"/>
              <w:snapToGrid w:val="0"/>
              <w:jc w:val="center"/>
              <w:rPr>
                <w:rFonts w:ascii="华文宋体" w:hAnsi="华文宋体" w:eastAsia="华文宋体"/>
                <w:b/>
                <w:szCs w:val="21"/>
              </w:rPr>
            </w:pPr>
            <w:r>
              <w:rPr>
                <w:rFonts w:hint="eastAsia" w:ascii="华文宋体" w:hAnsi="华文宋体" w:eastAsia="华文宋体"/>
                <w:b/>
                <w:szCs w:val="21"/>
              </w:rPr>
              <w:t>要求</w:t>
            </w:r>
          </w:p>
        </w:tc>
        <w:tc>
          <w:tcPr>
            <w:tcW w:w="1610" w:type="dxa"/>
            <w:vAlign w:val="center"/>
          </w:tcPr>
          <w:p w14:paraId="2CD18484">
            <w:pPr>
              <w:adjustRightInd w:val="0"/>
              <w:snapToGrid w:val="0"/>
              <w:jc w:val="center"/>
              <w:rPr>
                <w:rFonts w:ascii="华文宋体" w:hAnsi="华文宋体" w:eastAsia="华文宋体"/>
                <w:b/>
                <w:szCs w:val="21"/>
              </w:rPr>
            </w:pPr>
            <w:r>
              <w:rPr>
                <w:rFonts w:hint="eastAsia" w:ascii="华文宋体" w:hAnsi="华文宋体" w:eastAsia="华文宋体"/>
                <w:b/>
                <w:szCs w:val="21"/>
              </w:rPr>
              <w:t>备注</w:t>
            </w:r>
          </w:p>
        </w:tc>
      </w:tr>
      <w:tr w14:paraId="3B30C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Align w:val="center"/>
          </w:tcPr>
          <w:p w14:paraId="04CB9BC6">
            <w:pPr>
              <w:adjustRightInd w:val="0"/>
              <w:snapToGrid w:val="0"/>
              <w:jc w:val="center"/>
              <w:rPr>
                <w:rFonts w:ascii="华文宋体" w:hAnsi="华文宋体" w:eastAsia="华文宋体"/>
                <w:szCs w:val="21"/>
              </w:rPr>
            </w:pPr>
            <w:r>
              <w:rPr>
                <w:rFonts w:ascii="华文宋体" w:hAnsi="华文宋体" w:eastAsia="华文宋体"/>
                <w:szCs w:val="21"/>
              </w:rPr>
              <w:t>资质条件</w:t>
            </w:r>
          </w:p>
        </w:tc>
        <w:tc>
          <w:tcPr>
            <w:tcW w:w="6961" w:type="dxa"/>
            <w:gridSpan w:val="3"/>
            <w:vAlign w:val="center"/>
          </w:tcPr>
          <w:p w14:paraId="75E9D6C2">
            <w:pPr>
              <w:adjustRightInd w:val="0"/>
              <w:snapToGrid w:val="0"/>
              <w:rPr>
                <w:rFonts w:ascii="华文宋体" w:hAnsi="华文宋体" w:eastAsia="华文宋体"/>
                <w:szCs w:val="21"/>
              </w:rPr>
            </w:pPr>
            <w:r>
              <w:rPr>
                <w:rFonts w:ascii="华文宋体" w:hAnsi="华文宋体" w:eastAsia="华文宋体"/>
                <w:szCs w:val="21"/>
              </w:rPr>
              <w:t>具备</w:t>
            </w:r>
            <w:r>
              <w:rPr>
                <w:rFonts w:hint="eastAsia" w:ascii="华文宋体" w:hAnsi="华文宋体" w:eastAsia="华文宋体"/>
                <w:szCs w:val="21"/>
              </w:rPr>
              <w:t>住房城乡建设</w:t>
            </w:r>
            <w:r>
              <w:rPr>
                <w:rFonts w:ascii="华文宋体" w:hAnsi="华文宋体" w:eastAsia="华文宋体"/>
                <w:szCs w:val="21"/>
              </w:rPr>
              <w:t>主管部门颁发的</w:t>
            </w:r>
            <w:r>
              <w:rPr>
                <w:rFonts w:hint="eastAsia" w:ascii="华文宋体" w:hAnsi="华文宋体" w:eastAsia="华文宋体"/>
                <w:szCs w:val="21"/>
              </w:rPr>
              <w:t>有效的（</w:t>
            </w:r>
            <w:r>
              <w:rPr>
                <w:rFonts w:hint="eastAsia" w:ascii="华文宋体" w:hAnsi="华文宋体" w:eastAsia="华文宋体"/>
                <w:color w:val="0000FF"/>
                <w:szCs w:val="21"/>
                <w:u w:val="single"/>
              </w:rPr>
              <w:t>市政公用工程专业监理甲级及建筑工程专业监理甲级)或工程监理</w:t>
            </w:r>
            <w:r>
              <w:rPr>
                <w:rFonts w:ascii="华文宋体" w:hAnsi="华文宋体" w:eastAsia="华文宋体"/>
                <w:color w:val="0000FF"/>
                <w:szCs w:val="21"/>
                <w:u w:val="single"/>
              </w:rPr>
              <w:t>综合</w:t>
            </w:r>
            <w:r>
              <w:rPr>
                <w:rFonts w:hint="eastAsia" w:ascii="华文宋体" w:hAnsi="华文宋体" w:eastAsia="华文宋体"/>
                <w:szCs w:val="21"/>
              </w:rPr>
              <w:t>资质，具备市场监督管理部门</w:t>
            </w:r>
            <w:r>
              <w:rPr>
                <w:rFonts w:ascii="华文宋体" w:hAnsi="华文宋体" w:eastAsia="华文宋体"/>
                <w:szCs w:val="21"/>
              </w:rPr>
              <w:t>核发的有效企业法人营业执照。</w:t>
            </w:r>
          </w:p>
        </w:tc>
        <w:tc>
          <w:tcPr>
            <w:tcW w:w="1610" w:type="dxa"/>
            <w:vAlign w:val="center"/>
          </w:tcPr>
          <w:p w14:paraId="188BA208">
            <w:pPr>
              <w:adjustRightInd w:val="0"/>
              <w:snapToGrid w:val="0"/>
              <w:rPr>
                <w:rFonts w:ascii="华文宋体" w:hAnsi="华文宋体" w:eastAsia="华文宋体"/>
                <w:color w:val="0000FF"/>
                <w:szCs w:val="21"/>
              </w:rPr>
            </w:pPr>
            <w:r>
              <w:rPr>
                <w:rFonts w:hint="eastAsia" w:ascii="华文宋体" w:hAnsi="华文宋体" w:eastAsia="华文宋体"/>
                <w:color w:val="0000FF"/>
              </w:rPr>
              <w:t>按要求提供</w:t>
            </w:r>
          </w:p>
        </w:tc>
      </w:tr>
      <w:tr w14:paraId="6154B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Merge w:val="restart"/>
            <w:shd w:val="clear" w:color="auto" w:fill="auto"/>
            <w:vAlign w:val="center"/>
          </w:tcPr>
          <w:p w14:paraId="17244863">
            <w:pPr>
              <w:adjustRightInd w:val="0"/>
              <w:snapToGrid w:val="0"/>
              <w:jc w:val="center"/>
              <w:rPr>
                <w:rFonts w:ascii="华文宋体" w:hAnsi="华文宋体" w:eastAsia="华文宋体"/>
                <w:szCs w:val="21"/>
              </w:rPr>
            </w:pPr>
            <w:r>
              <w:rPr>
                <w:rFonts w:hint="eastAsia" w:ascii="华文宋体" w:hAnsi="华文宋体" w:eastAsia="华文宋体"/>
                <w:szCs w:val="21"/>
              </w:rPr>
              <w:t>主要</w:t>
            </w:r>
            <w:r>
              <w:rPr>
                <w:rFonts w:ascii="华文宋体" w:hAnsi="华文宋体" w:eastAsia="华文宋体"/>
                <w:szCs w:val="21"/>
              </w:rPr>
              <w:t>人员</w:t>
            </w:r>
            <w:r>
              <w:rPr>
                <w:rFonts w:hint="eastAsia" w:ascii="华文宋体" w:hAnsi="华文宋体" w:eastAsia="华文宋体"/>
                <w:szCs w:val="21"/>
              </w:rPr>
              <w:t>要求</w:t>
            </w:r>
          </w:p>
        </w:tc>
        <w:tc>
          <w:tcPr>
            <w:tcW w:w="1149" w:type="dxa"/>
            <w:vAlign w:val="center"/>
          </w:tcPr>
          <w:p w14:paraId="087BB219">
            <w:pPr>
              <w:adjustRightInd w:val="0"/>
              <w:snapToGrid w:val="0"/>
              <w:jc w:val="center"/>
              <w:rPr>
                <w:rFonts w:ascii="华文宋体" w:hAnsi="华文宋体" w:eastAsia="华文宋体"/>
                <w:szCs w:val="21"/>
              </w:rPr>
            </w:pPr>
            <w:r>
              <w:rPr>
                <w:rFonts w:hint="eastAsia" w:ascii="华文宋体" w:hAnsi="华文宋体" w:eastAsia="华文宋体"/>
                <w:szCs w:val="21"/>
              </w:rPr>
              <w:t>监理岗位</w:t>
            </w:r>
          </w:p>
        </w:tc>
        <w:tc>
          <w:tcPr>
            <w:tcW w:w="5103" w:type="dxa"/>
            <w:vAlign w:val="center"/>
          </w:tcPr>
          <w:p w14:paraId="6C8DFC79">
            <w:pPr>
              <w:adjustRightInd w:val="0"/>
              <w:snapToGrid w:val="0"/>
              <w:jc w:val="center"/>
              <w:rPr>
                <w:rFonts w:ascii="华文宋体" w:hAnsi="华文宋体" w:eastAsia="华文宋体"/>
                <w:szCs w:val="21"/>
              </w:rPr>
            </w:pPr>
            <w:r>
              <w:rPr>
                <w:rFonts w:hint="eastAsia" w:ascii="华文宋体" w:hAnsi="华文宋体" w:eastAsia="华文宋体"/>
                <w:szCs w:val="21"/>
              </w:rPr>
              <w:t>资格要求</w:t>
            </w:r>
          </w:p>
        </w:tc>
        <w:tc>
          <w:tcPr>
            <w:tcW w:w="709" w:type="dxa"/>
            <w:vAlign w:val="center"/>
          </w:tcPr>
          <w:p w14:paraId="48C356DE">
            <w:pPr>
              <w:adjustRightInd w:val="0"/>
              <w:snapToGrid w:val="0"/>
              <w:jc w:val="center"/>
              <w:rPr>
                <w:rFonts w:ascii="华文宋体" w:hAnsi="华文宋体" w:eastAsia="华文宋体"/>
                <w:szCs w:val="21"/>
              </w:rPr>
            </w:pPr>
            <w:r>
              <w:rPr>
                <w:rFonts w:hint="eastAsia" w:ascii="华文宋体" w:hAnsi="华文宋体" w:eastAsia="华文宋体"/>
                <w:szCs w:val="21"/>
              </w:rPr>
              <w:t>数量</w:t>
            </w:r>
          </w:p>
        </w:tc>
        <w:tc>
          <w:tcPr>
            <w:tcW w:w="1610" w:type="dxa"/>
            <w:shd w:val="clear" w:color="auto" w:fill="auto"/>
            <w:vAlign w:val="center"/>
          </w:tcPr>
          <w:p w14:paraId="1C37B951">
            <w:pPr>
              <w:adjustRightInd w:val="0"/>
              <w:snapToGrid w:val="0"/>
              <w:rPr>
                <w:rFonts w:ascii="华文宋体" w:hAnsi="华文宋体" w:eastAsia="华文宋体"/>
                <w:color w:val="0000FF"/>
                <w:szCs w:val="21"/>
              </w:rPr>
            </w:pPr>
          </w:p>
        </w:tc>
      </w:tr>
      <w:tr w14:paraId="52938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Merge w:val="continue"/>
            <w:shd w:val="clear" w:color="auto" w:fill="auto"/>
            <w:vAlign w:val="center"/>
          </w:tcPr>
          <w:p w14:paraId="3DCA045F">
            <w:pPr>
              <w:adjustRightInd w:val="0"/>
              <w:snapToGrid w:val="0"/>
              <w:jc w:val="center"/>
              <w:rPr>
                <w:rFonts w:ascii="华文宋体" w:hAnsi="华文宋体" w:eastAsia="华文宋体"/>
                <w:szCs w:val="21"/>
              </w:rPr>
            </w:pPr>
          </w:p>
        </w:tc>
        <w:tc>
          <w:tcPr>
            <w:tcW w:w="1149" w:type="dxa"/>
            <w:shd w:val="clear" w:color="auto" w:fill="auto"/>
            <w:vAlign w:val="center"/>
          </w:tcPr>
          <w:p w14:paraId="635B491F">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总监理</w:t>
            </w:r>
          </w:p>
          <w:p w14:paraId="1E4F6B68">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工程师</w:t>
            </w:r>
          </w:p>
        </w:tc>
        <w:tc>
          <w:tcPr>
            <w:tcW w:w="5103" w:type="dxa"/>
            <w:vAlign w:val="center"/>
          </w:tcPr>
          <w:p w14:paraId="253D1006">
            <w:pPr>
              <w:autoSpaceDE w:val="0"/>
              <w:autoSpaceDN w:val="0"/>
              <w:adjustRightInd w:val="0"/>
              <w:snapToGrid w:val="0"/>
              <w:rPr>
                <w:rFonts w:ascii="华文宋体" w:hAnsi="华文宋体" w:eastAsia="华文宋体"/>
                <w:szCs w:val="21"/>
              </w:rPr>
            </w:pPr>
            <w:r>
              <w:rPr>
                <w:rFonts w:hint="eastAsia" w:ascii="华文宋体" w:hAnsi="华文宋体" w:eastAsia="华文宋体"/>
                <w:szCs w:val="21"/>
              </w:rPr>
              <w:t>具有</w:t>
            </w:r>
            <w:r>
              <w:rPr>
                <w:rFonts w:hint="eastAsia" w:ascii="华文宋体" w:hAnsi="华文宋体" w:eastAsia="华文宋体"/>
                <w:color w:val="0000FF"/>
                <w:szCs w:val="21"/>
                <w:u w:val="single"/>
              </w:rPr>
              <w:t>市政公用</w:t>
            </w:r>
            <w:r>
              <w:rPr>
                <w:rFonts w:ascii="华文宋体" w:hAnsi="华文宋体" w:eastAsia="华文宋体"/>
                <w:color w:val="0000FF"/>
                <w:szCs w:val="21"/>
                <w:u w:val="single"/>
              </w:rPr>
              <w:t>工程</w:t>
            </w:r>
            <w:r>
              <w:rPr>
                <w:rFonts w:hint="eastAsia" w:ascii="华文宋体" w:hAnsi="华文宋体" w:eastAsia="华文宋体"/>
                <w:color w:val="0000FF"/>
                <w:szCs w:val="21"/>
                <w:u w:val="single"/>
              </w:rPr>
              <w:t>或</w:t>
            </w:r>
            <w:r>
              <w:rPr>
                <w:rFonts w:ascii="华文宋体" w:hAnsi="华文宋体" w:eastAsia="华文宋体"/>
                <w:color w:val="0000FF"/>
                <w:szCs w:val="21"/>
                <w:u w:val="single"/>
              </w:rPr>
              <w:t>房屋建筑工程</w:t>
            </w:r>
            <w:r>
              <w:rPr>
                <w:rFonts w:ascii="华文宋体" w:hAnsi="华文宋体" w:eastAsia="华文宋体"/>
                <w:szCs w:val="21"/>
              </w:rPr>
              <w:t>专业注册监理工程师注册执业证书，在本单位注册，且已承担总监理工程师工作的在监项目不超过2项。</w:t>
            </w:r>
          </w:p>
        </w:tc>
        <w:tc>
          <w:tcPr>
            <w:tcW w:w="709" w:type="dxa"/>
            <w:vAlign w:val="center"/>
          </w:tcPr>
          <w:p w14:paraId="516B7AB7">
            <w:pPr>
              <w:adjustRightInd w:val="0"/>
              <w:snapToGrid w:val="0"/>
              <w:jc w:val="center"/>
              <w:rPr>
                <w:rFonts w:ascii="华文宋体" w:hAnsi="华文宋体" w:eastAsia="华文宋体"/>
                <w:szCs w:val="21"/>
              </w:rPr>
            </w:pPr>
            <w:r>
              <w:rPr>
                <w:rFonts w:hint="eastAsia" w:ascii="华文宋体" w:hAnsi="华文宋体" w:eastAsia="华文宋体"/>
                <w:szCs w:val="21"/>
              </w:rPr>
              <w:t>1人</w:t>
            </w:r>
          </w:p>
        </w:tc>
        <w:tc>
          <w:tcPr>
            <w:tcW w:w="1610" w:type="dxa"/>
            <w:vMerge w:val="restart"/>
            <w:shd w:val="clear" w:color="auto" w:fill="auto"/>
            <w:vAlign w:val="center"/>
          </w:tcPr>
          <w:p w14:paraId="5C9F22A1">
            <w:pPr>
              <w:autoSpaceDE w:val="0"/>
              <w:autoSpaceDN w:val="0"/>
              <w:adjustRightInd w:val="0"/>
              <w:snapToGrid w:val="0"/>
              <w:rPr>
                <w:rFonts w:ascii="华文宋体" w:hAnsi="华文宋体" w:eastAsia="华文宋体"/>
                <w:color w:val="0000FF"/>
                <w:szCs w:val="21"/>
                <w:u w:val="single"/>
              </w:rPr>
            </w:pPr>
            <w:r>
              <w:rPr>
                <w:rFonts w:ascii="华文宋体" w:hAnsi="华文宋体" w:eastAsia="华文宋体"/>
                <w:color w:val="0000FF"/>
                <w:szCs w:val="21"/>
                <w:u w:val="single"/>
              </w:rPr>
              <w:t>提供人员相关证书扫描件及近6个月</w:t>
            </w:r>
            <w:r>
              <w:rPr>
                <w:rFonts w:hint="eastAsia" w:ascii="华文宋体" w:hAnsi="华文宋体" w:eastAsia="华文宋体"/>
                <w:color w:val="0000FF"/>
                <w:szCs w:val="21"/>
                <w:u w:val="single"/>
                <w:lang w:val="en-US" w:eastAsia="zh-CN"/>
              </w:rPr>
              <w:t>任意一个月</w:t>
            </w:r>
            <w:r>
              <w:rPr>
                <w:rFonts w:ascii="华文宋体" w:hAnsi="华文宋体" w:eastAsia="华文宋体"/>
                <w:color w:val="0000FF"/>
                <w:szCs w:val="21"/>
                <w:u w:val="single"/>
              </w:rPr>
              <w:t>的社保缴纳明细</w:t>
            </w:r>
          </w:p>
          <w:p w14:paraId="5AF1FEF6">
            <w:pPr>
              <w:adjustRightInd w:val="0"/>
              <w:snapToGrid w:val="0"/>
              <w:rPr>
                <w:rFonts w:ascii="华文宋体" w:hAnsi="华文宋体" w:eastAsia="华文宋体"/>
                <w:color w:val="0000FF"/>
                <w:szCs w:val="21"/>
              </w:rPr>
            </w:pPr>
          </w:p>
        </w:tc>
      </w:tr>
      <w:tr w14:paraId="15DF6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Merge w:val="continue"/>
            <w:shd w:val="clear" w:color="auto" w:fill="auto"/>
            <w:vAlign w:val="center"/>
          </w:tcPr>
          <w:p w14:paraId="7C0E7211">
            <w:pPr>
              <w:adjustRightInd w:val="0"/>
              <w:snapToGrid w:val="0"/>
              <w:jc w:val="center"/>
              <w:rPr>
                <w:rFonts w:ascii="华文宋体" w:hAnsi="华文宋体" w:eastAsia="华文宋体"/>
                <w:szCs w:val="21"/>
              </w:rPr>
            </w:pPr>
          </w:p>
        </w:tc>
        <w:tc>
          <w:tcPr>
            <w:tcW w:w="1149" w:type="dxa"/>
            <w:shd w:val="clear" w:color="auto" w:fill="auto"/>
            <w:vAlign w:val="center"/>
          </w:tcPr>
          <w:p w14:paraId="4BBC4D6A">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总监理工</w:t>
            </w:r>
          </w:p>
          <w:p w14:paraId="768006AB">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程师代表</w:t>
            </w:r>
          </w:p>
        </w:tc>
        <w:tc>
          <w:tcPr>
            <w:tcW w:w="5103" w:type="dxa"/>
            <w:vAlign w:val="center"/>
          </w:tcPr>
          <w:p w14:paraId="087CB717">
            <w:pPr>
              <w:autoSpaceDE w:val="0"/>
              <w:autoSpaceDN w:val="0"/>
              <w:adjustRightInd w:val="0"/>
              <w:snapToGrid w:val="0"/>
              <w:rPr>
                <w:rFonts w:ascii="华文宋体" w:hAnsi="华文宋体" w:eastAsia="华文宋体"/>
                <w:szCs w:val="21"/>
              </w:rPr>
            </w:pPr>
            <w:r>
              <w:rPr>
                <w:rFonts w:hint="eastAsia" w:ascii="华文宋体" w:hAnsi="华文宋体" w:eastAsia="华文宋体"/>
                <w:szCs w:val="21"/>
              </w:rPr>
              <w:t>具有</w:t>
            </w:r>
            <w:r>
              <w:rPr>
                <w:rFonts w:hint="eastAsia" w:ascii="华文宋体" w:hAnsi="华文宋体" w:eastAsia="华文宋体"/>
                <w:color w:val="0000FF"/>
                <w:szCs w:val="21"/>
                <w:u w:val="single"/>
              </w:rPr>
              <w:t>市政公用</w:t>
            </w:r>
            <w:r>
              <w:rPr>
                <w:rFonts w:ascii="华文宋体" w:hAnsi="华文宋体" w:eastAsia="华文宋体"/>
                <w:color w:val="0000FF"/>
                <w:szCs w:val="21"/>
                <w:u w:val="single"/>
              </w:rPr>
              <w:t>工程</w:t>
            </w:r>
            <w:r>
              <w:rPr>
                <w:rFonts w:hint="eastAsia" w:ascii="华文宋体" w:hAnsi="华文宋体" w:eastAsia="华文宋体"/>
                <w:color w:val="0000FF"/>
                <w:szCs w:val="21"/>
                <w:u w:val="single"/>
              </w:rPr>
              <w:t>或</w:t>
            </w:r>
            <w:r>
              <w:rPr>
                <w:rFonts w:ascii="华文宋体" w:hAnsi="华文宋体" w:eastAsia="华文宋体"/>
                <w:color w:val="0000FF"/>
                <w:szCs w:val="21"/>
                <w:u w:val="single"/>
              </w:rPr>
              <w:t>房屋建筑工程</w:t>
            </w:r>
            <w:r>
              <w:rPr>
                <w:rFonts w:ascii="华文宋体" w:hAnsi="华文宋体" w:eastAsia="华文宋体"/>
                <w:szCs w:val="21"/>
              </w:rPr>
              <w:t>专业注册监理工程师注册执业证书，或具有其他工程类注册执业资格或具有中级及以上专业技术职称、3年及以上工程实践经验并经监理业务培训取得</w:t>
            </w:r>
            <w:r>
              <w:rPr>
                <w:rFonts w:hint="eastAsia" w:ascii="华文宋体" w:hAnsi="华文宋体" w:eastAsia="华文宋体"/>
                <w:color w:val="0000FF"/>
                <w:szCs w:val="21"/>
                <w:u w:val="single"/>
              </w:rPr>
              <w:t>市政公用</w:t>
            </w:r>
            <w:r>
              <w:rPr>
                <w:rFonts w:ascii="华文宋体" w:hAnsi="华文宋体" w:eastAsia="华文宋体"/>
                <w:color w:val="0000FF"/>
                <w:szCs w:val="21"/>
                <w:u w:val="single"/>
              </w:rPr>
              <w:t>工程</w:t>
            </w:r>
            <w:r>
              <w:rPr>
                <w:rFonts w:hint="eastAsia" w:ascii="华文宋体" w:hAnsi="华文宋体" w:eastAsia="华文宋体"/>
                <w:color w:val="0000FF"/>
                <w:szCs w:val="21"/>
                <w:u w:val="single"/>
              </w:rPr>
              <w:t>或</w:t>
            </w:r>
            <w:r>
              <w:rPr>
                <w:rFonts w:ascii="华文宋体" w:hAnsi="华文宋体" w:eastAsia="华文宋体"/>
                <w:color w:val="0000FF"/>
                <w:szCs w:val="21"/>
                <w:u w:val="single"/>
              </w:rPr>
              <w:t>房屋建筑工程</w:t>
            </w:r>
            <w:r>
              <w:rPr>
                <w:rFonts w:ascii="华文宋体" w:hAnsi="华文宋体" w:eastAsia="华文宋体"/>
                <w:szCs w:val="21"/>
              </w:rPr>
              <w:t>专业培训合格证书，在本单位注册执业。</w:t>
            </w:r>
          </w:p>
        </w:tc>
        <w:tc>
          <w:tcPr>
            <w:tcW w:w="709" w:type="dxa"/>
            <w:vAlign w:val="center"/>
          </w:tcPr>
          <w:p w14:paraId="7D08F944">
            <w:pPr>
              <w:adjustRightInd w:val="0"/>
              <w:snapToGrid w:val="0"/>
              <w:jc w:val="center"/>
              <w:rPr>
                <w:rFonts w:ascii="华文宋体" w:hAnsi="华文宋体" w:eastAsia="华文宋体"/>
                <w:szCs w:val="21"/>
              </w:rPr>
            </w:pPr>
            <w:r>
              <w:rPr>
                <w:rFonts w:ascii="华文宋体" w:hAnsi="华文宋体" w:eastAsia="华文宋体"/>
                <w:szCs w:val="21"/>
              </w:rPr>
              <w:t>1</w:t>
            </w:r>
            <w:r>
              <w:rPr>
                <w:rFonts w:hint="eastAsia" w:ascii="华文宋体" w:hAnsi="华文宋体" w:eastAsia="华文宋体"/>
                <w:szCs w:val="21"/>
              </w:rPr>
              <w:t>人</w:t>
            </w:r>
          </w:p>
        </w:tc>
        <w:tc>
          <w:tcPr>
            <w:tcW w:w="1610" w:type="dxa"/>
            <w:vMerge w:val="continue"/>
            <w:shd w:val="clear" w:color="auto" w:fill="auto"/>
            <w:vAlign w:val="center"/>
          </w:tcPr>
          <w:p w14:paraId="07D4D14F">
            <w:pPr>
              <w:adjustRightInd w:val="0"/>
              <w:snapToGrid w:val="0"/>
              <w:rPr>
                <w:rFonts w:ascii="华文宋体" w:hAnsi="华文宋体" w:eastAsia="华文宋体"/>
                <w:color w:val="0000FF"/>
                <w:szCs w:val="21"/>
              </w:rPr>
            </w:pPr>
          </w:p>
        </w:tc>
      </w:tr>
      <w:tr w14:paraId="13D76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Merge w:val="continue"/>
            <w:shd w:val="clear" w:color="auto" w:fill="auto"/>
            <w:vAlign w:val="center"/>
          </w:tcPr>
          <w:p w14:paraId="212ABD0C">
            <w:pPr>
              <w:adjustRightInd w:val="0"/>
              <w:snapToGrid w:val="0"/>
              <w:jc w:val="center"/>
              <w:rPr>
                <w:rFonts w:ascii="华文宋体" w:hAnsi="华文宋体" w:eastAsia="华文宋体"/>
                <w:szCs w:val="21"/>
              </w:rPr>
            </w:pPr>
          </w:p>
        </w:tc>
        <w:tc>
          <w:tcPr>
            <w:tcW w:w="1149" w:type="dxa"/>
            <w:shd w:val="clear" w:color="auto" w:fill="auto"/>
            <w:vAlign w:val="center"/>
          </w:tcPr>
          <w:p w14:paraId="4E34C846">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专业监理</w:t>
            </w:r>
          </w:p>
          <w:p w14:paraId="27A8B89F">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工程师</w:t>
            </w:r>
          </w:p>
        </w:tc>
        <w:tc>
          <w:tcPr>
            <w:tcW w:w="5103" w:type="dxa"/>
            <w:vAlign w:val="center"/>
          </w:tcPr>
          <w:p w14:paraId="6A571995">
            <w:pPr>
              <w:autoSpaceDE w:val="0"/>
              <w:autoSpaceDN w:val="0"/>
              <w:adjustRightInd w:val="0"/>
              <w:snapToGrid w:val="0"/>
              <w:rPr>
                <w:rFonts w:ascii="华文宋体" w:hAnsi="华文宋体" w:eastAsia="华文宋体"/>
                <w:szCs w:val="21"/>
              </w:rPr>
            </w:pPr>
            <w:r>
              <w:rPr>
                <w:rFonts w:hint="eastAsia" w:ascii="华文宋体" w:hAnsi="华文宋体" w:eastAsia="华文宋体"/>
                <w:szCs w:val="21"/>
              </w:rPr>
              <w:t>具有</w:t>
            </w:r>
            <w:r>
              <w:rPr>
                <w:rFonts w:hint="eastAsia" w:ascii="华文宋体" w:hAnsi="华文宋体" w:eastAsia="华文宋体"/>
                <w:color w:val="0000FF"/>
                <w:szCs w:val="21"/>
                <w:u w:val="single"/>
              </w:rPr>
              <w:t>市政公用</w:t>
            </w:r>
            <w:r>
              <w:rPr>
                <w:rFonts w:ascii="华文宋体" w:hAnsi="华文宋体" w:eastAsia="华文宋体"/>
                <w:color w:val="0000FF"/>
                <w:szCs w:val="21"/>
                <w:u w:val="single"/>
              </w:rPr>
              <w:t>工程</w:t>
            </w:r>
            <w:r>
              <w:rPr>
                <w:rFonts w:hint="eastAsia" w:ascii="华文宋体" w:hAnsi="华文宋体" w:eastAsia="华文宋体"/>
                <w:color w:val="0000FF"/>
                <w:szCs w:val="21"/>
                <w:u w:val="single"/>
              </w:rPr>
              <w:t>或</w:t>
            </w:r>
            <w:r>
              <w:rPr>
                <w:rFonts w:ascii="华文宋体" w:hAnsi="华文宋体" w:eastAsia="华文宋体"/>
                <w:color w:val="0000FF"/>
                <w:szCs w:val="21"/>
                <w:u w:val="single"/>
              </w:rPr>
              <w:t>房屋建筑工程</w:t>
            </w:r>
            <w:r>
              <w:rPr>
                <w:rFonts w:ascii="华文宋体" w:hAnsi="华文宋体" w:eastAsia="华文宋体"/>
                <w:szCs w:val="21"/>
              </w:rPr>
              <w:t>专业注册监理工程师注册执业证书，或具有其他工程类注册执业资格或具有中级及以上专业技术职称、2年及以上工程实践经验并经监理业务培训取得</w:t>
            </w:r>
            <w:r>
              <w:rPr>
                <w:rFonts w:hint="eastAsia" w:ascii="华文宋体" w:hAnsi="华文宋体" w:eastAsia="华文宋体"/>
                <w:color w:val="0000FF"/>
                <w:szCs w:val="21"/>
                <w:u w:val="single"/>
              </w:rPr>
              <w:t>市政公用</w:t>
            </w:r>
            <w:r>
              <w:rPr>
                <w:rFonts w:ascii="华文宋体" w:hAnsi="华文宋体" w:eastAsia="华文宋体"/>
                <w:color w:val="0000FF"/>
                <w:szCs w:val="21"/>
                <w:u w:val="single"/>
              </w:rPr>
              <w:t>工程</w:t>
            </w:r>
            <w:r>
              <w:rPr>
                <w:rFonts w:hint="eastAsia" w:ascii="华文宋体" w:hAnsi="华文宋体" w:eastAsia="华文宋体"/>
                <w:color w:val="0000FF"/>
                <w:szCs w:val="21"/>
                <w:u w:val="single"/>
              </w:rPr>
              <w:t>或</w:t>
            </w:r>
            <w:r>
              <w:rPr>
                <w:rFonts w:ascii="华文宋体" w:hAnsi="华文宋体" w:eastAsia="华文宋体"/>
                <w:color w:val="0000FF"/>
                <w:szCs w:val="21"/>
                <w:u w:val="single"/>
              </w:rPr>
              <w:t>房屋建筑工程</w:t>
            </w:r>
            <w:r>
              <w:rPr>
                <w:rFonts w:ascii="华文宋体" w:hAnsi="华文宋体" w:eastAsia="华文宋体"/>
                <w:szCs w:val="21"/>
              </w:rPr>
              <w:t>专业培训合格证书，在本单位注册执业。</w:t>
            </w:r>
          </w:p>
        </w:tc>
        <w:tc>
          <w:tcPr>
            <w:tcW w:w="709" w:type="dxa"/>
            <w:vAlign w:val="center"/>
          </w:tcPr>
          <w:p w14:paraId="269CA13E">
            <w:pPr>
              <w:adjustRightInd w:val="0"/>
              <w:snapToGrid w:val="0"/>
              <w:jc w:val="center"/>
              <w:rPr>
                <w:rFonts w:ascii="华文宋体" w:hAnsi="华文宋体" w:eastAsia="华文宋体"/>
                <w:szCs w:val="21"/>
              </w:rPr>
            </w:pPr>
            <w:r>
              <w:rPr>
                <w:rFonts w:hint="eastAsia" w:ascii="华文宋体" w:hAnsi="华文宋体" w:eastAsia="华文宋体"/>
                <w:szCs w:val="21"/>
              </w:rPr>
              <w:t>4人</w:t>
            </w:r>
          </w:p>
        </w:tc>
        <w:tc>
          <w:tcPr>
            <w:tcW w:w="1610" w:type="dxa"/>
            <w:vMerge w:val="continue"/>
            <w:shd w:val="clear" w:color="auto" w:fill="auto"/>
            <w:vAlign w:val="center"/>
          </w:tcPr>
          <w:p w14:paraId="7A5A58F2">
            <w:pPr>
              <w:adjustRightInd w:val="0"/>
              <w:snapToGrid w:val="0"/>
              <w:rPr>
                <w:rFonts w:ascii="华文宋体" w:hAnsi="华文宋体" w:eastAsia="华文宋体"/>
                <w:color w:val="0000FF"/>
                <w:szCs w:val="21"/>
              </w:rPr>
            </w:pPr>
          </w:p>
        </w:tc>
      </w:tr>
      <w:tr w14:paraId="5A81A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8" w:hRule="atLeast"/>
          <w:jc w:val="center"/>
        </w:trPr>
        <w:tc>
          <w:tcPr>
            <w:tcW w:w="690" w:type="dxa"/>
            <w:vMerge w:val="continue"/>
            <w:shd w:val="clear" w:color="auto" w:fill="auto"/>
            <w:vAlign w:val="center"/>
          </w:tcPr>
          <w:p w14:paraId="60073341">
            <w:pPr>
              <w:adjustRightInd w:val="0"/>
              <w:snapToGrid w:val="0"/>
              <w:jc w:val="center"/>
              <w:rPr>
                <w:rFonts w:ascii="华文宋体" w:hAnsi="华文宋体" w:eastAsia="华文宋体"/>
                <w:szCs w:val="21"/>
              </w:rPr>
            </w:pPr>
          </w:p>
        </w:tc>
        <w:tc>
          <w:tcPr>
            <w:tcW w:w="1149" w:type="dxa"/>
            <w:shd w:val="clear" w:color="auto" w:fill="auto"/>
            <w:vAlign w:val="center"/>
          </w:tcPr>
          <w:p w14:paraId="1180914E">
            <w:pPr>
              <w:autoSpaceDE w:val="0"/>
              <w:autoSpaceDN w:val="0"/>
              <w:adjustRightInd w:val="0"/>
              <w:snapToGrid w:val="0"/>
              <w:jc w:val="center"/>
              <w:rPr>
                <w:rFonts w:ascii="华文宋体" w:hAnsi="华文宋体" w:eastAsia="华文宋体"/>
                <w:szCs w:val="21"/>
              </w:rPr>
            </w:pPr>
            <w:r>
              <w:rPr>
                <w:rFonts w:hint="eastAsia" w:ascii="华文宋体" w:hAnsi="华文宋体" w:eastAsia="华文宋体"/>
                <w:szCs w:val="21"/>
              </w:rPr>
              <w:t>监理员</w:t>
            </w:r>
          </w:p>
        </w:tc>
        <w:tc>
          <w:tcPr>
            <w:tcW w:w="5103" w:type="dxa"/>
            <w:vAlign w:val="center"/>
          </w:tcPr>
          <w:p w14:paraId="1B9007FB">
            <w:pPr>
              <w:autoSpaceDE w:val="0"/>
              <w:autoSpaceDN w:val="0"/>
              <w:adjustRightInd w:val="0"/>
              <w:snapToGrid w:val="0"/>
              <w:rPr>
                <w:rFonts w:ascii="华文宋体" w:hAnsi="华文宋体" w:eastAsia="华文宋体"/>
                <w:szCs w:val="21"/>
              </w:rPr>
            </w:pPr>
            <w:r>
              <w:rPr>
                <w:rFonts w:hint="eastAsia" w:ascii="华文宋体" w:hAnsi="华文宋体" w:eastAsia="华文宋体"/>
                <w:szCs w:val="21"/>
              </w:rPr>
              <w:t>具有中专及以上学历并经监理业务培训取得</w:t>
            </w:r>
            <w:r>
              <w:rPr>
                <w:rFonts w:ascii="华文宋体" w:hAnsi="华文宋体" w:eastAsia="华文宋体"/>
                <w:szCs w:val="21"/>
              </w:rPr>
              <w:t>培训合格证书，在本单位注册执业。</w:t>
            </w:r>
          </w:p>
        </w:tc>
        <w:tc>
          <w:tcPr>
            <w:tcW w:w="709" w:type="dxa"/>
            <w:vAlign w:val="center"/>
          </w:tcPr>
          <w:p w14:paraId="30D17252">
            <w:pPr>
              <w:adjustRightInd w:val="0"/>
              <w:snapToGrid w:val="0"/>
              <w:jc w:val="center"/>
              <w:rPr>
                <w:rFonts w:ascii="华文宋体" w:hAnsi="华文宋体" w:eastAsia="华文宋体"/>
                <w:szCs w:val="21"/>
              </w:rPr>
            </w:pPr>
            <w:r>
              <w:rPr>
                <w:rFonts w:hint="eastAsia" w:ascii="华文宋体" w:hAnsi="华文宋体" w:eastAsia="华文宋体"/>
                <w:szCs w:val="21"/>
              </w:rPr>
              <w:t>4人</w:t>
            </w:r>
          </w:p>
        </w:tc>
        <w:tc>
          <w:tcPr>
            <w:tcW w:w="1610" w:type="dxa"/>
            <w:vMerge w:val="continue"/>
            <w:shd w:val="clear" w:color="auto" w:fill="auto"/>
            <w:vAlign w:val="center"/>
          </w:tcPr>
          <w:p w14:paraId="78A10FC3">
            <w:pPr>
              <w:adjustRightInd w:val="0"/>
              <w:snapToGrid w:val="0"/>
              <w:rPr>
                <w:rFonts w:ascii="华文宋体" w:hAnsi="华文宋体" w:eastAsia="华文宋体"/>
                <w:color w:val="0000FF"/>
                <w:szCs w:val="21"/>
              </w:rPr>
            </w:pPr>
          </w:p>
        </w:tc>
      </w:tr>
      <w:tr w14:paraId="7F2A4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90" w:type="dxa"/>
            <w:vAlign w:val="center"/>
          </w:tcPr>
          <w:p w14:paraId="0DE5009A">
            <w:pPr>
              <w:adjustRightInd w:val="0"/>
              <w:snapToGrid w:val="0"/>
              <w:jc w:val="center"/>
              <w:rPr>
                <w:rFonts w:ascii="华文宋体" w:hAnsi="华文宋体" w:eastAsia="华文宋体"/>
                <w:szCs w:val="21"/>
              </w:rPr>
            </w:pPr>
            <w:r>
              <w:rPr>
                <w:rFonts w:ascii="华文宋体" w:hAnsi="华文宋体" w:eastAsia="华文宋体"/>
                <w:szCs w:val="21"/>
              </w:rPr>
              <w:t>财务要求</w:t>
            </w:r>
          </w:p>
        </w:tc>
        <w:tc>
          <w:tcPr>
            <w:tcW w:w="6961" w:type="dxa"/>
            <w:gridSpan w:val="3"/>
            <w:vAlign w:val="center"/>
          </w:tcPr>
          <w:p w14:paraId="10D42805">
            <w:pPr>
              <w:adjustRightInd w:val="0"/>
              <w:snapToGrid w:val="0"/>
              <w:rPr>
                <w:rFonts w:ascii="华文宋体" w:hAnsi="华文宋体" w:eastAsia="华文宋体"/>
                <w:szCs w:val="21"/>
              </w:rPr>
            </w:pPr>
            <w:r>
              <w:rPr>
                <w:rFonts w:hint="eastAsia" w:ascii="华文宋体" w:hAnsi="华文宋体" w:eastAsia="华文宋体"/>
                <w:color w:val="0000FF"/>
                <w:szCs w:val="21"/>
              </w:rPr>
              <w:t>投标人</w:t>
            </w:r>
            <w:r>
              <w:rPr>
                <w:rFonts w:ascii="华文宋体" w:hAnsi="华文宋体" w:eastAsia="华文宋体"/>
                <w:color w:val="0000FF"/>
                <w:szCs w:val="21"/>
              </w:rPr>
              <w:t>近</w:t>
            </w:r>
            <w:r>
              <w:rPr>
                <w:rFonts w:hint="eastAsia" w:ascii="华文宋体" w:hAnsi="华文宋体" w:eastAsia="华文宋体"/>
                <w:color w:val="0000FF"/>
                <w:szCs w:val="21"/>
              </w:rPr>
              <w:t>三</w:t>
            </w:r>
            <w:r>
              <w:rPr>
                <w:rFonts w:ascii="华文宋体" w:hAnsi="华文宋体" w:eastAsia="华文宋体"/>
                <w:color w:val="0000FF"/>
                <w:szCs w:val="21"/>
              </w:rPr>
              <w:t>年</w:t>
            </w:r>
            <w:r>
              <w:rPr>
                <w:rFonts w:hint="eastAsia" w:ascii="华文宋体" w:hAnsi="华文宋体" w:eastAsia="华文宋体"/>
                <w:color w:val="0000FF"/>
                <w:szCs w:val="21"/>
              </w:rPr>
              <w:t>平</w:t>
            </w:r>
            <w:r>
              <w:rPr>
                <w:rFonts w:ascii="华文宋体" w:hAnsi="华文宋体" w:eastAsia="华文宋体"/>
                <w:color w:val="0000FF"/>
                <w:szCs w:val="21"/>
              </w:rPr>
              <w:t>均利润</w:t>
            </w:r>
            <w:r>
              <w:rPr>
                <w:rFonts w:hint="eastAsia" w:ascii="华文宋体" w:hAnsi="华文宋体" w:eastAsia="华文宋体"/>
                <w:color w:val="0000FF"/>
                <w:szCs w:val="21"/>
              </w:rPr>
              <w:t>大于0元。〔须提供近三年的经会计师事务所或审计机构审计的财务会计报表（告），如新成立的公司需提供自成立之日起相应年限的财务会计报表（告）〕</w:t>
            </w:r>
          </w:p>
        </w:tc>
        <w:tc>
          <w:tcPr>
            <w:tcW w:w="1610" w:type="dxa"/>
            <w:vAlign w:val="center"/>
          </w:tcPr>
          <w:p w14:paraId="62419F74">
            <w:pPr>
              <w:adjustRightInd w:val="0"/>
              <w:snapToGrid w:val="0"/>
              <w:rPr>
                <w:rFonts w:ascii="华文宋体" w:hAnsi="华文宋体" w:eastAsia="华文宋体"/>
                <w:color w:val="0000FF"/>
                <w:szCs w:val="21"/>
              </w:rPr>
            </w:pPr>
            <w:r>
              <w:rPr>
                <w:rFonts w:hint="eastAsia" w:ascii="华文宋体" w:hAnsi="华文宋体" w:eastAsia="华文宋体"/>
                <w:color w:val="0000FF"/>
              </w:rPr>
              <w:t>按要求提供</w:t>
            </w:r>
          </w:p>
        </w:tc>
      </w:tr>
      <w:tr w14:paraId="511FE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690" w:type="dxa"/>
            <w:vAlign w:val="center"/>
          </w:tcPr>
          <w:p w14:paraId="37F7FAED">
            <w:pPr>
              <w:adjustRightInd w:val="0"/>
              <w:snapToGrid w:val="0"/>
              <w:jc w:val="center"/>
              <w:rPr>
                <w:rFonts w:ascii="华文宋体" w:hAnsi="华文宋体" w:eastAsia="华文宋体"/>
                <w:szCs w:val="21"/>
              </w:rPr>
            </w:pPr>
            <w:r>
              <w:rPr>
                <w:rFonts w:ascii="华文宋体" w:hAnsi="华文宋体" w:eastAsia="华文宋体"/>
                <w:szCs w:val="21"/>
              </w:rPr>
              <w:t>业绩要求</w:t>
            </w:r>
          </w:p>
        </w:tc>
        <w:tc>
          <w:tcPr>
            <w:tcW w:w="6961" w:type="dxa"/>
            <w:gridSpan w:val="3"/>
            <w:vAlign w:val="center"/>
          </w:tcPr>
          <w:p w14:paraId="7457A5AF">
            <w:pPr>
              <w:adjustRightInd w:val="0"/>
              <w:snapToGrid w:val="0"/>
              <w:rPr>
                <w:rFonts w:ascii="华文宋体" w:hAnsi="华文宋体" w:eastAsia="华文宋体"/>
                <w:szCs w:val="21"/>
              </w:rPr>
            </w:pPr>
            <w:r>
              <w:rPr>
                <w:rFonts w:hint="eastAsia" w:ascii="华文宋体" w:hAnsi="华文宋体" w:eastAsia="华文宋体"/>
                <w:szCs w:val="21"/>
              </w:rPr>
              <w:t>近五年至少独立承接过</w:t>
            </w:r>
            <w:r>
              <w:rPr>
                <w:rFonts w:ascii="华文宋体" w:hAnsi="华文宋体" w:eastAsia="华文宋体"/>
                <w:szCs w:val="21"/>
              </w:rPr>
              <w:t>1项</w:t>
            </w:r>
            <w:r>
              <w:rPr>
                <w:rFonts w:hint="eastAsia" w:ascii="华文宋体" w:hAnsi="华文宋体" w:eastAsia="华文宋体"/>
                <w:color w:val="0000FF"/>
                <w:szCs w:val="21"/>
                <w:u w:val="single"/>
              </w:rPr>
              <w:t>投资概算在</w:t>
            </w:r>
            <w:r>
              <w:rPr>
                <w:rFonts w:hint="eastAsia" w:ascii="华文宋体" w:hAnsi="华文宋体" w:eastAsia="华文宋体"/>
                <w:color w:val="0000FF"/>
                <w:szCs w:val="21"/>
                <w:u w:val="single"/>
                <w:lang w:eastAsia="zh-CN"/>
              </w:rPr>
              <w:t>10000万元</w:t>
            </w:r>
            <w:r>
              <w:rPr>
                <w:rFonts w:hint="eastAsia" w:ascii="华文宋体" w:hAnsi="华文宋体" w:eastAsia="华文宋体"/>
                <w:color w:val="0000FF"/>
                <w:szCs w:val="21"/>
                <w:u w:val="single"/>
              </w:rPr>
              <w:t>（含）以上的市政公用工程或建筑工程监理业绩〔提供中标通知书和监理合同协议书，项目时间认定以监理合同协议书签定时间为准〕</w:t>
            </w:r>
            <w:r>
              <w:rPr>
                <w:rFonts w:ascii="华文宋体" w:hAnsi="华文宋体" w:eastAsia="华文宋体"/>
                <w:szCs w:val="21"/>
              </w:rPr>
              <w:t>业绩</w:t>
            </w:r>
          </w:p>
        </w:tc>
        <w:tc>
          <w:tcPr>
            <w:tcW w:w="1610" w:type="dxa"/>
            <w:vAlign w:val="center"/>
          </w:tcPr>
          <w:p w14:paraId="3053CC9E">
            <w:pPr>
              <w:adjustRightInd w:val="0"/>
              <w:snapToGrid w:val="0"/>
              <w:rPr>
                <w:rFonts w:ascii="华文宋体" w:hAnsi="华文宋体" w:eastAsia="华文宋体"/>
                <w:color w:val="0000FF"/>
              </w:rPr>
            </w:pPr>
            <w:r>
              <w:rPr>
                <w:rFonts w:hint="eastAsia" w:ascii="华文宋体" w:hAnsi="华文宋体" w:eastAsia="华文宋体"/>
                <w:color w:val="0000FF"/>
              </w:rPr>
              <w:t>按要求提供</w:t>
            </w:r>
          </w:p>
        </w:tc>
      </w:tr>
      <w:tr w14:paraId="16FCF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jc w:val="center"/>
        </w:trPr>
        <w:tc>
          <w:tcPr>
            <w:tcW w:w="690" w:type="dxa"/>
            <w:vAlign w:val="center"/>
          </w:tcPr>
          <w:p w14:paraId="6A9B75FC">
            <w:pPr>
              <w:adjustRightInd w:val="0"/>
              <w:snapToGrid w:val="0"/>
              <w:jc w:val="center"/>
              <w:rPr>
                <w:rFonts w:ascii="华文宋体" w:hAnsi="华文宋体" w:eastAsia="华文宋体"/>
                <w:szCs w:val="21"/>
              </w:rPr>
            </w:pPr>
            <w:r>
              <w:rPr>
                <w:rFonts w:ascii="华文宋体" w:hAnsi="华文宋体" w:eastAsia="华文宋体"/>
                <w:szCs w:val="21"/>
              </w:rPr>
              <w:t>信誉要求</w:t>
            </w:r>
          </w:p>
        </w:tc>
        <w:tc>
          <w:tcPr>
            <w:tcW w:w="6961" w:type="dxa"/>
            <w:gridSpan w:val="3"/>
            <w:vAlign w:val="center"/>
          </w:tcPr>
          <w:p w14:paraId="6BDD4019">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1.没有被依法暂停或取消投标资格；</w:t>
            </w:r>
          </w:p>
          <w:p w14:paraId="62848931">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2.没有被责令停产停业、暂扣或者吊销许可证、暂扣或者吊销执照；</w:t>
            </w:r>
          </w:p>
          <w:p w14:paraId="557B2D95">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3.没有进入清算程序，或被宣告破产，或其他丧失履约能力的情形；</w:t>
            </w:r>
          </w:p>
          <w:p w14:paraId="0D0B9E51">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4.在最近三年内没有发生重大监理质量问题；</w:t>
            </w:r>
          </w:p>
          <w:p w14:paraId="1447014F">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5.在“国家企业信用信息公示系统”（www.gsxt.gov.cn）没有被列入严重违法失信企业名单；</w:t>
            </w:r>
          </w:p>
          <w:p w14:paraId="0B2753AB">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6.在“信用中国”网站（www.creditchina.gov.cn）或“中国执行信息公开网”（</w:t>
            </w:r>
            <w:r>
              <w:rPr>
                <w:rFonts w:ascii="华文宋体" w:hAnsi="华文宋体" w:eastAsia="华文宋体"/>
                <w:szCs w:val="21"/>
              </w:rPr>
              <w:t>http://zxgk.court.gov.cn/shixin/）</w:t>
            </w:r>
            <w:r>
              <w:rPr>
                <w:rFonts w:hint="eastAsia" w:ascii="华文宋体" w:hAnsi="华文宋体" w:eastAsia="华文宋体"/>
                <w:szCs w:val="21"/>
              </w:rPr>
              <w:t>没有被列入失信被执行人名单，没有被列入</w:t>
            </w:r>
            <w:r>
              <w:rPr>
                <w:rFonts w:ascii="华文宋体" w:hAnsi="华文宋体" w:eastAsia="华文宋体"/>
                <w:szCs w:val="21"/>
              </w:rPr>
              <w:t>严重拖欠农民工工资失信主体</w:t>
            </w:r>
            <w:r>
              <w:rPr>
                <w:rFonts w:hint="eastAsia" w:ascii="华文宋体" w:hAnsi="华文宋体" w:eastAsia="华文宋体"/>
                <w:szCs w:val="21"/>
              </w:rPr>
              <w:t>名单；</w:t>
            </w:r>
          </w:p>
          <w:p w14:paraId="16DE7B75">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7.在近三年内投标人或其法定代表人、拟委任的总监理工程师没有行贿犯罪行为；</w:t>
            </w:r>
          </w:p>
          <w:p w14:paraId="5294574F">
            <w:pPr>
              <w:adjustRightInd w:val="0"/>
              <w:snapToGrid w:val="0"/>
              <w:ind w:firstLine="210" w:firstLineChars="100"/>
              <w:rPr>
                <w:rFonts w:ascii="华文宋体" w:hAnsi="华文宋体" w:eastAsia="华文宋体"/>
                <w:szCs w:val="21"/>
              </w:rPr>
            </w:pPr>
            <w:r>
              <w:rPr>
                <w:rFonts w:hint="eastAsia" w:ascii="华文宋体" w:hAnsi="华文宋体" w:eastAsia="华文宋体"/>
                <w:szCs w:val="21"/>
              </w:rPr>
              <w:t>8.不存在法律法规或投标人须知前附表第1.4.3（19）目规定的不得存在的其他情形。</w:t>
            </w:r>
          </w:p>
        </w:tc>
        <w:tc>
          <w:tcPr>
            <w:tcW w:w="1610" w:type="dxa"/>
            <w:vAlign w:val="center"/>
          </w:tcPr>
          <w:p w14:paraId="61D663B0">
            <w:pPr>
              <w:adjustRightInd w:val="0"/>
              <w:snapToGrid w:val="0"/>
              <w:rPr>
                <w:rFonts w:ascii="华文宋体" w:hAnsi="华文宋体" w:eastAsia="华文宋体"/>
                <w:color w:val="0000FF"/>
                <w:szCs w:val="21"/>
              </w:rPr>
            </w:pPr>
            <w:r>
              <w:rPr>
                <w:rFonts w:hint="eastAsia" w:ascii="华文宋体" w:hAnsi="华文宋体" w:eastAsia="华文宋体"/>
                <w:color w:val="0000FF"/>
              </w:rPr>
              <w:t>提供声明函</w:t>
            </w:r>
          </w:p>
        </w:tc>
      </w:tr>
    </w:tbl>
    <w:p w14:paraId="31144651">
      <w:pPr>
        <w:adjustRightInd w:val="0"/>
        <w:snapToGrid w:val="0"/>
        <w:ind w:firstLine="105" w:firstLineChars="50"/>
        <w:jc w:val="left"/>
        <w:rPr>
          <w:rFonts w:ascii="华文宋体" w:hAnsi="华文宋体" w:eastAsia="华文宋体"/>
        </w:rPr>
      </w:pPr>
      <w:r>
        <w:rPr>
          <w:rFonts w:hint="eastAsia" w:ascii="华文宋体" w:hAnsi="华文宋体" w:eastAsia="华文宋体"/>
          <w:szCs w:val="21"/>
        </w:rPr>
        <w:t>备注：1</w:t>
      </w:r>
      <w:r>
        <w:rPr>
          <w:rFonts w:hint="eastAsia" w:ascii="华文宋体" w:hAnsi="华文宋体" w:eastAsia="华文宋体"/>
        </w:rPr>
        <w:t>．主要人员专业要求从下列各项选取：房屋建筑工程、冶炼工程、矿山工程、化工石油工程、水利水电工程、电力工程、农林工程、铁路工程、公路工程、港口与航道工程、航天航空工程、通信工程、市政公用工程、机电安装工程。</w:t>
      </w:r>
    </w:p>
    <w:p w14:paraId="37A71462">
      <w:pPr>
        <w:adjustRightInd w:val="0"/>
        <w:snapToGrid w:val="0"/>
        <w:ind w:firstLine="105" w:firstLineChars="50"/>
        <w:jc w:val="left"/>
        <w:rPr>
          <w:rFonts w:ascii="华文宋体" w:hAnsi="华文宋体" w:eastAsia="华文宋体"/>
        </w:rPr>
      </w:pPr>
      <w:r>
        <w:rPr>
          <w:rFonts w:hint="eastAsia" w:ascii="华文宋体" w:hAnsi="华文宋体" w:eastAsia="华文宋体"/>
        </w:rPr>
        <w:t>2．工程类注册执业资格是指持有注册监理工程师、注册造价工程师、注册建造师、注册建筑师、注册工程师等工程建设类执业资格证书，并在本单位注册的专职人员</w:t>
      </w:r>
      <w:r>
        <w:rPr>
          <w:rFonts w:ascii="华文宋体" w:hAnsi="华文宋体" w:eastAsia="华文宋体"/>
        </w:rPr>
        <w:t>。</w:t>
      </w:r>
    </w:p>
    <w:p w14:paraId="2C4597FE">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190" w:name="_Toc102653861"/>
      <w:bookmarkStart w:id="191" w:name="_Toc102313355"/>
      <w:bookmarkStart w:id="192" w:name="_Toc524908081"/>
      <w:bookmarkStart w:id="193" w:name="_Toc76464525"/>
      <w:bookmarkStart w:id="194" w:name="_Toc102312552"/>
      <w:bookmarkStart w:id="195" w:name="_Toc353544000"/>
      <w:bookmarkStart w:id="196" w:name="_Toc21101048"/>
      <w:bookmarkStart w:id="197" w:name="_Toc13739"/>
      <w:r>
        <w:rPr>
          <w:rFonts w:hint="eastAsia" w:ascii="黑体" w:hAnsi="黑体" w:eastAsia="黑体"/>
          <w:sz w:val="28"/>
          <w:szCs w:val="28"/>
        </w:rPr>
        <w:t>招标文件澄清申请函</w:t>
      </w:r>
      <w:bookmarkEnd w:id="190"/>
      <w:bookmarkEnd w:id="191"/>
      <w:bookmarkEnd w:id="192"/>
      <w:bookmarkEnd w:id="193"/>
      <w:bookmarkEnd w:id="194"/>
      <w:bookmarkEnd w:id="195"/>
      <w:bookmarkEnd w:id="196"/>
      <w:bookmarkEnd w:id="197"/>
    </w:p>
    <w:p w14:paraId="720A3E08">
      <w:pPr>
        <w:adjustRightInd w:val="0"/>
        <w:snapToGrid w:val="0"/>
        <w:spacing w:beforeLines="100" w:afterLines="100"/>
        <w:jc w:val="center"/>
        <w:rPr>
          <w:rFonts w:ascii="黑体" w:eastAsia="黑体"/>
          <w:sz w:val="28"/>
          <w:szCs w:val="28"/>
        </w:rPr>
      </w:pPr>
      <w:r>
        <w:rPr>
          <w:rFonts w:hint="eastAsia" w:ascii="黑体" w:eastAsia="黑体"/>
          <w:sz w:val="28"/>
          <w:szCs w:val="28"/>
        </w:rPr>
        <w:t>招标文件澄清申请函</w:t>
      </w:r>
    </w:p>
    <w:p w14:paraId="12B57B9B">
      <w:pPr>
        <w:snapToGrid w:val="0"/>
        <w:spacing w:line="324" w:lineRule="auto"/>
        <w:jc w:val="right"/>
        <w:rPr>
          <w:rFonts w:ascii="华文宋体" w:hAnsi="华文宋体" w:eastAsia="华文宋体" w:cs="宋体"/>
          <w:szCs w:val="21"/>
        </w:rPr>
      </w:pPr>
      <w:bookmarkStart w:id="198" w:name="_Toc221950258"/>
      <w:r>
        <w:rPr>
          <w:rFonts w:hint="eastAsia" w:ascii="华文宋体" w:hAnsi="华文宋体" w:eastAsia="华文宋体" w:cs="宋体"/>
          <w:szCs w:val="21"/>
        </w:rPr>
        <w:t>编号：</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u w:val="single"/>
        </w:rPr>
        <w:tab/>
      </w:r>
      <w:r>
        <w:rPr>
          <w:rFonts w:hint="eastAsia" w:ascii="华文宋体" w:hAnsi="华文宋体" w:eastAsia="华文宋体" w:cs="宋体"/>
          <w:szCs w:val="21"/>
          <w:u w:val="single"/>
        </w:rPr>
        <w:tab/>
      </w:r>
      <w:r>
        <w:rPr>
          <w:rFonts w:ascii="华文宋体" w:hAnsi="华文宋体" w:eastAsia="华文宋体" w:cs="宋体"/>
          <w:szCs w:val="21"/>
          <w:u w:val="single"/>
        </w:rPr>
        <w:tab/>
      </w:r>
    </w:p>
    <w:bookmarkEnd w:id="198"/>
    <w:p w14:paraId="0D748DD3">
      <w:pPr>
        <w:snapToGrid w:val="0"/>
        <w:spacing w:beforeLines="100" w:afterLines="100"/>
        <w:rPr>
          <w:rFonts w:ascii="华文宋体" w:hAnsi="华文宋体" w:eastAsia="华文宋体"/>
          <w:szCs w:val="21"/>
        </w:rPr>
      </w:pPr>
      <w:bookmarkStart w:id="199" w:name="_Toc221950259"/>
      <w:r>
        <w:rPr>
          <w:rFonts w:hint="eastAsia" w:ascii="华文宋体" w:hAnsi="华文宋体" w:eastAsia="华文宋体"/>
          <w:color w:val="0000FF"/>
          <w:szCs w:val="21"/>
          <w:u w:val="single"/>
          <w:lang w:eastAsia="zh-CN"/>
        </w:rPr>
        <w:t>湖北黄坪山生态开发有限公司</w:t>
      </w:r>
      <w:r>
        <w:rPr>
          <w:rFonts w:ascii="华文宋体" w:hAnsi="华文宋体" w:eastAsia="华文宋体"/>
          <w:szCs w:val="21"/>
        </w:rPr>
        <w:t>：</w:t>
      </w:r>
    </w:p>
    <w:p w14:paraId="3DA61B41">
      <w:pPr>
        <w:adjustRightInd w:val="0"/>
        <w:snapToGrid w:val="0"/>
        <w:spacing w:line="324" w:lineRule="auto"/>
        <w:ind w:firstLine="420" w:firstLineChars="200"/>
        <w:rPr>
          <w:rFonts w:ascii="华文宋体" w:hAnsi="华文宋体" w:eastAsia="华文宋体" w:cs="宋体"/>
          <w:szCs w:val="21"/>
        </w:rPr>
      </w:pPr>
      <w:r>
        <w:rPr>
          <w:rFonts w:hint="eastAsia" w:ascii="华文宋体" w:hAnsi="华文宋体" w:eastAsia="华文宋体" w:cs="宋体"/>
          <w:szCs w:val="21"/>
        </w:rPr>
        <w:t>经过仔细阅读</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cs="宋体"/>
          <w:szCs w:val="21"/>
        </w:rPr>
        <w:t>招标文件后，我方申请对以下问题予以澄清：</w:t>
      </w:r>
      <w:bookmarkEnd w:id="199"/>
    </w:p>
    <w:p w14:paraId="5B94E111">
      <w:pPr>
        <w:adjustRightInd w:val="0"/>
        <w:snapToGrid w:val="0"/>
        <w:spacing w:line="324" w:lineRule="auto"/>
        <w:ind w:firstLine="420" w:firstLineChars="200"/>
        <w:rPr>
          <w:rFonts w:ascii="华文宋体" w:hAnsi="华文宋体" w:eastAsia="华文宋体" w:cs="宋体"/>
          <w:szCs w:val="21"/>
        </w:rPr>
      </w:pPr>
      <w:bookmarkStart w:id="200" w:name="_Toc221950260"/>
      <w:r>
        <w:rPr>
          <w:rFonts w:hint="eastAsia" w:ascii="华文宋体" w:hAnsi="华文宋体" w:eastAsia="华文宋体" w:cs="宋体"/>
          <w:szCs w:val="21"/>
        </w:rPr>
        <w:t>1．……</w:t>
      </w:r>
      <w:bookmarkEnd w:id="200"/>
    </w:p>
    <w:p w14:paraId="663E20F1">
      <w:pPr>
        <w:adjustRightInd w:val="0"/>
        <w:snapToGrid w:val="0"/>
        <w:spacing w:line="324" w:lineRule="auto"/>
        <w:ind w:firstLine="420" w:firstLineChars="200"/>
        <w:rPr>
          <w:rFonts w:ascii="华文宋体" w:hAnsi="华文宋体" w:eastAsia="华文宋体" w:cs="宋体"/>
          <w:szCs w:val="21"/>
        </w:rPr>
      </w:pPr>
      <w:bookmarkStart w:id="201" w:name="_Toc221950261"/>
      <w:r>
        <w:rPr>
          <w:rFonts w:hint="eastAsia" w:ascii="华文宋体" w:hAnsi="华文宋体" w:eastAsia="华文宋体" w:cs="宋体"/>
          <w:szCs w:val="21"/>
        </w:rPr>
        <w:t>2．……</w:t>
      </w:r>
      <w:bookmarkEnd w:id="201"/>
    </w:p>
    <w:p w14:paraId="50EB0243">
      <w:pPr>
        <w:adjustRightInd w:val="0"/>
        <w:snapToGrid w:val="0"/>
        <w:spacing w:line="324" w:lineRule="auto"/>
        <w:ind w:firstLine="420" w:firstLineChars="200"/>
        <w:rPr>
          <w:rFonts w:ascii="华文宋体" w:hAnsi="华文宋体" w:eastAsia="华文宋体" w:cs="宋体"/>
          <w:szCs w:val="21"/>
        </w:rPr>
      </w:pPr>
      <w:r>
        <w:rPr>
          <w:rFonts w:hint="eastAsia" w:ascii="华文宋体" w:hAnsi="华文宋体" w:eastAsia="华文宋体" w:cs="宋体"/>
          <w:szCs w:val="21"/>
        </w:rPr>
        <w:t>……</w:t>
      </w:r>
    </w:p>
    <w:p w14:paraId="23FE59CE">
      <w:pPr>
        <w:adjustRightInd w:val="0"/>
        <w:snapToGrid w:val="0"/>
        <w:spacing w:line="324" w:lineRule="auto"/>
        <w:ind w:firstLine="420" w:firstLineChars="200"/>
        <w:rPr>
          <w:rFonts w:ascii="华文宋体" w:hAnsi="华文宋体" w:eastAsia="华文宋体" w:cs="宋体"/>
          <w:szCs w:val="21"/>
        </w:rPr>
      </w:pPr>
    </w:p>
    <w:p w14:paraId="7B8F3047">
      <w:pPr>
        <w:adjustRightInd w:val="0"/>
        <w:snapToGrid w:val="0"/>
        <w:spacing w:line="324" w:lineRule="auto"/>
        <w:ind w:firstLine="420" w:firstLineChars="200"/>
        <w:rPr>
          <w:rFonts w:ascii="华文宋体" w:hAnsi="华文宋体" w:eastAsia="华文宋体" w:cs="宋体"/>
          <w:szCs w:val="21"/>
        </w:rPr>
      </w:pPr>
    </w:p>
    <w:p w14:paraId="27F3CB71">
      <w:pPr>
        <w:adjustRightInd w:val="0"/>
        <w:snapToGrid w:val="0"/>
        <w:spacing w:line="324" w:lineRule="auto"/>
        <w:ind w:firstLine="420" w:firstLineChars="200"/>
        <w:rPr>
          <w:rFonts w:ascii="华文宋体" w:hAnsi="华文宋体" w:eastAsia="华文宋体" w:cs="宋体"/>
          <w:szCs w:val="21"/>
        </w:rPr>
      </w:pPr>
    </w:p>
    <w:p w14:paraId="00D089E8">
      <w:pPr>
        <w:adjustRightInd w:val="0"/>
        <w:snapToGrid w:val="0"/>
        <w:spacing w:line="324" w:lineRule="auto"/>
        <w:ind w:firstLine="420" w:firstLineChars="200"/>
        <w:rPr>
          <w:rFonts w:ascii="华文宋体" w:hAnsi="华文宋体" w:eastAsia="华文宋体" w:cs="宋体"/>
          <w:szCs w:val="21"/>
        </w:rPr>
      </w:pPr>
    </w:p>
    <w:p w14:paraId="0321872F">
      <w:pPr>
        <w:snapToGrid w:val="0"/>
        <w:spacing w:line="324" w:lineRule="auto"/>
        <w:ind w:firstLine="420" w:firstLineChars="200"/>
        <w:jc w:val="right"/>
        <w:rPr>
          <w:rFonts w:ascii="华文宋体" w:hAnsi="华文宋体" w:eastAsia="华文宋体" w:cs="宋体"/>
          <w:szCs w:val="21"/>
        </w:rPr>
      </w:pPr>
      <w:bookmarkStart w:id="202" w:name="_Toc221950262"/>
      <w:r>
        <w:rPr>
          <w:rFonts w:hint="eastAsia" w:ascii="华文宋体" w:hAnsi="华文宋体" w:eastAsia="华文宋体" w:cs="宋体"/>
          <w:szCs w:val="21"/>
        </w:rPr>
        <w:t>投标人：</w:t>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（盖单位章）</w:t>
      </w:r>
      <w:bookmarkEnd w:id="202"/>
    </w:p>
    <w:p w14:paraId="197BF60D">
      <w:pPr>
        <w:snapToGrid w:val="0"/>
        <w:spacing w:line="324" w:lineRule="auto"/>
        <w:ind w:firstLine="420" w:firstLineChars="200"/>
        <w:jc w:val="right"/>
        <w:rPr>
          <w:rFonts w:ascii="华文宋体" w:hAnsi="华文宋体" w:eastAsia="华文宋体" w:cs="宋体"/>
          <w:szCs w:val="21"/>
        </w:rPr>
      </w:pPr>
      <w:bookmarkStart w:id="203" w:name="_Toc221950263"/>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年</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月</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日</w:t>
      </w:r>
      <w:bookmarkEnd w:id="203"/>
    </w:p>
    <w:p w14:paraId="328217E9">
      <w:pPr>
        <w:snapToGrid w:val="0"/>
        <w:spacing w:line="324" w:lineRule="auto"/>
        <w:ind w:firstLine="420" w:firstLineChars="200"/>
        <w:rPr>
          <w:rFonts w:ascii="华文宋体" w:hAnsi="华文宋体" w:eastAsia="华文宋体" w:cs="宋体"/>
          <w:szCs w:val="21"/>
        </w:rPr>
      </w:pPr>
    </w:p>
    <w:p w14:paraId="5AF2FC4D">
      <w:pPr>
        <w:snapToGrid w:val="0"/>
        <w:spacing w:line="324" w:lineRule="auto"/>
        <w:ind w:firstLine="420" w:firstLineChars="200"/>
        <w:rPr>
          <w:rFonts w:ascii="华文宋体" w:hAnsi="华文宋体" w:eastAsia="华文宋体" w:cs="宋体"/>
          <w:szCs w:val="21"/>
        </w:rPr>
      </w:pPr>
    </w:p>
    <w:p w14:paraId="55E63648">
      <w:pPr>
        <w:snapToGrid w:val="0"/>
        <w:spacing w:line="324" w:lineRule="auto"/>
        <w:rPr>
          <w:rFonts w:ascii="华文宋体" w:hAnsi="华文宋体" w:eastAsia="华文宋体"/>
          <w:szCs w:val="21"/>
        </w:rPr>
      </w:pPr>
      <w:bookmarkStart w:id="204" w:name="_Toc221950264"/>
      <w:r>
        <w:rPr>
          <w:rFonts w:hint="eastAsia" w:ascii="华文宋体" w:hAnsi="华文宋体" w:eastAsia="华文宋体" w:cs="宋体"/>
          <w:szCs w:val="21"/>
        </w:rPr>
        <w:t>备注：</w:t>
      </w:r>
      <w:bookmarkEnd w:id="204"/>
      <w:r>
        <w:rPr>
          <w:rFonts w:hint="eastAsia" w:ascii="华文宋体" w:hAnsi="华文宋体" w:eastAsia="华文宋体" w:cs="宋体"/>
          <w:szCs w:val="21"/>
        </w:rPr>
        <w:t>投标人要求招标人澄清招标文件有关问题时，适用于本格式。</w:t>
      </w:r>
    </w:p>
    <w:p w14:paraId="5C1BEFF7">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05" w:name="_Toc21101049"/>
      <w:bookmarkStart w:id="206" w:name="_Toc76464526"/>
      <w:bookmarkStart w:id="207" w:name="_Toc102312553"/>
      <w:bookmarkStart w:id="208" w:name="_Toc102313356"/>
      <w:bookmarkStart w:id="209" w:name="_Toc102653862"/>
      <w:bookmarkStart w:id="210" w:name="_Toc31826"/>
      <w:r>
        <w:rPr>
          <w:rFonts w:hint="eastAsia" w:ascii="黑体" w:hAnsi="黑体" w:eastAsia="黑体"/>
          <w:sz w:val="28"/>
          <w:szCs w:val="28"/>
        </w:rPr>
        <w:t>招标文件文件澄清通知</w:t>
      </w:r>
      <w:bookmarkEnd w:id="205"/>
      <w:bookmarkEnd w:id="206"/>
      <w:bookmarkEnd w:id="207"/>
      <w:bookmarkEnd w:id="208"/>
      <w:bookmarkEnd w:id="209"/>
      <w:bookmarkEnd w:id="210"/>
    </w:p>
    <w:p w14:paraId="4A494389">
      <w:pPr>
        <w:adjustRightInd w:val="0"/>
        <w:snapToGrid w:val="0"/>
        <w:spacing w:beforeLines="100" w:afterLines="100"/>
        <w:jc w:val="center"/>
        <w:rPr>
          <w:rFonts w:ascii="黑体" w:eastAsia="黑体"/>
          <w:sz w:val="28"/>
          <w:szCs w:val="28"/>
        </w:rPr>
      </w:pPr>
      <w:r>
        <w:rPr>
          <w:rFonts w:hint="eastAsia" w:ascii="黑体" w:eastAsia="黑体"/>
          <w:sz w:val="28"/>
          <w:szCs w:val="28"/>
        </w:rPr>
        <w:t>招标文件澄清通知</w:t>
      </w:r>
    </w:p>
    <w:p w14:paraId="78E1058E">
      <w:pPr>
        <w:snapToGrid w:val="0"/>
        <w:spacing w:line="324" w:lineRule="auto"/>
        <w:jc w:val="right"/>
        <w:rPr>
          <w:rFonts w:ascii="华文宋体" w:hAnsi="华文宋体" w:eastAsia="华文宋体" w:cs="宋体"/>
        </w:rPr>
      </w:pPr>
      <w:bookmarkStart w:id="211" w:name="_Toc221950268"/>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bookmarkEnd w:id="211"/>
    <w:p w14:paraId="66F81843">
      <w:pPr>
        <w:tabs>
          <w:tab w:val="left" w:pos="2436"/>
        </w:tabs>
        <w:snapToGrid w:val="0"/>
        <w:spacing w:beforeLines="100" w:afterLines="100"/>
        <w:rPr>
          <w:rFonts w:ascii="华文宋体" w:hAnsi="华文宋体" w:eastAsia="华文宋体"/>
          <w:szCs w:val="21"/>
        </w:rPr>
      </w:pPr>
      <w:r>
        <w:rPr>
          <w:rFonts w:ascii="华文宋体" w:hAnsi="华文宋体" w:eastAsia="华文宋体"/>
          <w:szCs w:val="21"/>
        </w:rPr>
        <w:t>各</w:t>
      </w:r>
      <w:r>
        <w:rPr>
          <w:rFonts w:hint="eastAsia" w:ascii="华文宋体" w:hAnsi="华文宋体" w:eastAsia="华文宋体"/>
          <w:szCs w:val="21"/>
        </w:rPr>
        <w:t>投标人：</w:t>
      </w:r>
    </w:p>
    <w:p w14:paraId="1885137A">
      <w:pPr>
        <w:adjustRightInd w:val="0"/>
        <w:snapToGrid w:val="0"/>
        <w:spacing w:line="324" w:lineRule="auto"/>
        <w:ind w:firstLine="420" w:firstLineChars="200"/>
        <w:rPr>
          <w:rFonts w:ascii="华文宋体" w:hAnsi="华文宋体" w:eastAsia="华文宋体" w:cs="宋体"/>
        </w:rPr>
      </w:pPr>
      <w:bookmarkStart w:id="212" w:name="_Toc221950269"/>
      <w:r>
        <w:rPr>
          <w:rFonts w:hint="eastAsia" w:ascii="华文宋体" w:hAnsi="华文宋体" w:eastAsia="华文宋体" w:cs="宋体"/>
        </w:rPr>
        <w:t>经研究，对</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cs="宋体"/>
        </w:rPr>
        <w:t>招标文件，作如下澄清：</w:t>
      </w:r>
      <w:bookmarkEnd w:id="212"/>
    </w:p>
    <w:p w14:paraId="06EBC55C">
      <w:pPr>
        <w:adjustRightInd w:val="0"/>
        <w:snapToGrid w:val="0"/>
        <w:spacing w:line="324" w:lineRule="auto"/>
        <w:ind w:firstLine="420" w:firstLineChars="200"/>
        <w:rPr>
          <w:rFonts w:ascii="华文宋体" w:hAnsi="华文宋体" w:eastAsia="华文宋体" w:cs="宋体"/>
        </w:rPr>
      </w:pPr>
      <w:bookmarkStart w:id="213" w:name="_Toc221950270"/>
      <w:r>
        <w:rPr>
          <w:rFonts w:hint="eastAsia" w:ascii="华文宋体" w:hAnsi="华文宋体" w:eastAsia="华文宋体" w:cs="宋体"/>
        </w:rPr>
        <w:t>1．……</w:t>
      </w:r>
      <w:bookmarkEnd w:id="213"/>
    </w:p>
    <w:p w14:paraId="243D350B">
      <w:pPr>
        <w:adjustRightInd w:val="0"/>
        <w:snapToGrid w:val="0"/>
        <w:spacing w:line="324" w:lineRule="auto"/>
        <w:ind w:firstLine="420" w:firstLineChars="200"/>
        <w:rPr>
          <w:rFonts w:ascii="华文宋体" w:hAnsi="华文宋体" w:eastAsia="华文宋体" w:cs="宋体"/>
        </w:rPr>
      </w:pPr>
      <w:bookmarkStart w:id="214" w:name="_Toc221950271"/>
      <w:r>
        <w:rPr>
          <w:rFonts w:hint="eastAsia" w:ascii="华文宋体" w:hAnsi="华文宋体" w:eastAsia="华文宋体" w:cs="宋体"/>
        </w:rPr>
        <w:t>2．……</w:t>
      </w:r>
      <w:bookmarkEnd w:id="214"/>
    </w:p>
    <w:p w14:paraId="5EC928D6">
      <w:pPr>
        <w:adjustRightInd w:val="0"/>
        <w:snapToGrid w:val="0"/>
        <w:spacing w:line="324" w:lineRule="auto"/>
        <w:ind w:firstLine="420" w:firstLineChars="200"/>
        <w:rPr>
          <w:rFonts w:ascii="华文宋体" w:hAnsi="华文宋体" w:eastAsia="华文宋体" w:cs="宋体"/>
        </w:rPr>
      </w:pPr>
      <w:r>
        <w:rPr>
          <w:rFonts w:hint="eastAsia" w:ascii="华文宋体" w:hAnsi="华文宋体" w:eastAsia="华文宋体" w:cs="宋体"/>
        </w:rPr>
        <w:t>……</w:t>
      </w:r>
    </w:p>
    <w:p w14:paraId="4E5E312A">
      <w:pPr>
        <w:adjustRightInd w:val="0"/>
        <w:snapToGrid w:val="0"/>
        <w:spacing w:line="324" w:lineRule="auto"/>
        <w:ind w:firstLine="420" w:firstLineChars="200"/>
        <w:rPr>
          <w:rFonts w:ascii="华文宋体" w:hAnsi="华文宋体" w:eastAsia="华文宋体" w:cs="宋体"/>
        </w:rPr>
      </w:pPr>
    </w:p>
    <w:p w14:paraId="379BCFFE">
      <w:pPr>
        <w:adjustRightInd w:val="0"/>
        <w:snapToGrid w:val="0"/>
        <w:spacing w:line="324" w:lineRule="auto"/>
        <w:ind w:firstLine="420" w:firstLineChars="200"/>
        <w:rPr>
          <w:rFonts w:ascii="华文宋体" w:hAnsi="华文宋体" w:eastAsia="华文宋体" w:cs="宋体"/>
        </w:rPr>
      </w:pPr>
    </w:p>
    <w:p w14:paraId="03D28FED">
      <w:pPr>
        <w:adjustRightInd w:val="0"/>
        <w:snapToGrid w:val="0"/>
        <w:spacing w:line="324" w:lineRule="auto"/>
        <w:ind w:firstLine="420" w:firstLineChars="200"/>
        <w:rPr>
          <w:rFonts w:ascii="华文宋体" w:hAnsi="华文宋体" w:eastAsia="华文宋体" w:cs="宋体"/>
        </w:rPr>
      </w:pPr>
    </w:p>
    <w:p w14:paraId="3A75519D">
      <w:pPr>
        <w:adjustRightInd w:val="0"/>
        <w:snapToGrid w:val="0"/>
        <w:spacing w:line="324" w:lineRule="auto"/>
        <w:ind w:firstLine="420" w:firstLineChars="200"/>
        <w:rPr>
          <w:rFonts w:ascii="华文宋体" w:hAnsi="华文宋体" w:eastAsia="华文宋体" w:cs="宋体"/>
        </w:rPr>
      </w:pPr>
    </w:p>
    <w:p w14:paraId="6A307DDC">
      <w:pPr>
        <w:adjustRightInd w:val="0"/>
        <w:snapToGrid w:val="0"/>
        <w:spacing w:line="324" w:lineRule="auto"/>
        <w:ind w:firstLine="420" w:firstLineChars="200"/>
        <w:rPr>
          <w:rFonts w:ascii="华文宋体" w:hAnsi="华文宋体" w:eastAsia="华文宋体" w:cs="宋体"/>
        </w:rPr>
      </w:pPr>
    </w:p>
    <w:p w14:paraId="519BA896">
      <w:pPr>
        <w:adjustRightInd w:val="0"/>
        <w:snapToGrid w:val="0"/>
        <w:spacing w:line="324" w:lineRule="auto"/>
        <w:ind w:firstLine="420" w:firstLineChars="200"/>
        <w:rPr>
          <w:rFonts w:ascii="华文宋体" w:hAnsi="华文宋体" w:eastAsia="华文宋体" w:cs="宋体"/>
        </w:rPr>
      </w:pPr>
    </w:p>
    <w:p w14:paraId="449788D9">
      <w:pPr>
        <w:adjustRightInd w:val="0"/>
        <w:snapToGrid w:val="0"/>
        <w:spacing w:line="324" w:lineRule="auto"/>
        <w:ind w:firstLine="420" w:firstLineChars="200"/>
        <w:rPr>
          <w:rFonts w:ascii="华文宋体" w:hAnsi="华文宋体" w:eastAsia="华文宋体" w:cs="宋体"/>
        </w:rPr>
      </w:pPr>
    </w:p>
    <w:p w14:paraId="4A5CF373">
      <w:pPr>
        <w:adjustRightInd w:val="0"/>
        <w:snapToGrid w:val="0"/>
        <w:spacing w:line="324" w:lineRule="auto"/>
        <w:ind w:firstLine="420" w:firstLineChars="200"/>
        <w:rPr>
          <w:rFonts w:ascii="华文宋体" w:hAnsi="华文宋体" w:eastAsia="华文宋体" w:cs="宋体"/>
        </w:rPr>
      </w:pPr>
    </w:p>
    <w:p w14:paraId="33E75751">
      <w:pPr>
        <w:adjustRightInd w:val="0"/>
        <w:snapToGrid w:val="0"/>
        <w:spacing w:line="324" w:lineRule="auto"/>
        <w:ind w:firstLine="420" w:firstLineChars="200"/>
        <w:jc w:val="right"/>
        <w:rPr>
          <w:rFonts w:ascii="华文宋体" w:hAnsi="华文宋体" w:eastAsia="华文宋体" w:cs="宋体"/>
          <w:u w:val="single"/>
        </w:rPr>
      </w:pPr>
      <w:bookmarkStart w:id="215" w:name="_Toc221950273"/>
      <w:r>
        <w:rPr>
          <w:rFonts w:hint="eastAsia" w:ascii="华文宋体" w:hAnsi="华文宋体" w:eastAsia="华文宋体" w:cs="宋体"/>
        </w:rPr>
        <w:t>招标人：</w:t>
      </w:r>
      <w:r>
        <w:rPr>
          <w:rFonts w:hint="eastAsia" w:ascii="华文宋体" w:hAnsi="华文宋体" w:eastAsia="华文宋体" w:cs="宋体"/>
          <w:color w:val="0000FF"/>
          <w:u w:val="single"/>
          <w:lang w:eastAsia="zh-CN"/>
        </w:rPr>
        <w:t>湖北黄坪山生态开发有限公司</w:t>
      </w:r>
      <w:r>
        <w:rPr>
          <w:rFonts w:hint="eastAsia" w:ascii="华文宋体" w:hAnsi="华文宋体" w:eastAsia="华文宋体" w:cs="宋体"/>
        </w:rPr>
        <w:t>（盖单位章）</w:t>
      </w:r>
      <w:bookmarkEnd w:id="215"/>
    </w:p>
    <w:p w14:paraId="0732C44D">
      <w:pPr>
        <w:adjustRightInd w:val="0"/>
        <w:snapToGrid w:val="0"/>
        <w:spacing w:line="324" w:lineRule="auto"/>
        <w:ind w:firstLine="420" w:firstLineChars="200"/>
        <w:jc w:val="right"/>
        <w:rPr>
          <w:rFonts w:ascii="华文宋体" w:hAnsi="华文宋体" w:eastAsia="华文宋体" w:cs="宋体"/>
        </w:rPr>
      </w:pPr>
      <w:bookmarkStart w:id="216" w:name="_Toc221950274"/>
      <w:r>
        <w:rPr>
          <w:rFonts w:ascii="华文宋体" w:hAnsi="华文宋体" w:eastAsia="华文宋体" w:cs="宋体"/>
          <w:u w:val="single"/>
        </w:rPr>
        <w:tab/>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rPr>
        <w:t>年</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rPr>
        <w:t>月</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rPr>
        <w:t>日</w:t>
      </w:r>
      <w:bookmarkEnd w:id="216"/>
    </w:p>
    <w:p w14:paraId="68C062F0">
      <w:pPr>
        <w:snapToGrid w:val="0"/>
        <w:spacing w:line="324" w:lineRule="auto"/>
        <w:rPr>
          <w:rFonts w:ascii="华文宋体" w:hAnsi="华文宋体" w:eastAsia="华文宋体" w:cs="宋体"/>
        </w:rPr>
      </w:pPr>
      <w:bookmarkStart w:id="217" w:name="_Toc221950275"/>
    </w:p>
    <w:p w14:paraId="35738FDA">
      <w:pPr>
        <w:snapToGrid w:val="0"/>
        <w:spacing w:line="324" w:lineRule="auto"/>
        <w:rPr>
          <w:rFonts w:ascii="华文宋体" w:hAnsi="华文宋体" w:eastAsia="华文宋体" w:cs="宋体"/>
        </w:rPr>
      </w:pPr>
    </w:p>
    <w:p w14:paraId="2182FEE0">
      <w:pPr>
        <w:snapToGrid w:val="0"/>
        <w:spacing w:line="324" w:lineRule="auto"/>
        <w:ind w:left="525" w:hanging="525" w:hangingChars="250"/>
        <w:rPr>
          <w:rFonts w:ascii="华文宋体" w:hAnsi="华文宋体" w:eastAsia="华文宋体" w:cs="宋体"/>
        </w:rPr>
      </w:pPr>
      <w:r>
        <w:rPr>
          <w:rFonts w:hint="eastAsia" w:ascii="华文宋体" w:hAnsi="华文宋体" w:eastAsia="华文宋体" w:cs="宋体"/>
        </w:rPr>
        <w:t>备注：</w:t>
      </w:r>
      <w:bookmarkEnd w:id="217"/>
      <w:r>
        <w:rPr>
          <w:rFonts w:hint="eastAsia" w:ascii="华文宋体" w:hAnsi="华文宋体" w:eastAsia="华文宋体" w:cs="宋体"/>
        </w:rPr>
        <w:t>招标人对招标文件有关问题澄清时，适用于本格式。招标人可根据需要将附件二与附件三内容合并发出。</w:t>
      </w:r>
    </w:p>
    <w:p w14:paraId="4D8B11A5">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18" w:name="_Toc102312554"/>
      <w:bookmarkStart w:id="219" w:name="_Toc102313357"/>
      <w:bookmarkStart w:id="220" w:name="_Toc21101050"/>
      <w:bookmarkStart w:id="221" w:name="_Toc76464527"/>
      <w:bookmarkStart w:id="222" w:name="_Toc102653863"/>
      <w:bookmarkStart w:id="223" w:name="_Toc22650"/>
      <w:r>
        <w:rPr>
          <w:rFonts w:hint="eastAsia" w:ascii="黑体" w:hAnsi="黑体" w:eastAsia="黑体"/>
          <w:sz w:val="28"/>
          <w:szCs w:val="28"/>
        </w:rPr>
        <w:t>招标文件文件修改通知</w:t>
      </w:r>
      <w:bookmarkEnd w:id="218"/>
      <w:bookmarkEnd w:id="219"/>
      <w:bookmarkEnd w:id="220"/>
      <w:bookmarkEnd w:id="221"/>
      <w:bookmarkEnd w:id="222"/>
      <w:bookmarkEnd w:id="223"/>
    </w:p>
    <w:p w14:paraId="5EB331CD">
      <w:pPr>
        <w:adjustRightInd w:val="0"/>
        <w:snapToGrid w:val="0"/>
        <w:spacing w:beforeLines="100" w:afterLines="100"/>
        <w:jc w:val="center"/>
        <w:rPr>
          <w:rFonts w:ascii="黑体" w:eastAsia="黑体"/>
          <w:sz w:val="28"/>
          <w:szCs w:val="28"/>
        </w:rPr>
      </w:pPr>
      <w:r>
        <w:rPr>
          <w:rFonts w:hint="eastAsia" w:ascii="黑体" w:eastAsia="黑体"/>
          <w:sz w:val="28"/>
          <w:szCs w:val="28"/>
        </w:rPr>
        <w:t>招标文件修改通知</w:t>
      </w:r>
    </w:p>
    <w:p w14:paraId="559B94E7">
      <w:pPr>
        <w:snapToGrid w:val="0"/>
        <w:spacing w:line="324" w:lineRule="auto"/>
        <w:jc w:val="right"/>
        <w:rPr>
          <w:rFonts w:ascii="华文宋体" w:hAnsi="华文宋体" w:eastAsia="华文宋体" w:cs="宋体"/>
          <w:szCs w:val="21"/>
        </w:rPr>
      </w:pPr>
      <w:r>
        <w:rPr>
          <w:rFonts w:hint="eastAsia" w:ascii="华文宋体" w:hAnsi="华文宋体" w:eastAsia="华文宋体" w:cs="宋体"/>
          <w:szCs w:val="21"/>
        </w:rPr>
        <w:t>编号：</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u w:val="single"/>
        </w:rPr>
        <w:tab/>
      </w:r>
      <w:r>
        <w:rPr>
          <w:rFonts w:hint="eastAsia" w:ascii="华文宋体" w:hAnsi="华文宋体" w:eastAsia="华文宋体" w:cs="宋体"/>
          <w:szCs w:val="21"/>
          <w:u w:val="single"/>
        </w:rPr>
        <w:tab/>
      </w:r>
      <w:r>
        <w:rPr>
          <w:rFonts w:ascii="华文宋体" w:hAnsi="华文宋体" w:eastAsia="华文宋体" w:cs="宋体"/>
          <w:szCs w:val="21"/>
          <w:u w:val="single"/>
        </w:rPr>
        <w:tab/>
      </w:r>
    </w:p>
    <w:p w14:paraId="72BFF1FB">
      <w:pPr>
        <w:tabs>
          <w:tab w:val="left" w:pos="2436"/>
        </w:tabs>
        <w:snapToGrid w:val="0"/>
        <w:spacing w:beforeLines="100" w:afterLines="100"/>
        <w:rPr>
          <w:rFonts w:ascii="华文宋体" w:hAnsi="华文宋体" w:eastAsia="华文宋体"/>
          <w:szCs w:val="21"/>
        </w:rPr>
      </w:pPr>
      <w:r>
        <w:rPr>
          <w:rFonts w:ascii="华文宋体" w:hAnsi="华文宋体" w:eastAsia="华文宋体"/>
          <w:szCs w:val="21"/>
        </w:rPr>
        <w:t>各</w:t>
      </w:r>
      <w:r>
        <w:rPr>
          <w:rFonts w:hint="eastAsia" w:ascii="华文宋体" w:hAnsi="华文宋体" w:eastAsia="华文宋体"/>
          <w:szCs w:val="21"/>
        </w:rPr>
        <w:t>投标人：</w:t>
      </w:r>
    </w:p>
    <w:p w14:paraId="6044F736">
      <w:pPr>
        <w:snapToGrid w:val="0"/>
        <w:spacing w:line="324" w:lineRule="auto"/>
        <w:ind w:firstLine="525" w:firstLineChars="250"/>
        <w:rPr>
          <w:rFonts w:ascii="华文宋体" w:hAnsi="华文宋体" w:eastAsia="华文宋体" w:cs="宋体"/>
          <w:szCs w:val="21"/>
        </w:rPr>
      </w:pPr>
      <w:r>
        <w:rPr>
          <w:rFonts w:hint="eastAsia" w:ascii="华文宋体" w:hAnsi="华文宋体" w:eastAsia="华文宋体" w:cs="宋体"/>
          <w:szCs w:val="21"/>
        </w:rPr>
        <w:t>经研究，对</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cs="宋体"/>
          <w:szCs w:val="21"/>
        </w:rPr>
        <w:t>招标文件，作如下修改：</w:t>
      </w:r>
    </w:p>
    <w:p w14:paraId="3E6A3139">
      <w:pPr>
        <w:snapToGrid w:val="0"/>
        <w:spacing w:line="324" w:lineRule="auto"/>
        <w:ind w:firstLine="525" w:firstLineChars="250"/>
        <w:rPr>
          <w:rFonts w:ascii="华文宋体" w:hAnsi="华文宋体" w:eastAsia="华文宋体" w:cs="宋体"/>
          <w:szCs w:val="21"/>
        </w:rPr>
      </w:pPr>
      <w:r>
        <w:rPr>
          <w:rFonts w:hint="eastAsia" w:ascii="华文宋体" w:hAnsi="华文宋体" w:eastAsia="华文宋体" w:cs="宋体"/>
          <w:szCs w:val="21"/>
        </w:rPr>
        <w:t>1．……</w:t>
      </w:r>
    </w:p>
    <w:p w14:paraId="622FAF88">
      <w:pPr>
        <w:snapToGrid w:val="0"/>
        <w:spacing w:line="324" w:lineRule="auto"/>
        <w:ind w:firstLine="525" w:firstLineChars="250"/>
        <w:rPr>
          <w:rFonts w:ascii="华文宋体" w:hAnsi="华文宋体" w:eastAsia="华文宋体" w:cs="宋体"/>
          <w:szCs w:val="21"/>
        </w:rPr>
      </w:pPr>
      <w:r>
        <w:rPr>
          <w:rFonts w:hint="eastAsia" w:ascii="华文宋体" w:hAnsi="华文宋体" w:eastAsia="华文宋体" w:cs="宋体"/>
          <w:szCs w:val="21"/>
        </w:rPr>
        <w:t>2．……</w:t>
      </w:r>
    </w:p>
    <w:p w14:paraId="428A421B">
      <w:pPr>
        <w:snapToGrid w:val="0"/>
        <w:spacing w:line="324" w:lineRule="auto"/>
        <w:ind w:firstLine="525" w:firstLineChars="250"/>
        <w:rPr>
          <w:rFonts w:ascii="华文宋体" w:hAnsi="华文宋体" w:eastAsia="华文宋体" w:cs="宋体"/>
          <w:szCs w:val="21"/>
        </w:rPr>
      </w:pPr>
      <w:r>
        <w:rPr>
          <w:rFonts w:hint="eastAsia" w:ascii="华文宋体" w:hAnsi="华文宋体" w:eastAsia="华文宋体" w:cs="宋体"/>
          <w:szCs w:val="21"/>
        </w:rPr>
        <w:t>……</w:t>
      </w:r>
    </w:p>
    <w:p w14:paraId="1465C789">
      <w:pPr>
        <w:adjustRightInd w:val="0"/>
        <w:snapToGrid w:val="0"/>
        <w:spacing w:line="324" w:lineRule="auto"/>
        <w:ind w:firstLine="420" w:firstLineChars="200"/>
        <w:rPr>
          <w:rFonts w:ascii="华文宋体" w:hAnsi="华文宋体" w:eastAsia="华文宋体" w:cs="宋体"/>
          <w:szCs w:val="21"/>
        </w:rPr>
      </w:pPr>
    </w:p>
    <w:p w14:paraId="35830A88">
      <w:pPr>
        <w:adjustRightInd w:val="0"/>
        <w:snapToGrid w:val="0"/>
        <w:spacing w:line="324" w:lineRule="auto"/>
        <w:ind w:firstLine="420" w:firstLineChars="200"/>
        <w:rPr>
          <w:rFonts w:ascii="华文宋体" w:hAnsi="华文宋体" w:eastAsia="华文宋体" w:cs="宋体"/>
          <w:szCs w:val="21"/>
        </w:rPr>
      </w:pPr>
    </w:p>
    <w:p w14:paraId="66111784">
      <w:pPr>
        <w:adjustRightInd w:val="0"/>
        <w:snapToGrid w:val="0"/>
        <w:spacing w:line="324" w:lineRule="auto"/>
        <w:ind w:firstLine="420" w:firstLineChars="200"/>
        <w:rPr>
          <w:rFonts w:ascii="华文宋体" w:hAnsi="华文宋体" w:eastAsia="华文宋体" w:cs="宋体"/>
          <w:szCs w:val="21"/>
        </w:rPr>
      </w:pPr>
    </w:p>
    <w:p w14:paraId="628580DB">
      <w:pPr>
        <w:adjustRightInd w:val="0"/>
        <w:snapToGrid w:val="0"/>
        <w:spacing w:line="324" w:lineRule="auto"/>
        <w:ind w:firstLine="420" w:firstLineChars="200"/>
        <w:rPr>
          <w:rFonts w:ascii="华文宋体" w:hAnsi="华文宋体" w:eastAsia="华文宋体" w:cs="宋体"/>
          <w:szCs w:val="21"/>
        </w:rPr>
      </w:pPr>
    </w:p>
    <w:p w14:paraId="1EE742B9">
      <w:pPr>
        <w:adjustRightInd w:val="0"/>
        <w:snapToGrid w:val="0"/>
        <w:spacing w:line="324" w:lineRule="auto"/>
        <w:ind w:firstLine="420" w:firstLineChars="200"/>
        <w:rPr>
          <w:rFonts w:ascii="华文宋体" w:hAnsi="华文宋体" w:eastAsia="华文宋体" w:cs="宋体"/>
          <w:szCs w:val="21"/>
        </w:rPr>
      </w:pPr>
    </w:p>
    <w:p w14:paraId="11BFE7DB">
      <w:pPr>
        <w:adjustRightInd w:val="0"/>
        <w:snapToGrid w:val="0"/>
        <w:spacing w:line="324" w:lineRule="auto"/>
        <w:ind w:firstLine="420" w:firstLineChars="200"/>
        <w:rPr>
          <w:rFonts w:ascii="华文宋体" w:hAnsi="华文宋体" w:eastAsia="华文宋体" w:cs="宋体"/>
          <w:szCs w:val="21"/>
        </w:rPr>
      </w:pPr>
    </w:p>
    <w:p w14:paraId="67506E5B">
      <w:pPr>
        <w:adjustRightInd w:val="0"/>
        <w:snapToGrid w:val="0"/>
        <w:spacing w:line="324" w:lineRule="auto"/>
        <w:ind w:firstLine="420" w:firstLineChars="200"/>
        <w:rPr>
          <w:rFonts w:ascii="华文宋体" w:hAnsi="华文宋体" w:eastAsia="华文宋体" w:cs="宋体"/>
          <w:szCs w:val="21"/>
        </w:rPr>
      </w:pPr>
    </w:p>
    <w:p w14:paraId="0414F813">
      <w:pPr>
        <w:adjustRightInd w:val="0"/>
        <w:snapToGrid w:val="0"/>
        <w:spacing w:line="324" w:lineRule="auto"/>
        <w:ind w:firstLine="420" w:firstLineChars="200"/>
        <w:rPr>
          <w:rFonts w:ascii="华文宋体" w:hAnsi="华文宋体" w:eastAsia="华文宋体" w:cs="宋体"/>
          <w:szCs w:val="21"/>
        </w:rPr>
      </w:pPr>
    </w:p>
    <w:p w14:paraId="226D064F">
      <w:pPr>
        <w:adjustRightInd w:val="0"/>
        <w:snapToGrid w:val="0"/>
        <w:spacing w:line="324" w:lineRule="auto"/>
        <w:ind w:firstLine="420" w:firstLineChars="200"/>
        <w:jc w:val="right"/>
        <w:rPr>
          <w:rFonts w:ascii="华文宋体" w:hAnsi="华文宋体" w:eastAsia="华文宋体" w:cs="宋体"/>
          <w:szCs w:val="21"/>
          <w:u w:val="single"/>
        </w:rPr>
      </w:pPr>
      <w:r>
        <w:rPr>
          <w:rFonts w:hint="eastAsia" w:ascii="华文宋体" w:hAnsi="华文宋体" w:eastAsia="华文宋体" w:cs="宋体"/>
          <w:szCs w:val="21"/>
        </w:rPr>
        <w:t>招标人：</w:t>
      </w:r>
      <w:r>
        <w:rPr>
          <w:rFonts w:hint="eastAsia" w:ascii="华文宋体" w:hAnsi="华文宋体" w:eastAsia="华文宋体" w:cs="宋体"/>
          <w:color w:val="0000FF"/>
          <w:szCs w:val="21"/>
          <w:u w:val="single"/>
          <w:lang w:eastAsia="zh-CN"/>
        </w:rPr>
        <w:t>湖北黄坪山生态开发有限公司</w:t>
      </w:r>
      <w:r>
        <w:rPr>
          <w:rFonts w:hint="eastAsia" w:ascii="华文宋体" w:hAnsi="华文宋体" w:eastAsia="华文宋体" w:cs="宋体"/>
          <w:szCs w:val="21"/>
        </w:rPr>
        <w:t>（盖单位章）</w:t>
      </w:r>
    </w:p>
    <w:p w14:paraId="55A62E90">
      <w:pPr>
        <w:adjustRightInd w:val="0"/>
        <w:snapToGrid w:val="0"/>
        <w:spacing w:line="324" w:lineRule="auto"/>
        <w:ind w:firstLine="420" w:firstLineChars="200"/>
        <w:jc w:val="right"/>
        <w:rPr>
          <w:rFonts w:ascii="华文宋体" w:hAnsi="华文宋体" w:eastAsia="华文宋体" w:cs="宋体"/>
          <w:szCs w:val="21"/>
        </w:rPr>
      </w:pP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年</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月</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日</w:t>
      </w:r>
    </w:p>
    <w:p w14:paraId="4044B835">
      <w:pPr>
        <w:snapToGrid w:val="0"/>
        <w:spacing w:line="324" w:lineRule="auto"/>
        <w:rPr>
          <w:rFonts w:ascii="华文宋体" w:hAnsi="华文宋体" w:eastAsia="华文宋体" w:cs="宋体"/>
          <w:szCs w:val="21"/>
        </w:rPr>
      </w:pPr>
    </w:p>
    <w:p w14:paraId="55EA4D6E">
      <w:pPr>
        <w:snapToGrid w:val="0"/>
        <w:spacing w:line="324" w:lineRule="auto"/>
        <w:rPr>
          <w:rFonts w:ascii="华文宋体" w:hAnsi="华文宋体" w:eastAsia="华文宋体" w:cs="宋体"/>
          <w:szCs w:val="21"/>
        </w:rPr>
      </w:pPr>
    </w:p>
    <w:p w14:paraId="294EDD0A">
      <w:pPr>
        <w:spacing w:line="324" w:lineRule="auto"/>
        <w:rPr>
          <w:rFonts w:ascii="华文宋体" w:hAnsi="华文宋体" w:eastAsia="华文宋体"/>
          <w:szCs w:val="21"/>
        </w:rPr>
      </w:pPr>
      <w:r>
        <w:rPr>
          <w:rFonts w:hint="eastAsia" w:ascii="华文宋体" w:hAnsi="华文宋体" w:eastAsia="华文宋体" w:cs="宋体"/>
          <w:szCs w:val="21"/>
        </w:rPr>
        <w:t>备注：招标人对招标文件修改时，适用于本格式。</w:t>
      </w:r>
    </w:p>
    <w:p w14:paraId="72932EF6">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24" w:name="_Toc102653864"/>
      <w:bookmarkStart w:id="225" w:name="_Toc102313358"/>
      <w:bookmarkStart w:id="226" w:name="_Toc76464528"/>
      <w:bookmarkStart w:id="227" w:name="_Toc21101051"/>
      <w:bookmarkStart w:id="228" w:name="_Toc102312555"/>
      <w:bookmarkStart w:id="229" w:name="_Toc1115"/>
      <w:r>
        <w:rPr>
          <w:rFonts w:hint="eastAsia" w:ascii="黑体" w:hAnsi="黑体" w:eastAsia="黑体"/>
          <w:sz w:val="28"/>
          <w:szCs w:val="28"/>
        </w:rPr>
        <w:t>投标文件递交签收凭证</w:t>
      </w:r>
      <w:bookmarkEnd w:id="224"/>
      <w:bookmarkEnd w:id="225"/>
      <w:bookmarkEnd w:id="226"/>
      <w:bookmarkEnd w:id="227"/>
      <w:bookmarkEnd w:id="228"/>
      <w:bookmarkEnd w:id="229"/>
    </w:p>
    <w:p w14:paraId="2BAD5A0E">
      <w:pPr>
        <w:adjustRightInd w:val="0"/>
        <w:snapToGrid w:val="0"/>
        <w:spacing w:beforeLines="100" w:afterLines="100"/>
        <w:jc w:val="center"/>
        <w:rPr>
          <w:rFonts w:ascii="黑体" w:eastAsia="黑体"/>
          <w:sz w:val="28"/>
          <w:szCs w:val="28"/>
        </w:rPr>
      </w:pPr>
      <w:r>
        <w:rPr>
          <w:rFonts w:hint="eastAsia" w:ascii="黑体" w:eastAsia="黑体"/>
          <w:sz w:val="28"/>
          <w:szCs w:val="28"/>
        </w:rPr>
        <w:t>投标文件递交签收凭证</w:t>
      </w:r>
    </w:p>
    <w:p w14:paraId="05F187DC">
      <w:pPr>
        <w:snapToGrid w:val="0"/>
        <w:spacing w:line="324" w:lineRule="auto"/>
        <w:jc w:val="right"/>
        <w:rPr>
          <w:rFonts w:ascii="华文宋体" w:hAnsi="华文宋体" w:eastAsia="华文宋体" w:cs="宋体"/>
        </w:rPr>
      </w:pPr>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tbl>
      <w:tblPr>
        <w:tblStyle w:val="4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2130"/>
        <w:gridCol w:w="6392"/>
      </w:tblGrid>
      <w:tr w14:paraId="0CC44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055797A0">
            <w:pPr>
              <w:adjustRightInd w:val="0"/>
              <w:snapToGrid w:val="0"/>
              <w:jc w:val="center"/>
              <w:rPr>
                <w:rFonts w:ascii="华文宋体" w:hAnsi="华文宋体" w:eastAsia="华文宋体"/>
                <w:szCs w:val="21"/>
              </w:rPr>
            </w:pPr>
            <w:r>
              <w:rPr>
                <w:rFonts w:hint="eastAsia" w:ascii="华文宋体" w:hAnsi="华文宋体" w:eastAsia="华文宋体"/>
                <w:szCs w:val="21"/>
              </w:rPr>
              <w:t>工程名称</w:t>
            </w:r>
          </w:p>
        </w:tc>
        <w:tc>
          <w:tcPr>
            <w:tcW w:w="6392" w:type="dxa"/>
            <w:vAlign w:val="center"/>
          </w:tcPr>
          <w:p w14:paraId="4534257D">
            <w:pPr>
              <w:adjustRightInd w:val="0"/>
              <w:snapToGrid w:val="0"/>
              <w:jc w:val="center"/>
              <w:rPr>
                <w:rFonts w:ascii="华文宋体" w:hAnsi="华文宋体" w:eastAsia="华文宋体"/>
                <w:szCs w:val="21"/>
                <w:u w:val="single"/>
              </w:rPr>
            </w:pP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p>
        </w:tc>
      </w:tr>
      <w:tr w14:paraId="42CE0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0106B663">
            <w:pPr>
              <w:adjustRightInd w:val="0"/>
              <w:snapToGrid w:val="0"/>
              <w:jc w:val="center"/>
              <w:rPr>
                <w:rFonts w:ascii="华文宋体" w:hAnsi="华文宋体" w:eastAsia="华文宋体"/>
                <w:szCs w:val="21"/>
              </w:rPr>
            </w:pPr>
            <w:r>
              <w:rPr>
                <w:rFonts w:hint="eastAsia" w:ascii="华文宋体" w:hAnsi="华文宋体" w:eastAsia="华文宋体"/>
                <w:szCs w:val="21"/>
              </w:rPr>
              <w:t>招标人</w:t>
            </w:r>
          </w:p>
        </w:tc>
        <w:tc>
          <w:tcPr>
            <w:tcW w:w="6392" w:type="dxa"/>
            <w:vAlign w:val="center"/>
          </w:tcPr>
          <w:p w14:paraId="11264C9E">
            <w:pPr>
              <w:adjustRightInd w:val="0"/>
              <w:snapToGrid w:val="0"/>
              <w:jc w:val="center"/>
              <w:rPr>
                <w:rFonts w:hint="eastAsia" w:ascii="华文宋体" w:hAnsi="华文宋体" w:eastAsia="华文宋体"/>
                <w:szCs w:val="21"/>
                <w:u w:val="single"/>
                <w:lang w:eastAsia="zh-CN"/>
              </w:rPr>
            </w:pPr>
            <w:r>
              <w:rPr>
                <w:rFonts w:hint="eastAsia" w:ascii="华文宋体" w:hAnsi="华文宋体" w:eastAsia="华文宋体"/>
                <w:color w:val="0000FF"/>
                <w:szCs w:val="21"/>
                <w:u w:val="single"/>
                <w:lang w:eastAsia="zh-CN"/>
              </w:rPr>
              <w:t>湖北黄坪山生态开发有限公司</w:t>
            </w:r>
          </w:p>
        </w:tc>
      </w:tr>
      <w:tr w14:paraId="37EFE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5C67DF66">
            <w:pPr>
              <w:adjustRightInd w:val="0"/>
              <w:snapToGrid w:val="0"/>
              <w:jc w:val="center"/>
              <w:rPr>
                <w:rFonts w:ascii="华文宋体" w:hAnsi="华文宋体" w:eastAsia="华文宋体"/>
                <w:szCs w:val="21"/>
              </w:rPr>
            </w:pPr>
            <w:r>
              <w:rPr>
                <w:rFonts w:hint="eastAsia" w:ascii="华文宋体" w:hAnsi="华文宋体" w:eastAsia="华文宋体"/>
                <w:szCs w:val="21"/>
              </w:rPr>
              <w:t>招标代理机构</w:t>
            </w:r>
          </w:p>
        </w:tc>
        <w:tc>
          <w:tcPr>
            <w:tcW w:w="6392" w:type="dxa"/>
            <w:vAlign w:val="center"/>
          </w:tcPr>
          <w:p w14:paraId="7C4CD74F">
            <w:pPr>
              <w:adjustRightInd w:val="0"/>
              <w:snapToGrid w:val="0"/>
              <w:jc w:val="center"/>
              <w:rPr>
                <w:rFonts w:hint="default" w:ascii="华文宋体" w:hAnsi="华文宋体" w:eastAsia="华文宋体"/>
                <w:color w:val="0000FF"/>
                <w:szCs w:val="21"/>
                <w:u w:val="single"/>
                <w:lang w:val="en-US" w:eastAsia="zh-CN"/>
              </w:rPr>
            </w:pPr>
            <w:r>
              <w:rPr>
                <w:rFonts w:hint="eastAsia" w:ascii="华文宋体" w:hAnsi="华文宋体" w:eastAsia="华文宋体"/>
                <w:color w:val="0000FF"/>
                <w:szCs w:val="21"/>
                <w:u w:val="single"/>
                <w:lang w:val="en-US" w:eastAsia="zh-CN"/>
              </w:rPr>
              <w:t>湖北兴冶项目管理有限公司</w:t>
            </w:r>
          </w:p>
        </w:tc>
      </w:tr>
      <w:tr w14:paraId="2D242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13280AED">
            <w:pPr>
              <w:adjustRightInd w:val="0"/>
              <w:snapToGrid w:val="0"/>
              <w:jc w:val="center"/>
              <w:rPr>
                <w:rFonts w:ascii="华文宋体" w:hAnsi="华文宋体" w:eastAsia="华文宋体"/>
                <w:szCs w:val="21"/>
              </w:rPr>
            </w:pPr>
            <w:r>
              <w:rPr>
                <w:rFonts w:hint="eastAsia" w:ascii="华文宋体" w:hAnsi="华文宋体" w:eastAsia="华文宋体"/>
                <w:szCs w:val="21"/>
              </w:rPr>
              <w:t>投标人</w:t>
            </w:r>
          </w:p>
        </w:tc>
        <w:tc>
          <w:tcPr>
            <w:tcW w:w="6392" w:type="dxa"/>
            <w:vAlign w:val="center"/>
          </w:tcPr>
          <w:p w14:paraId="52136A91">
            <w:pPr>
              <w:adjustRightInd w:val="0"/>
              <w:snapToGrid w:val="0"/>
              <w:jc w:val="center"/>
              <w:rPr>
                <w:rFonts w:ascii="华文宋体" w:hAnsi="华文宋体" w:eastAsia="华文宋体"/>
                <w:szCs w:val="21"/>
              </w:rPr>
            </w:pPr>
          </w:p>
        </w:tc>
      </w:tr>
      <w:tr w14:paraId="16762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5631B24D">
            <w:pPr>
              <w:adjustRightInd w:val="0"/>
              <w:snapToGrid w:val="0"/>
              <w:jc w:val="center"/>
              <w:rPr>
                <w:rFonts w:ascii="华文宋体" w:hAnsi="华文宋体" w:eastAsia="华文宋体"/>
                <w:szCs w:val="21"/>
              </w:rPr>
            </w:pPr>
            <w:r>
              <w:rPr>
                <w:rFonts w:hint="eastAsia" w:ascii="华文宋体" w:hAnsi="华文宋体" w:eastAsia="华文宋体"/>
                <w:szCs w:val="21"/>
              </w:rPr>
              <w:t>投标文件递交时间</w:t>
            </w:r>
          </w:p>
        </w:tc>
        <w:tc>
          <w:tcPr>
            <w:tcW w:w="6392" w:type="dxa"/>
            <w:vAlign w:val="center"/>
          </w:tcPr>
          <w:p w14:paraId="34154C11">
            <w:pPr>
              <w:adjustRightInd w:val="0"/>
              <w:snapToGrid w:val="0"/>
              <w:jc w:val="center"/>
              <w:rPr>
                <w:rFonts w:ascii="华文宋体" w:hAnsi="华文宋体" w:eastAsia="华文宋体"/>
                <w:szCs w:val="21"/>
              </w:rPr>
            </w:pP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年</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月</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日</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时</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分</w:t>
            </w:r>
          </w:p>
        </w:tc>
      </w:tr>
      <w:tr w14:paraId="59799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80" w:hRule="atLeast"/>
          <w:jc w:val="center"/>
        </w:trPr>
        <w:tc>
          <w:tcPr>
            <w:tcW w:w="2130" w:type="dxa"/>
            <w:vAlign w:val="center"/>
          </w:tcPr>
          <w:p w14:paraId="3A5C2226">
            <w:pPr>
              <w:adjustRightInd w:val="0"/>
              <w:snapToGrid w:val="0"/>
              <w:jc w:val="center"/>
              <w:rPr>
                <w:rFonts w:ascii="华文宋体" w:hAnsi="华文宋体" w:eastAsia="华文宋体"/>
                <w:szCs w:val="21"/>
              </w:rPr>
            </w:pPr>
            <w:r>
              <w:rPr>
                <w:rFonts w:hint="eastAsia" w:ascii="华文宋体" w:hAnsi="华文宋体" w:eastAsia="华文宋体"/>
                <w:szCs w:val="21"/>
              </w:rPr>
              <w:t>投标文件是否加密</w:t>
            </w:r>
          </w:p>
        </w:tc>
        <w:tc>
          <w:tcPr>
            <w:tcW w:w="6392" w:type="dxa"/>
            <w:vAlign w:val="center"/>
          </w:tcPr>
          <w:p w14:paraId="43F34EC4">
            <w:pPr>
              <w:adjustRightInd w:val="0"/>
              <w:snapToGrid w:val="0"/>
              <w:jc w:val="center"/>
              <w:rPr>
                <w:rFonts w:ascii="华文宋体" w:hAnsi="华文宋体" w:eastAsia="华文宋体"/>
                <w:szCs w:val="21"/>
              </w:rPr>
            </w:pPr>
          </w:p>
        </w:tc>
      </w:tr>
    </w:tbl>
    <w:p w14:paraId="7F2235CA">
      <w:pPr>
        <w:pStyle w:val="82"/>
        <w:adjustRightInd w:val="0"/>
        <w:snapToGrid w:val="0"/>
        <w:spacing w:line="324" w:lineRule="auto"/>
        <w:ind w:firstLine="0" w:firstLineChars="0"/>
        <w:jc w:val="left"/>
        <w:rPr>
          <w:rFonts w:ascii="宋体" w:hAnsi="宋体"/>
          <w:szCs w:val="28"/>
        </w:rPr>
        <w:sectPr>
          <w:headerReference r:id="rId4" w:type="default"/>
          <w:footerReference r:id="rId5" w:type="default"/>
          <w:pgSz w:w="11906" w:h="16838"/>
          <w:pgMar w:top="1440" w:right="1531" w:bottom="1247" w:left="1531" w:header="851" w:footer="851" w:gutter="0"/>
          <w:pgNumType w:start="1"/>
          <w:cols w:space="425" w:num="1"/>
          <w:docGrid w:type="lines" w:linePitch="312" w:charSpace="0"/>
        </w:sectPr>
      </w:pPr>
    </w:p>
    <w:p w14:paraId="0038A7E7">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30" w:name="_Toc21101052"/>
      <w:bookmarkStart w:id="231" w:name="_Toc76464529"/>
      <w:bookmarkStart w:id="232" w:name="_Toc102312556"/>
      <w:bookmarkStart w:id="233" w:name="_Toc102653865"/>
      <w:bookmarkStart w:id="234" w:name="_Toc102313359"/>
      <w:bookmarkStart w:id="235" w:name="_Toc3479"/>
      <w:r>
        <w:rPr>
          <w:rFonts w:hint="eastAsia" w:ascii="黑体" w:hAnsi="黑体" w:eastAsia="黑体"/>
          <w:sz w:val="28"/>
          <w:szCs w:val="28"/>
        </w:rPr>
        <w:t>开标记录表</w:t>
      </w:r>
      <w:bookmarkEnd w:id="230"/>
      <w:bookmarkEnd w:id="231"/>
      <w:bookmarkEnd w:id="232"/>
      <w:bookmarkEnd w:id="233"/>
      <w:bookmarkEnd w:id="234"/>
      <w:bookmarkEnd w:id="235"/>
    </w:p>
    <w:p w14:paraId="1A4368EE">
      <w:pPr>
        <w:adjustRightInd w:val="0"/>
        <w:snapToGrid w:val="0"/>
        <w:spacing w:beforeLines="100" w:afterLines="100"/>
        <w:jc w:val="center"/>
        <w:rPr>
          <w:rFonts w:ascii="黑体" w:eastAsia="黑体"/>
          <w:sz w:val="28"/>
          <w:szCs w:val="28"/>
        </w:rPr>
      </w:pPr>
      <w:bookmarkStart w:id="236" w:name="_Toc221950300"/>
      <w:r>
        <w:rPr>
          <w:rFonts w:hint="eastAsia" w:ascii="黑体" w:eastAsia="黑体"/>
          <w:color w:val="0000FF"/>
          <w:sz w:val="28"/>
          <w:szCs w:val="28"/>
          <w:u w:val="single"/>
          <w:lang w:eastAsia="zh-CN"/>
        </w:rPr>
        <w:t>2024年度大冶市大箕铺镇全域国土综合整治项目（建设用地综合整治、农村环境整治与生态修复类）工程监理服务</w:t>
      </w:r>
      <w:r>
        <w:rPr>
          <w:rFonts w:hint="eastAsia" w:ascii="黑体" w:eastAsia="黑体"/>
          <w:sz w:val="28"/>
          <w:szCs w:val="28"/>
        </w:rPr>
        <w:t>开标记录表</w:t>
      </w:r>
    </w:p>
    <w:p w14:paraId="6EA3840D">
      <w:pPr>
        <w:snapToGrid w:val="0"/>
        <w:spacing w:line="324" w:lineRule="auto"/>
        <w:ind w:right="560"/>
        <w:rPr>
          <w:rFonts w:ascii="华文宋体" w:hAnsi="华文宋体" w:eastAsia="华文宋体" w:cs="宋体"/>
          <w:szCs w:val="21"/>
        </w:rPr>
      </w:pPr>
      <w:r>
        <w:rPr>
          <w:rFonts w:hint="eastAsia" w:ascii="华文宋体" w:hAnsi="华文宋体" w:eastAsia="华文宋体" w:cs="宋体"/>
          <w:szCs w:val="21"/>
        </w:rPr>
        <w:t>开标时间：</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年</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月</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日</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时</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分</w:t>
      </w:r>
      <w:bookmarkEnd w:id="236"/>
    </w:p>
    <w:tbl>
      <w:tblPr>
        <w:tblStyle w:val="44"/>
        <w:tblW w:w="142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666"/>
        <w:gridCol w:w="2481"/>
        <w:gridCol w:w="850"/>
        <w:gridCol w:w="1418"/>
        <w:gridCol w:w="2268"/>
        <w:gridCol w:w="850"/>
        <w:gridCol w:w="1985"/>
        <w:gridCol w:w="1417"/>
        <w:gridCol w:w="851"/>
        <w:gridCol w:w="1417"/>
      </w:tblGrid>
      <w:tr w14:paraId="02BA3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70" w:hRule="atLeast"/>
        </w:trPr>
        <w:tc>
          <w:tcPr>
            <w:tcW w:w="666" w:type="dxa"/>
            <w:vMerge w:val="restart"/>
            <w:shd w:val="clear" w:color="auto" w:fill="auto"/>
            <w:tcMar>
              <w:left w:w="28" w:type="dxa"/>
              <w:right w:w="28" w:type="dxa"/>
            </w:tcMar>
            <w:vAlign w:val="center"/>
          </w:tcPr>
          <w:p w14:paraId="4FEA56D2">
            <w:pPr>
              <w:adjustRightInd w:val="0"/>
              <w:snapToGrid w:val="0"/>
              <w:jc w:val="center"/>
              <w:rPr>
                <w:rFonts w:ascii="华文宋体" w:hAnsi="华文宋体" w:eastAsia="华文宋体"/>
                <w:szCs w:val="21"/>
              </w:rPr>
            </w:pPr>
            <w:bookmarkStart w:id="237" w:name="_Toc221950311"/>
            <w:r>
              <w:rPr>
                <w:rFonts w:hint="eastAsia" w:ascii="华文宋体" w:hAnsi="华文宋体" w:eastAsia="华文宋体"/>
                <w:szCs w:val="21"/>
              </w:rPr>
              <w:t>序号</w:t>
            </w:r>
          </w:p>
        </w:tc>
        <w:tc>
          <w:tcPr>
            <w:tcW w:w="2481" w:type="dxa"/>
            <w:vMerge w:val="restart"/>
            <w:shd w:val="clear" w:color="auto" w:fill="auto"/>
            <w:tcMar>
              <w:left w:w="28" w:type="dxa"/>
              <w:right w:w="28" w:type="dxa"/>
            </w:tcMar>
            <w:vAlign w:val="center"/>
          </w:tcPr>
          <w:p w14:paraId="7EE2B46E">
            <w:pPr>
              <w:adjustRightInd w:val="0"/>
              <w:snapToGrid w:val="0"/>
              <w:jc w:val="center"/>
              <w:rPr>
                <w:rFonts w:ascii="华文宋体" w:hAnsi="华文宋体" w:eastAsia="华文宋体"/>
                <w:szCs w:val="21"/>
              </w:rPr>
            </w:pPr>
            <w:r>
              <w:rPr>
                <w:rFonts w:hint="eastAsia" w:ascii="华文宋体" w:hAnsi="华文宋体" w:eastAsia="华文宋体"/>
                <w:szCs w:val="21"/>
              </w:rPr>
              <w:t>投标人名称</w:t>
            </w:r>
          </w:p>
        </w:tc>
        <w:tc>
          <w:tcPr>
            <w:tcW w:w="850" w:type="dxa"/>
            <w:vMerge w:val="restart"/>
            <w:shd w:val="clear" w:color="auto" w:fill="auto"/>
            <w:tcMar>
              <w:left w:w="28" w:type="dxa"/>
              <w:right w:w="28" w:type="dxa"/>
            </w:tcMar>
            <w:vAlign w:val="center"/>
          </w:tcPr>
          <w:p w14:paraId="57C17469">
            <w:pPr>
              <w:adjustRightInd w:val="0"/>
              <w:snapToGrid w:val="0"/>
              <w:jc w:val="center"/>
              <w:rPr>
                <w:rFonts w:ascii="华文宋体" w:hAnsi="华文宋体" w:eastAsia="华文宋体"/>
                <w:szCs w:val="21"/>
              </w:rPr>
            </w:pPr>
            <w:r>
              <w:rPr>
                <w:rFonts w:hint="eastAsia" w:ascii="华文宋体" w:hAnsi="华文宋体" w:eastAsia="华文宋体"/>
                <w:szCs w:val="21"/>
              </w:rPr>
              <w:t>投标</w:t>
            </w:r>
          </w:p>
          <w:p w14:paraId="2FFFEC93">
            <w:pPr>
              <w:adjustRightInd w:val="0"/>
              <w:snapToGrid w:val="0"/>
              <w:jc w:val="center"/>
              <w:rPr>
                <w:rFonts w:ascii="华文宋体" w:hAnsi="华文宋体" w:eastAsia="华文宋体"/>
                <w:szCs w:val="21"/>
              </w:rPr>
            </w:pPr>
            <w:r>
              <w:rPr>
                <w:rFonts w:hint="eastAsia" w:ascii="华文宋体" w:hAnsi="华文宋体" w:eastAsia="华文宋体"/>
                <w:szCs w:val="21"/>
              </w:rPr>
              <w:t>保证金</w:t>
            </w:r>
          </w:p>
        </w:tc>
        <w:tc>
          <w:tcPr>
            <w:tcW w:w="1418" w:type="dxa"/>
            <w:vMerge w:val="restart"/>
            <w:shd w:val="clear" w:color="auto" w:fill="auto"/>
            <w:tcMar>
              <w:left w:w="28" w:type="dxa"/>
              <w:right w:w="28" w:type="dxa"/>
            </w:tcMar>
            <w:vAlign w:val="center"/>
          </w:tcPr>
          <w:p w14:paraId="354C746B">
            <w:pPr>
              <w:adjustRightInd w:val="0"/>
              <w:snapToGrid w:val="0"/>
              <w:jc w:val="center"/>
              <w:rPr>
                <w:rFonts w:ascii="华文宋体" w:hAnsi="华文宋体" w:eastAsia="华文宋体"/>
                <w:szCs w:val="21"/>
              </w:rPr>
            </w:pPr>
            <w:r>
              <w:rPr>
                <w:rFonts w:hint="eastAsia" w:ascii="华文宋体" w:hAnsi="华文宋体" w:eastAsia="华文宋体"/>
                <w:szCs w:val="21"/>
              </w:rPr>
              <w:t>投标报价（%）</w:t>
            </w:r>
          </w:p>
        </w:tc>
        <w:tc>
          <w:tcPr>
            <w:tcW w:w="2268" w:type="dxa"/>
            <w:vMerge w:val="restart"/>
            <w:shd w:val="clear" w:color="auto" w:fill="auto"/>
            <w:tcMar>
              <w:left w:w="28" w:type="dxa"/>
              <w:right w:w="28" w:type="dxa"/>
            </w:tcMar>
            <w:vAlign w:val="center"/>
          </w:tcPr>
          <w:p w14:paraId="3922DB98">
            <w:pPr>
              <w:adjustRightInd w:val="0"/>
              <w:snapToGrid w:val="0"/>
              <w:jc w:val="center"/>
              <w:rPr>
                <w:rFonts w:ascii="华文宋体" w:hAnsi="华文宋体" w:eastAsia="华文宋体"/>
                <w:szCs w:val="21"/>
              </w:rPr>
            </w:pPr>
            <w:r>
              <w:rPr>
                <w:rFonts w:hint="eastAsia" w:ascii="华文宋体" w:hAnsi="华文宋体" w:eastAsia="华文宋体"/>
                <w:szCs w:val="21"/>
              </w:rPr>
              <w:t>监理与相关服务期</w:t>
            </w:r>
          </w:p>
          <w:p w14:paraId="1405AB2E">
            <w:pPr>
              <w:adjustRightInd w:val="0"/>
              <w:snapToGrid w:val="0"/>
              <w:jc w:val="center"/>
              <w:rPr>
                <w:rFonts w:ascii="华文宋体" w:hAnsi="华文宋体" w:eastAsia="华文宋体"/>
                <w:szCs w:val="21"/>
              </w:rPr>
            </w:pPr>
            <w:r>
              <w:rPr>
                <w:rFonts w:hint="eastAsia" w:ascii="华文宋体" w:hAnsi="华文宋体" w:eastAsia="华文宋体"/>
                <w:szCs w:val="21"/>
              </w:rPr>
              <w:t>（日历天）</w:t>
            </w:r>
          </w:p>
        </w:tc>
        <w:tc>
          <w:tcPr>
            <w:tcW w:w="4252" w:type="dxa"/>
            <w:gridSpan w:val="3"/>
            <w:shd w:val="clear" w:color="auto" w:fill="auto"/>
            <w:tcMar>
              <w:left w:w="28" w:type="dxa"/>
              <w:right w:w="28" w:type="dxa"/>
            </w:tcMar>
            <w:vAlign w:val="center"/>
          </w:tcPr>
          <w:p w14:paraId="24862DFD">
            <w:pPr>
              <w:adjustRightInd w:val="0"/>
              <w:snapToGrid w:val="0"/>
              <w:jc w:val="center"/>
              <w:rPr>
                <w:rFonts w:ascii="华文宋体" w:hAnsi="华文宋体" w:eastAsia="华文宋体"/>
                <w:szCs w:val="21"/>
              </w:rPr>
            </w:pPr>
            <w:r>
              <w:rPr>
                <w:rFonts w:hint="eastAsia" w:ascii="华文宋体" w:hAnsi="华文宋体" w:eastAsia="华文宋体"/>
                <w:szCs w:val="21"/>
              </w:rPr>
              <w:t>总监理工程师</w:t>
            </w:r>
          </w:p>
        </w:tc>
        <w:tc>
          <w:tcPr>
            <w:tcW w:w="851" w:type="dxa"/>
            <w:vMerge w:val="restart"/>
            <w:shd w:val="clear" w:color="auto" w:fill="auto"/>
            <w:tcMar>
              <w:left w:w="28" w:type="dxa"/>
              <w:right w:w="28" w:type="dxa"/>
            </w:tcMar>
            <w:vAlign w:val="center"/>
          </w:tcPr>
          <w:p w14:paraId="43AD6EBF">
            <w:pPr>
              <w:adjustRightInd w:val="0"/>
              <w:snapToGrid w:val="0"/>
              <w:jc w:val="center"/>
              <w:rPr>
                <w:rFonts w:ascii="华文宋体" w:hAnsi="华文宋体" w:eastAsia="华文宋体"/>
                <w:szCs w:val="21"/>
              </w:rPr>
            </w:pPr>
            <w:r>
              <w:rPr>
                <w:rFonts w:hint="eastAsia" w:ascii="华文宋体" w:hAnsi="华文宋体" w:eastAsia="华文宋体"/>
                <w:szCs w:val="21"/>
              </w:rPr>
              <w:t>投标人</w:t>
            </w:r>
          </w:p>
          <w:p w14:paraId="3D7252C3">
            <w:pPr>
              <w:adjustRightInd w:val="0"/>
              <w:snapToGrid w:val="0"/>
              <w:jc w:val="center"/>
              <w:rPr>
                <w:rFonts w:ascii="华文宋体" w:hAnsi="华文宋体" w:eastAsia="华文宋体"/>
                <w:szCs w:val="21"/>
              </w:rPr>
            </w:pPr>
            <w:r>
              <w:rPr>
                <w:rFonts w:hint="eastAsia" w:ascii="华文宋体" w:hAnsi="华文宋体" w:eastAsia="华文宋体"/>
                <w:szCs w:val="21"/>
              </w:rPr>
              <w:t>代表</w:t>
            </w:r>
          </w:p>
        </w:tc>
        <w:tc>
          <w:tcPr>
            <w:tcW w:w="1417" w:type="dxa"/>
            <w:vMerge w:val="restart"/>
            <w:shd w:val="clear" w:color="auto" w:fill="auto"/>
            <w:vAlign w:val="center"/>
          </w:tcPr>
          <w:p w14:paraId="2508731C">
            <w:pPr>
              <w:adjustRightInd w:val="0"/>
              <w:snapToGrid w:val="0"/>
              <w:jc w:val="center"/>
              <w:rPr>
                <w:rFonts w:ascii="华文宋体" w:hAnsi="华文宋体" w:eastAsia="华文宋体"/>
                <w:szCs w:val="21"/>
              </w:rPr>
            </w:pPr>
            <w:r>
              <w:rPr>
                <w:rFonts w:hint="eastAsia" w:ascii="华文宋体" w:hAnsi="华文宋体" w:eastAsia="华文宋体"/>
                <w:szCs w:val="21"/>
              </w:rPr>
              <w:t>联系电话</w:t>
            </w:r>
          </w:p>
        </w:tc>
      </w:tr>
      <w:tr w14:paraId="30233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70" w:hRule="atLeast"/>
        </w:trPr>
        <w:tc>
          <w:tcPr>
            <w:tcW w:w="666" w:type="dxa"/>
            <w:vMerge w:val="continue"/>
            <w:shd w:val="clear" w:color="auto" w:fill="auto"/>
            <w:tcMar>
              <w:left w:w="28" w:type="dxa"/>
              <w:right w:w="28" w:type="dxa"/>
            </w:tcMar>
            <w:vAlign w:val="center"/>
          </w:tcPr>
          <w:p w14:paraId="31AA69AD">
            <w:pPr>
              <w:adjustRightInd w:val="0"/>
              <w:snapToGrid w:val="0"/>
              <w:jc w:val="center"/>
              <w:rPr>
                <w:rFonts w:ascii="华文宋体" w:hAnsi="华文宋体" w:eastAsia="华文宋体"/>
                <w:szCs w:val="21"/>
              </w:rPr>
            </w:pPr>
          </w:p>
        </w:tc>
        <w:tc>
          <w:tcPr>
            <w:tcW w:w="2481" w:type="dxa"/>
            <w:vMerge w:val="continue"/>
            <w:shd w:val="clear" w:color="auto" w:fill="auto"/>
            <w:tcMar>
              <w:left w:w="28" w:type="dxa"/>
              <w:right w:w="28" w:type="dxa"/>
            </w:tcMar>
            <w:vAlign w:val="center"/>
          </w:tcPr>
          <w:p w14:paraId="24CFF958">
            <w:pPr>
              <w:adjustRightInd w:val="0"/>
              <w:snapToGrid w:val="0"/>
              <w:jc w:val="center"/>
              <w:rPr>
                <w:rFonts w:ascii="华文宋体" w:hAnsi="华文宋体" w:eastAsia="华文宋体"/>
                <w:szCs w:val="21"/>
              </w:rPr>
            </w:pPr>
          </w:p>
        </w:tc>
        <w:tc>
          <w:tcPr>
            <w:tcW w:w="850" w:type="dxa"/>
            <w:vMerge w:val="continue"/>
            <w:shd w:val="clear" w:color="auto" w:fill="auto"/>
            <w:tcMar>
              <w:left w:w="28" w:type="dxa"/>
              <w:right w:w="28" w:type="dxa"/>
            </w:tcMar>
            <w:vAlign w:val="center"/>
          </w:tcPr>
          <w:p w14:paraId="29864F8D">
            <w:pPr>
              <w:adjustRightInd w:val="0"/>
              <w:snapToGrid w:val="0"/>
              <w:jc w:val="center"/>
              <w:rPr>
                <w:rFonts w:ascii="华文宋体" w:hAnsi="华文宋体" w:eastAsia="华文宋体"/>
                <w:szCs w:val="21"/>
              </w:rPr>
            </w:pPr>
          </w:p>
        </w:tc>
        <w:tc>
          <w:tcPr>
            <w:tcW w:w="1418" w:type="dxa"/>
            <w:vMerge w:val="continue"/>
            <w:shd w:val="clear" w:color="auto" w:fill="auto"/>
            <w:tcMar>
              <w:left w:w="28" w:type="dxa"/>
              <w:right w:w="28" w:type="dxa"/>
            </w:tcMar>
            <w:vAlign w:val="center"/>
          </w:tcPr>
          <w:p w14:paraId="26BF269B">
            <w:pPr>
              <w:adjustRightInd w:val="0"/>
              <w:snapToGrid w:val="0"/>
              <w:jc w:val="center"/>
              <w:rPr>
                <w:rFonts w:ascii="华文宋体" w:hAnsi="华文宋体" w:eastAsia="华文宋体"/>
                <w:szCs w:val="21"/>
              </w:rPr>
            </w:pPr>
          </w:p>
        </w:tc>
        <w:tc>
          <w:tcPr>
            <w:tcW w:w="2268" w:type="dxa"/>
            <w:vMerge w:val="continue"/>
            <w:shd w:val="clear" w:color="auto" w:fill="auto"/>
            <w:tcMar>
              <w:left w:w="28" w:type="dxa"/>
              <w:right w:w="28" w:type="dxa"/>
            </w:tcMar>
            <w:vAlign w:val="center"/>
          </w:tcPr>
          <w:p w14:paraId="5F100E55">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7D2F68BD">
            <w:pPr>
              <w:adjustRightInd w:val="0"/>
              <w:snapToGrid w:val="0"/>
              <w:jc w:val="center"/>
              <w:rPr>
                <w:rFonts w:ascii="华文宋体" w:hAnsi="华文宋体" w:eastAsia="华文宋体"/>
                <w:szCs w:val="21"/>
              </w:rPr>
            </w:pPr>
            <w:r>
              <w:rPr>
                <w:rFonts w:hint="eastAsia" w:ascii="华文宋体" w:hAnsi="华文宋体" w:eastAsia="华文宋体"/>
                <w:szCs w:val="21"/>
              </w:rPr>
              <w:t>姓名</w:t>
            </w:r>
          </w:p>
        </w:tc>
        <w:tc>
          <w:tcPr>
            <w:tcW w:w="1985" w:type="dxa"/>
            <w:shd w:val="clear" w:color="auto" w:fill="auto"/>
            <w:vAlign w:val="center"/>
          </w:tcPr>
          <w:p w14:paraId="3CC3B6D5">
            <w:pPr>
              <w:adjustRightInd w:val="0"/>
              <w:snapToGrid w:val="0"/>
              <w:jc w:val="center"/>
              <w:rPr>
                <w:rFonts w:ascii="华文宋体" w:hAnsi="华文宋体" w:eastAsia="华文宋体"/>
                <w:szCs w:val="21"/>
              </w:rPr>
            </w:pPr>
            <w:r>
              <w:rPr>
                <w:rFonts w:hint="eastAsia" w:ascii="华文宋体" w:hAnsi="华文宋体" w:eastAsia="华文宋体"/>
                <w:szCs w:val="21"/>
              </w:rPr>
              <w:t>证书名称</w:t>
            </w:r>
          </w:p>
        </w:tc>
        <w:tc>
          <w:tcPr>
            <w:tcW w:w="1417" w:type="dxa"/>
            <w:shd w:val="clear" w:color="auto" w:fill="auto"/>
            <w:vAlign w:val="center"/>
          </w:tcPr>
          <w:p w14:paraId="79349DB6">
            <w:pPr>
              <w:adjustRightInd w:val="0"/>
              <w:snapToGrid w:val="0"/>
              <w:jc w:val="center"/>
              <w:rPr>
                <w:rFonts w:ascii="华文宋体" w:hAnsi="华文宋体" w:eastAsia="华文宋体"/>
                <w:szCs w:val="21"/>
              </w:rPr>
            </w:pPr>
            <w:r>
              <w:rPr>
                <w:rFonts w:hint="eastAsia" w:ascii="华文宋体" w:hAnsi="华文宋体" w:eastAsia="华文宋体"/>
                <w:szCs w:val="21"/>
              </w:rPr>
              <w:t>证书编号</w:t>
            </w:r>
          </w:p>
        </w:tc>
        <w:tc>
          <w:tcPr>
            <w:tcW w:w="851" w:type="dxa"/>
            <w:vMerge w:val="continue"/>
            <w:shd w:val="clear" w:color="auto" w:fill="auto"/>
            <w:tcMar>
              <w:left w:w="28" w:type="dxa"/>
              <w:right w:w="28" w:type="dxa"/>
            </w:tcMar>
            <w:vAlign w:val="center"/>
          </w:tcPr>
          <w:p w14:paraId="0A58E5E7">
            <w:pPr>
              <w:adjustRightInd w:val="0"/>
              <w:snapToGrid w:val="0"/>
              <w:jc w:val="center"/>
              <w:rPr>
                <w:rFonts w:ascii="华文宋体" w:hAnsi="华文宋体" w:eastAsia="华文宋体"/>
                <w:szCs w:val="21"/>
              </w:rPr>
            </w:pPr>
          </w:p>
        </w:tc>
        <w:tc>
          <w:tcPr>
            <w:tcW w:w="1417" w:type="dxa"/>
            <w:vMerge w:val="continue"/>
            <w:shd w:val="clear" w:color="auto" w:fill="auto"/>
            <w:vAlign w:val="center"/>
          </w:tcPr>
          <w:p w14:paraId="4105C5EC">
            <w:pPr>
              <w:adjustRightInd w:val="0"/>
              <w:snapToGrid w:val="0"/>
              <w:jc w:val="center"/>
              <w:rPr>
                <w:rFonts w:ascii="华文宋体" w:hAnsi="华文宋体" w:eastAsia="华文宋体"/>
                <w:szCs w:val="21"/>
              </w:rPr>
            </w:pPr>
          </w:p>
        </w:tc>
      </w:tr>
      <w:tr w14:paraId="12994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45" w:hRule="atLeast"/>
        </w:trPr>
        <w:tc>
          <w:tcPr>
            <w:tcW w:w="666" w:type="dxa"/>
            <w:shd w:val="clear" w:color="auto" w:fill="auto"/>
            <w:tcMar>
              <w:left w:w="28" w:type="dxa"/>
              <w:right w:w="28" w:type="dxa"/>
            </w:tcMar>
            <w:vAlign w:val="center"/>
          </w:tcPr>
          <w:p w14:paraId="396355A1">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585CC08E">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3597DFBD">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4ABED7C4">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34D57B9D">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6200FF98">
            <w:pPr>
              <w:adjustRightInd w:val="0"/>
              <w:snapToGrid w:val="0"/>
              <w:jc w:val="center"/>
              <w:rPr>
                <w:rFonts w:ascii="华文宋体" w:hAnsi="华文宋体" w:eastAsia="华文宋体"/>
                <w:szCs w:val="21"/>
              </w:rPr>
            </w:pPr>
          </w:p>
        </w:tc>
        <w:tc>
          <w:tcPr>
            <w:tcW w:w="1985" w:type="dxa"/>
            <w:shd w:val="clear" w:color="auto" w:fill="auto"/>
            <w:vAlign w:val="center"/>
          </w:tcPr>
          <w:p w14:paraId="106FC991">
            <w:pPr>
              <w:adjustRightInd w:val="0"/>
              <w:snapToGrid w:val="0"/>
              <w:jc w:val="center"/>
              <w:rPr>
                <w:rFonts w:ascii="华文宋体" w:hAnsi="华文宋体" w:eastAsia="华文宋体"/>
                <w:szCs w:val="21"/>
              </w:rPr>
            </w:pPr>
          </w:p>
        </w:tc>
        <w:tc>
          <w:tcPr>
            <w:tcW w:w="1417" w:type="dxa"/>
            <w:shd w:val="clear" w:color="auto" w:fill="auto"/>
            <w:vAlign w:val="center"/>
          </w:tcPr>
          <w:p w14:paraId="08940C6E">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277E93C4">
            <w:pPr>
              <w:adjustRightInd w:val="0"/>
              <w:snapToGrid w:val="0"/>
              <w:jc w:val="center"/>
              <w:rPr>
                <w:rFonts w:ascii="华文宋体" w:hAnsi="华文宋体" w:eastAsia="华文宋体"/>
                <w:szCs w:val="21"/>
              </w:rPr>
            </w:pPr>
          </w:p>
        </w:tc>
        <w:tc>
          <w:tcPr>
            <w:tcW w:w="1417" w:type="dxa"/>
            <w:shd w:val="clear" w:color="auto" w:fill="auto"/>
            <w:vAlign w:val="center"/>
          </w:tcPr>
          <w:p w14:paraId="25D346FF">
            <w:pPr>
              <w:adjustRightInd w:val="0"/>
              <w:snapToGrid w:val="0"/>
              <w:jc w:val="center"/>
              <w:rPr>
                <w:rFonts w:ascii="华文宋体" w:hAnsi="华文宋体" w:eastAsia="华文宋体"/>
                <w:szCs w:val="21"/>
              </w:rPr>
            </w:pPr>
          </w:p>
        </w:tc>
      </w:tr>
      <w:tr w14:paraId="6537D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32" w:hRule="atLeast"/>
        </w:trPr>
        <w:tc>
          <w:tcPr>
            <w:tcW w:w="666" w:type="dxa"/>
            <w:shd w:val="clear" w:color="auto" w:fill="auto"/>
            <w:tcMar>
              <w:left w:w="28" w:type="dxa"/>
              <w:right w:w="28" w:type="dxa"/>
            </w:tcMar>
            <w:vAlign w:val="center"/>
          </w:tcPr>
          <w:p w14:paraId="655AC1F2">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50FC3E35">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587DC4AA">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1FB90332">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58B339D6">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2A2BB2D9">
            <w:pPr>
              <w:adjustRightInd w:val="0"/>
              <w:snapToGrid w:val="0"/>
              <w:jc w:val="center"/>
              <w:rPr>
                <w:rFonts w:ascii="华文宋体" w:hAnsi="华文宋体" w:eastAsia="华文宋体"/>
                <w:szCs w:val="21"/>
              </w:rPr>
            </w:pPr>
          </w:p>
        </w:tc>
        <w:tc>
          <w:tcPr>
            <w:tcW w:w="1985" w:type="dxa"/>
            <w:shd w:val="clear" w:color="auto" w:fill="auto"/>
            <w:vAlign w:val="center"/>
          </w:tcPr>
          <w:p w14:paraId="762A24C2">
            <w:pPr>
              <w:adjustRightInd w:val="0"/>
              <w:snapToGrid w:val="0"/>
              <w:jc w:val="center"/>
              <w:rPr>
                <w:rFonts w:ascii="华文宋体" w:hAnsi="华文宋体" w:eastAsia="华文宋体"/>
                <w:szCs w:val="21"/>
              </w:rPr>
            </w:pPr>
          </w:p>
        </w:tc>
        <w:tc>
          <w:tcPr>
            <w:tcW w:w="1417" w:type="dxa"/>
            <w:shd w:val="clear" w:color="auto" w:fill="auto"/>
            <w:vAlign w:val="center"/>
          </w:tcPr>
          <w:p w14:paraId="598D8C85">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719CD567">
            <w:pPr>
              <w:adjustRightInd w:val="0"/>
              <w:snapToGrid w:val="0"/>
              <w:jc w:val="center"/>
              <w:rPr>
                <w:rFonts w:ascii="华文宋体" w:hAnsi="华文宋体" w:eastAsia="华文宋体"/>
                <w:szCs w:val="21"/>
              </w:rPr>
            </w:pPr>
          </w:p>
        </w:tc>
        <w:tc>
          <w:tcPr>
            <w:tcW w:w="1417" w:type="dxa"/>
            <w:shd w:val="clear" w:color="auto" w:fill="auto"/>
            <w:vAlign w:val="center"/>
          </w:tcPr>
          <w:p w14:paraId="20B10617">
            <w:pPr>
              <w:adjustRightInd w:val="0"/>
              <w:snapToGrid w:val="0"/>
              <w:jc w:val="center"/>
              <w:rPr>
                <w:rFonts w:ascii="华文宋体" w:hAnsi="华文宋体" w:eastAsia="华文宋体"/>
                <w:szCs w:val="21"/>
              </w:rPr>
            </w:pPr>
          </w:p>
        </w:tc>
      </w:tr>
      <w:tr w14:paraId="2CB81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14" w:hRule="atLeast"/>
        </w:trPr>
        <w:tc>
          <w:tcPr>
            <w:tcW w:w="666" w:type="dxa"/>
            <w:shd w:val="clear" w:color="auto" w:fill="auto"/>
            <w:tcMar>
              <w:left w:w="28" w:type="dxa"/>
              <w:right w:w="28" w:type="dxa"/>
            </w:tcMar>
            <w:vAlign w:val="center"/>
          </w:tcPr>
          <w:p w14:paraId="68D86770">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31F4C223">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0401D354">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526DCB20">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6D255780">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07DB049B">
            <w:pPr>
              <w:adjustRightInd w:val="0"/>
              <w:snapToGrid w:val="0"/>
              <w:jc w:val="center"/>
              <w:rPr>
                <w:rFonts w:ascii="华文宋体" w:hAnsi="华文宋体" w:eastAsia="华文宋体"/>
                <w:szCs w:val="21"/>
              </w:rPr>
            </w:pPr>
          </w:p>
        </w:tc>
        <w:tc>
          <w:tcPr>
            <w:tcW w:w="1985" w:type="dxa"/>
            <w:shd w:val="clear" w:color="auto" w:fill="auto"/>
            <w:vAlign w:val="center"/>
          </w:tcPr>
          <w:p w14:paraId="31040817">
            <w:pPr>
              <w:adjustRightInd w:val="0"/>
              <w:snapToGrid w:val="0"/>
              <w:jc w:val="center"/>
              <w:rPr>
                <w:rFonts w:ascii="华文宋体" w:hAnsi="华文宋体" w:eastAsia="华文宋体"/>
                <w:szCs w:val="21"/>
              </w:rPr>
            </w:pPr>
          </w:p>
        </w:tc>
        <w:tc>
          <w:tcPr>
            <w:tcW w:w="1417" w:type="dxa"/>
            <w:shd w:val="clear" w:color="auto" w:fill="auto"/>
            <w:vAlign w:val="center"/>
          </w:tcPr>
          <w:p w14:paraId="45A6D5F8">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25F9AC18">
            <w:pPr>
              <w:adjustRightInd w:val="0"/>
              <w:snapToGrid w:val="0"/>
              <w:jc w:val="center"/>
              <w:rPr>
                <w:rFonts w:ascii="华文宋体" w:hAnsi="华文宋体" w:eastAsia="华文宋体"/>
                <w:szCs w:val="21"/>
              </w:rPr>
            </w:pPr>
          </w:p>
        </w:tc>
        <w:tc>
          <w:tcPr>
            <w:tcW w:w="1417" w:type="dxa"/>
            <w:shd w:val="clear" w:color="auto" w:fill="auto"/>
            <w:vAlign w:val="center"/>
          </w:tcPr>
          <w:p w14:paraId="46D8A2F7">
            <w:pPr>
              <w:adjustRightInd w:val="0"/>
              <w:snapToGrid w:val="0"/>
              <w:jc w:val="center"/>
              <w:rPr>
                <w:rFonts w:ascii="华文宋体" w:hAnsi="华文宋体" w:eastAsia="华文宋体"/>
                <w:szCs w:val="21"/>
              </w:rPr>
            </w:pPr>
          </w:p>
        </w:tc>
      </w:tr>
      <w:tr w14:paraId="74C1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32" w:hRule="atLeast"/>
        </w:trPr>
        <w:tc>
          <w:tcPr>
            <w:tcW w:w="666" w:type="dxa"/>
            <w:shd w:val="clear" w:color="auto" w:fill="auto"/>
            <w:tcMar>
              <w:left w:w="28" w:type="dxa"/>
              <w:right w:w="28" w:type="dxa"/>
            </w:tcMar>
            <w:vAlign w:val="center"/>
          </w:tcPr>
          <w:p w14:paraId="3C91C66F">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5B2923B5">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04FB8255">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0FB83589">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460B5F8D">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0D4660C8">
            <w:pPr>
              <w:adjustRightInd w:val="0"/>
              <w:snapToGrid w:val="0"/>
              <w:jc w:val="center"/>
              <w:rPr>
                <w:rFonts w:ascii="华文宋体" w:hAnsi="华文宋体" w:eastAsia="华文宋体"/>
                <w:szCs w:val="21"/>
              </w:rPr>
            </w:pPr>
          </w:p>
        </w:tc>
        <w:tc>
          <w:tcPr>
            <w:tcW w:w="1985" w:type="dxa"/>
            <w:shd w:val="clear" w:color="auto" w:fill="auto"/>
            <w:vAlign w:val="center"/>
          </w:tcPr>
          <w:p w14:paraId="65A56768">
            <w:pPr>
              <w:adjustRightInd w:val="0"/>
              <w:snapToGrid w:val="0"/>
              <w:jc w:val="center"/>
              <w:rPr>
                <w:rFonts w:ascii="华文宋体" w:hAnsi="华文宋体" w:eastAsia="华文宋体"/>
                <w:szCs w:val="21"/>
              </w:rPr>
            </w:pPr>
          </w:p>
        </w:tc>
        <w:tc>
          <w:tcPr>
            <w:tcW w:w="1417" w:type="dxa"/>
            <w:shd w:val="clear" w:color="auto" w:fill="auto"/>
            <w:vAlign w:val="center"/>
          </w:tcPr>
          <w:p w14:paraId="2C644750">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5B76E727">
            <w:pPr>
              <w:adjustRightInd w:val="0"/>
              <w:snapToGrid w:val="0"/>
              <w:jc w:val="center"/>
              <w:rPr>
                <w:rFonts w:ascii="华文宋体" w:hAnsi="华文宋体" w:eastAsia="华文宋体"/>
                <w:szCs w:val="21"/>
              </w:rPr>
            </w:pPr>
          </w:p>
        </w:tc>
        <w:tc>
          <w:tcPr>
            <w:tcW w:w="1417" w:type="dxa"/>
            <w:shd w:val="clear" w:color="auto" w:fill="auto"/>
            <w:vAlign w:val="center"/>
          </w:tcPr>
          <w:p w14:paraId="6C700508">
            <w:pPr>
              <w:adjustRightInd w:val="0"/>
              <w:snapToGrid w:val="0"/>
              <w:jc w:val="center"/>
              <w:rPr>
                <w:rFonts w:ascii="华文宋体" w:hAnsi="华文宋体" w:eastAsia="华文宋体"/>
                <w:szCs w:val="21"/>
              </w:rPr>
            </w:pPr>
          </w:p>
        </w:tc>
      </w:tr>
      <w:tr w14:paraId="2116D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14" w:hRule="atLeast"/>
        </w:trPr>
        <w:tc>
          <w:tcPr>
            <w:tcW w:w="666" w:type="dxa"/>
            <w:shd w:val="clear" w:color="auto" w:fill="auto"/>
            <w:tcMar>
              <w:left w:w="28" w:type="dxa"/>
              <w:right w:w="28" w:type="dxa"/>
            </w:tcMar>
            <w:vAlign w:val="center"/>
          </w:tcPr>
          <w:p w14:paraId="7D66D132">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79AC3207">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14321470">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1ADE3042">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66D6E3B9">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5F8CD08F">
            <w:pPr>
              <w:adjustRightInd w:val="0"/>
              <w:snapToGrid w:val="0"/>
              <w:jc w:val="center"/>
              <w:rPr>
                <w:rFonts w:ascii="华文宋体" w:hAnsi="华文宋体" w:eastAsia="华文宋体"/>
                <w:szCs w:val="21"/>
              </w:rPr>
            </w:pPr>
          </w:p>
        </w:tc>
        <w:tc>
          <w:tcPr>
            <w:tcW w:w="1985" w:type="dxa"/>
            <w:shd w:val="clear" w:color="auto" w:fill="auto"/>
            <w:vAlign w:val="center"/>
          </w:tcPr>
          <w:p w14:paraId="0B208631">
            <w:pPr>
              <w:adjustRightInd w:val="0"/>
              <w:snapToGrid w:val="0"/>
              <w:jc w:val="center"/>
              <w:rPr>
                <w:rFonts w:ascii="华文宋体" w:hAnsi="华文宋体" w:eastAsia="华文宋体"/>
                <w:szCs w:val="21"/>
              </w:rPr>
            </w:pPr>
          </w:p>
        </w:tc>
        <w:tc>
          <w:tcPr>
            <w:tcW w:w="1417" w:type="dxa"/>
            <w:shd w:val="clear" w:color="auto" w:fill="auto"/>
            <w:vAlign w:val="center"/>
          </w:tcPr>
          <w:p w14:paraId="446440FC">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5F8A9E68">
            <w:pPr>
              <w:adjustRightInd w:val="0"/>
              <w:snapToGrid w:val="0"/>
              <w:jc w:val="center"/>
              <w:rPr>
                <w:rFonts w:ascii="华文宋体" w:hAnsi="华文宋体" w:eastAsia="华文宋体"/>
                <w:szCs w:val="21"/>
              </w:rPr>
            </w:pPr>
          </w:p>
        </w:tc>
        <w:tc>
          <w:tcPr>
            <w:tcW w:w="1417" w:type="dxa"/>
            <w:shd w:val="clear" w:color="auto" w:fill="auto"/>
            <w:vAlign w:val="center"/>
          </w:tcPr>
          <w:p w14:paraId="753665E7">
            <w:pPr>
              <w:adjustRightInd w:val="0"/>
              <w:snapToGrid w:val="0"/>
              <w:jc w:val="center"/>
              <w:rPr>
                <w:rFonts w:ascii="华文宋体" w:hAnsi="华文宋体" w:eastAsia="华文宋体"/>
                <w:szCs w:val="21"/>
              </w:rPr>
            </w:pPr>
          </w:p>
        </w:tc>
      </w:tr>
      <w:tr w14:paraId="4ED8D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32" w:hRule="atLeast"/>
        </w:trPr>
        <w:tc>
          <w:tcPr>
            <w:tcW w:w="666" w:type="dxa"/>
            <w:shd w:val="clear" w:color="auto" w:fill="auto"/>
            <w:tcMar>
              <w:left w:w="28" w:type="dxa"/>
              <w:right w:w="28" w:type="dxa"/>
            </w:tcMar>
            <w:vAlign w:val="center"/>
          </w:tcPr>
          <w:p w14:paraId="0578D1F3">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5D98E671">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625BF399">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780BB813">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5D99A6BE">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7FED34A7">
            <w:pPr>
              <w:adjustRightInd w:val="0"/>
              <w:snapToGrid w:val="0"/>
              <w:jc w:val="center"/>
              <w:rPr>
                <w:rFonts w:ascii="华文宋体" w:hAnsi="华文宋体" w:eastAsia="华文宋体"/>
                <w:szCs w:val="21"/>
              </w:rPr>
            </w:pPr>
          </w:p>
        </w:tc>
        <w:tc>
          <w:tcPr>
            <w:tcW w:w="1985" w:type="dxa"/>
            <w:shd w:val="clear" w:color="auto" w:fill="auto"/>
            <w:vAlign w:val="center"/>
          </w:tcPr>
          <w:p w14:paraId="7AE0AE46">
            <w:pPr>
              <w:adjustRightInd w:val="0"/>
              <w:snapToGrid w:val="0"/>
              <w:jc w:val="center"/>
              <w:rPr>
                <w:rFonts w:ascii="华文宋体" w:hAnsi="华文宋体" w:eastAsia="华文宋体"/>
                <w:szCs w:val="21"/>
              </w:rPr>
            </w:pPr>
          </w:p>
        </w:tc>
        <w:tc>
          <w:tcPr>
            <w:tcW w:w="1417" w:type="dxa"/>
            <w:shd w:val="clear" w:color="auto" w:fill="auto"/>
            <w:vAlign w:val="center"/>
          </w:tcPr>
          <w:p w14:paraId="43D3541F">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15A2A402">
            <w:pPr>
              <w:adjustRightInd w:val="0"/>
              <w:snapToGrid w:val="0"/>
              <w:jc w:val="center"/>
              <w:rPr>
                <w:rFonts w:ascii="华文宋体" w:hAnsi="华文宋体" w:eastAsia="华文宋体"/>
                <w:szCs w:val="21"/>
              </w:rPr>
            </w:pPr>
          </w:p>
        </w:tc>
        <w:tc>
          <w:tcPr>
            <w:tcW w:w="1417" w:type="dxa"/>
            <w:shd w:val="clear" w:color="auto" w:fill="auto"/>
            <w:vAlign w:val="center"/>
          </w:tcPr>
          <w:p w14:paraId="31D38597">
            <w:pPr>
              <w:adjustRightInd w:val="0"/>
              <w:snapToGrid w:val="0"/>
              <w:jc w:val="center"/>
              <w:rPr>
                <w:rFonts w:ascii="华文宋体" w:hAnsi="华文宋体" w:eastAsia="华文宋体"/>
                <w:szCs w:val="21"/>
              </w:rPr>
            </w:pPr>
          </w:p>
        </w:tc>
      </w:tr>
      <w:tr w14:paraId="7BDE6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14" w:hRule="atLeast"/>
        </w:trPr>
        <w:tc>
          <w:tcPr>
            <w:tcW w:w="666" w:type="dxa"/>
            <w:shd w:val="clear" w:color="auto" w:fill="auto"/>
            <w:tcMar>
              <w:left w:w="28" w:type="dxa"/>
              <w:right w:w="28" w:type="dxa"/>
            </w:tcMar>
            <w:vAlign w:val="center"/>
          </w:tcPr>
          <w:p w14:paraId="7B22609F">
            <w:pPr>
              <w:adjustRightInd w:val="0"/>
              <w:snapToGrid w:val="0"/>
              <w:jc w:val="center"/>
              <w:rPr>
                <w:rFonts w:ascii="华文宋体" w:hAnsi="华文宋体" w:eastAsia="华文宋体"/>
                <w:szCs w:val="21"/>
              </w:rPr>
            </w:pPr>
          </w:p>
        </w:tc>
        <w:tc>
          <w:tcPr>
            <w:tcW w:w="2481" w:type="dxa"/>
            <w:shd w:val="clear" w:color="auto" w:fill="auto"/>
            <w:tcMar>
              <w:left w:w="28" w:type="dxa"/>
              <w:right w:w="28" w:type="dxa"/>
            </w:tcMar>
            <w:vAlign w:val="center"/>
          </w:tcPr>
          <w:p w14:paraId="71CEEA6F">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6AE93CF1">
            <w:pPr>
              <w:adjustRightInd w:val="0"/>
              <w:snapToGrid w:val="0"/>
              <w:jc w:val="center"/>
              <w:rPr>
                <w:rFonts w:ascii="华文宋体" w:hAnsi="华文宋体" w:eastAsia="华文宋体"/>
                <w:szCs w:val="21"/>
              </w:rPr>
            </w:pPr>
          </w:p>
        </w:tc>
        <w:tc>
          <w:tcPr>
            <w:tcW w:w="1418" w:type="dxa"/>
            <w:shd w:val="clear" w:color="auto" w:fill="auto"/>
            <w:tcMar>
              <w:left w:w="28" w:type="dxa"/>
              <w:right w:w="28" w:type="dxa"/>
            </w:tcMar>
            <w:vAlign w:val="center"/>
          </w:tcPr>
          <w:p w14:paraId="10AEC05A">
            <w:pPr>
              <w:adjustRightInd w:val="0"/>
              <w:snapToGrid w:val="0"/>
              <w:jc w:val="center"/>
              <w:rPr>
                <w:rFonts w:ascii="华文宋体" w:hAnsi="华文宋体" w:eastAsia="华文宋体"/>
                <w:szCs w:val="21"/>
              </w:rPr>
            </w:pPr>
          </w:p>
        </w:tc>
        <w:tc>
          <w:tcPr>
            <w:tcW w:w="2268" w:type="dxa"/>
            <w:shd w:val="clear" w:color="auto" w:fill="auto"/>
            <w:tcMar>
              <w:left w:w="28" w:type="dxa"/>
              <w:right w:w="28" w:type="dxa"/>
            </w:tcMar>
            <w:vAlign w:val="center"/>
          </w:tcPr>
          <w:p w14:paraId="20EF3516">
            <w:pPr>
              <w:adjustRightInd w:val="0"/>
              <w:snapToGrid w:val="0"/>
              <w:jc w:val="center"/>
              <w:rPr>
                <w:rFonts w:ascii="华文宋体" w:hAnsi="华文宋体" w:eastAsia="华文宋体"/>
                <w:szCs w:val="21"/>
              </w:rPr>
            </w:pPr>
          </w:p>
        </w:tc>
        <w:tc>
          <w:tcPr>
            <w:tcW w:w="850" w:type="dxa"/>
            <w:shd w:val="clear" w:color="auto" w:fill="auto"/>
            <w:tcMar>
              <w:left w:w="28" w:type="dxa"/>
              <w:right w:w="28" w:type="dxa"/>
            </w:tcMar>
            <w:vAlign w:val="center"/>
          </w:tcPr>
          <w:p w14:paraId="67132857">
            <w:pPr>
              <w:adjustRightInd w:val="0"/>
              <w:snapToGrid w:val="0"/>
              <w:jc w:val="center"/>
              <w:rPr>
                <w:rFonts w:ascii="华文宋体" w:hAnsi="华文宋体" w:eastAsia="华文宋体"/>
                <w:szCs w:val="21"/>
              </w:rPr>
            </w:pPr>
          </w:p>
        </w:tc>
        <w:tc>
          <w:tcPr>
            <w:tcW w:w="1985" w:type="dxa"/>
            <w:shd w:val="clear" w:color="auto" w:fill="auto"/>
            <w:vAlign w:val="center"/>
          </w:tcPr>
          <w:p w14:paraId="28929A0C">
            <w:pPr>
              <w:adjustRightInd w:val="0"/>
              <w:snapToGrid w:val="0"/>
              <w:jc w:val="center"/>
              <w:rPr>
                <w:rFonts w:ascii="华文宋体" w:hAnsi="华文宋体" w:eastAsia="华文宋体"/>
                <w:szCs w:val="21"/>
              </w:rPr>
            </w:pPr>
          </w:p>
        </w:tc>
        <w:tc>
          <w:tcPr>
            <w:tcW w:w="1417" w:type="dxa"/>
            <w:shd w:val="clear" w:color="auto" w:fill="auto"/>
            <w:vAlign w:val="center"/>
          </w:tcPr>
          <w:p w14:paraId="1C1201FF">
            <w:pPr>
              <w:adjustRightInd w:val="0"/>
              <w:snapToGrid w:val="0"/>
              <w:jc w:val="center"/>
              <w:rPr>
                <w:rFonts w:ascii="华文宋体" w:hAnsi="华文宋体" w:eastAsia="华文宋体"/>
                <w:szCs w:val="21"/>
              </w:rPr>
            </w:pPr>
          </w:p>
        </w:tc>
        <w:tc>
          <w:tcPr>
            <w:tcW w:w="851" w:type="dxa"/>
            <w:shd w:val="clear" w:color="auto" w:fill="auto"/>
            <w:tcMar>
              <w:left w:w="28" w:type="dxa"/>
              <w:right w:w="28" w:type="dxa"/>
            </w:tcMar>
            <w:vAlign w:val="center"/>
          </w:tcPr>
          <w:p w14:paraId="641D768D">
            <w:pPr>
              <w:adjustRightInd w:val="0"/>
              <w:snapToGrid w:val="0"/>
              <w:jc w:val="center"/>
              <w:rPr>
                <w:rFonts w:ascii="华文宋体" w:hAnsi="华文宋体" w:eastAsia="华文宋体"/>
                <w:szCs w:val="21"/>
              </w:rPr>
            </w:pPr>
          </w:p>
        </w:tc>
        <w:tc>
          <w:tcPr>
            <w:tcW w:w="1417" w:type="dxa"/>
            <w:shd w:val="clear" w:color="auto" w:fill="auto"/>
            <w:vAlign w:val="center"/>
          </w:tcPr>
          <w:p w14:paraId="51F0253F">
            <w:pPr>
              <w:adjustRightInd w:val="0"/>
              <w:snapToGrid w:val="0"/>
              <w:jc w:val="center"/>
              <w:rPr>
                <w:rFonts w:ascii="华文宋体" w:hAnsi="华文宋体" w:eastAsia="华文宋体"/>
                <w:szCs w:val="21"/>
              </w:rPr>
            </w:pPr>
          </w:p>
        </w:tc>
      </w:tr>
      <w:tr w14:paraId="2D10E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32" w:hRule="atLeast"/>
        </w:trPr>
        <w:tc>
          <w:tcPr>
            <w:tcW w:w="3147" w:type="dxa"/>
            <w:gridSpan w:val="2"/>
            <w:shd w:val="clear" w:color="auto" w:fill="auto"/>
            <w:tcMar>
              <w:left w:w="28" w:type="dxa"/>
              <w:right w:w="28" w:type="dxa"/>
            </w:tcMar>
            <w:vAlign w:val="center"/>
          </w:tcPr>
          <w:p w14:paraId="55ED7F83">
            <w:pPr>
              <w:adjustRightInd w:val="0"/>
              <w:snapToGrid w:val="0"/>
              <w:jc w:val="center"/>
              <w:rPr>
                <w:rFonts w:ascii="华文宋体" w:hAnsi="华文宋体" w:eastAsia="华文宋体"/>
                <w:szCs w:val="21"/>
              </w:rPr>
            </w:pPr>
            <w:r>
              <w:rPr>
                <w:rFonts w:hint="eastAsia" w:ascii="华文宋体" w:hAnsi="华文宋体" w:eastAsia="华文宋体"/>
                <w:szCs w:val="21"/>
              </w:rPr>
              <w:t>最高投标限价（元）</w:t>
            </w:r>
          </w:p>
        </w:tc>
        <w:tc>
          <w:tcPr>
            <w:tcW w:w="11056" w:type="dxa"/>
            <w:gridSpan w:val="8"/>
            <w:shd w:val="clear" w:color="auto" w:fill="auto"/>
            <w:tcMar>
              <w:left w:w="28" w:type="dxa"/>
              <w:right w:w="28" w:type="dxa"/>
            </w:tcMar>
            <w:vAlign w:val="center"/>
          </w:tcPr>
          <w:p w14:paraId="361804A4">
            <w:pPr>
              <w:adjustRightInd w:val="0"/>
              <w:snapToGrid w:val="0"/>
              <w:rPr>
                <w:rFonts w:ascii="华文宋体" w:hAnsi="华文宋体" w:eastAsia="华文宋体"/>
                <w:szCs w:val="21"/>
              </w:rPr>
            </w:pPr>
          </w:p>
        </w:tc>
      </w:tr>
      <w:tr w14:paraId="58547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32" w:hRule="atLeast"/>
        </w:trPr>
        <w:tc>
          <w:tcPr>
            <w:tcW w:w="3147" w:type="dxa"/>
            <w:gridSpan w:val="2"/>
            <w:shd w:val="clear" w:color="auto" w:fill="auto"/>
            <w:tcMar>
              <w:left w:w="28" w:type="dxa"/>
              <w:right w:w="28" w:type="dxa"/>
            </w:tcMar>
            <w:vAlign w:val="center"/>
          </w:tcPr>
          <w:p w14:paraId="41B8CAA9">
            <w:pPr>
              <w:adjustRightInd w:val="0"/>
              <w:snapToGrid w:val="0"/>
              <w:jc w:val="center"/>
              <w:rPr>
                <w:rFonts w:ascii="华文宋体" w:hAnsi="华文宋体" w:eastAsia="华文宋体"/>
                <w:szCs w:val="21"/>
              </w:rPr>
            </w:pPr>
            <w:r>
              <w:rPr>
                <w:rFonts w:hint="eastAsia" w:ascii="华文宋体" w:hAnsi="华文宋体" w:eastAsia="华文宋体"/>
                <w:szCs w:val="21"/>
              </w:rPr>
              <w:t>开标过程需记录的其他事项</w:t>
            </w:r>
          </w:p>
        </w:tc>
        <w:tc>
          <w:tcPr>
            <w:tcW w:w="11056" w:type="dxa"/>
            <w:gridSpan w:val="8"/>
            <w:shd w:val="clear" w:color="auto" w:fill="auto"/>
            <w:tcMar>
              <w:left w:w="28" w:type="dxa"/>
              <w:right w:w="28" w:type="dxa"/>
            </w:tcMar>
            <w:vAlign w:val="center"/>
          </w:tcPr>
          <w:p w14:paraId="1A3FBB35">
            <w:pPr>
              <w:adjustRightInd w:val="0"/>
              <w:snapToGrid w:val="0"/>
              <w:rPr>
                <w:rFonts w:ascii="华文宋体" w:hAnsi="华文宋体" w:eastAsia="华文宋体"/>
                <w:szCs w:val="21"/>
              </w:rPr>
            </w:pPr>
          </w:p>
          <w:p w14:paraId="6F4014A7">
            <w:pPr>
              <w:adjustRightInd w:val="0"/>
              <w:snapToGrid w:val="0"/>
              <w:rPr>
                <w:rFonts w:ascii="华文宋体" w:hAnsi="华文宋体" w:eastAsia="华文宋体"/>
                <w:szCs w:val="21"/>
              </w:rPr>
            </w:pPr>
          </w:p>
        </w:tc>
      </w:tr>
    </w:tbl>
    <w:p w14:paraId="3E343B51">
      <w:pPr>
        <w:snapToGrid w:val="0"/>
        <w:spacing w:line="324" w:lineRule="auto"/>
        <w:jc w:val="right"/>
        <w:rPr>
          <w:rFonts w:ascii="华文宋体" w:hAnsi="华文宋体" w:eastAsia="华文宋体" w:cs="宋体"/>
          <w:szCs w:val="21"/>
        </w:rPr>
      </w:pPr>
    </w:p>
    <w:p w14:paraId="66D59921">
      <w:pPr>
        <w:snapToGrid w:val="0"/>
        <w:spacing w:line="324" w:lineRule="auto"/>
        <w:jc w:val="right"/>
        <w:rPr>
          <w:rFonts w:ascii="华文宋体" w:hAnsi="华文宋体" w:eastAsia="华文宋体" w:cs="宋体"/>
          <w:szCs w:val="21"/>
        </w:rPr>
      </w:pPr>
      <w:r>
        <w:rPr>
          <w:rFonts w:hint="eastAsia" w:ascii="华文宋体" w:hAnsi="华文宋体" w:eastAsia="华文宋体" w:cs="宋体"/>
          <w:szCs w:val="21"/>
        </w:rPr>
        <w:t>主持人：</w:t>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招标人代表：</w:t>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监标人：</w:t>
      </w:r>
      <w:bookmarkEnd w:id="237"/>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p>
    <w:p w14:paraId="661661E6">
      <w:pPr>
        <w:snapToGrid w:val="0"/>
        <w:spacing w:line="324" w:lineRule="auto"/>
        <w:jc w:val="right"/>
        <w:rPr>
          <w:rFonts w:ascii="华文宋体" w:hAnsi="华文宋体" w:eastAsia="华文宋体" w:cs="宋体"/>
          <w:szCs w:val="21"/>
        </w:rPr>
      </w:pPr>
      <w:bookmarkStart w:id="238" w:name="_Toc221950312"/>
      <w:r>
        <w:rPr>
          <w:rFonts w:ascii="华文宋体" w:hAnsi="华文宋体" w:eastAsia="华文宋体" w:cs="宋体"/>
          <w:szCs w:val="21"/>
          <w:u w:val="single"/>
        </w:rPr>
        <w:tab/>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年</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月</w:t>
      </w:r>
      <w:r>
        <w:rPr>
          <w:rFonts w:ascii="华文宋体" w:hAnsi="华文宋体" w:eastAsia="华文宋体" w:cs="宋体"/>
          <w:szCs w:val="21"/>
          <w:u w:val="single"/>
        </w:rPr>
        <w:tab/>
      </w:r>
      <w:r>
        <w:rPr>
          <w:rFonts w:ascii="华文宋体" w:hAnsi="华文宋体" w:eastAsia="华文宋体" w:cs="宋体"/>
          <w:szCs w:val="21"/>
          <w:u w:val="single"/>
        </w:rPr>
        <w:tab/>
      </w:r>
      <w:r>
        <w:rPr>
          <w:rFonts w:hint="eastAsia" w:ascii="华文宋体" w:hAnsi="华文宋体" w:eastAsia="华文宋体" w:cs="宋体"/>
          <w:szCs w:val="21"/>
        </w:rPr>
        <w:t>日</w:t>
      </w:r>
      <w:bookmarkEnd w:id="238"/>
    </w:p>
    <w:p w14:paraId="3A99938C">
      <w:pPr>
        <w:snapToGrid w:val="0"/>
        <w:spacing w:line="324" w:lineRule="auto"/>
        <w:rPr>
          <w:rFonts w:ascii="华文宋体" w:hAnsi="华文宋体" w:eastAsia="华文宋体"/>
          <w:szCs w:val="28"/>
        </w:rPr>
      </w:pPr>
      <w:r>
        <w:rPr>
          <w:rFonts w:hint="eastAsia" w:ascii="华文宋体" w:hAnsi="华文宋体" w:eastAsia="华文宋体" w:cs="宋体"/>
          <w:szCs w:val="21"/>
        </w:rPr>
        <w:t>备注：可以根据招标项目的实际需要对本开标记录表进行适当修改。</w:t>
      </w:r>
    </w:p>
    <w:p w14:paraId="67F0DA48">
      <w:pPr>
        <w:pStyle w:val="82"/>
        <w:adjustRightInd w:val="0"/>
        <w:snapToGrid w:val="0"/>
        <w:spacing w:line="324" w:lineRule="auto"/>
        <w:ind w:firstLine="0" w:firstLineChars="0"/>
        <w:jc w:val="left"/>
        <w:rPr>
          <w:rFonts w:ascii="华文宋体" w:hAnsi="华文宋体" w:eastAsia="华文宋体"/>
          <w:szCs w:val="28"/>
        </w:rPr>
        <w:sectPr>
          <w:pgSz w:w="16838" w:h="11906" w:orient="landscape"/>
          <w:pgMar w:top="1440" w:right="1800" w:bottom="1440" w:left="1800" w:header="851" w:footer="850" w:gutter="0"/>
          <w:cols w:space="425" w:num="1"/>
          <w:docGrid w:type="lines" w:linePitch="312" w:charSpace="0"/>
        </w:sectPr>
      </w:pPr>
    </w:p>
    <w:p w14:paraId="1A1B066E">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39" w:name="_Toc21101053"/>
      <w:bookmarkStart w:id="240" w:name="_Toc102653866"/>
      <w:bookmarkStart w:id="241" w:name="_Toc102312557"/>
      <w:bookmarkStart w:id="242" w:name="_Toc76464530"/>
      <w:bookmarkStart w:id="243" w:name="_Toc102313360"/>
      <w:bookmarkStart w:id="244" w:name="_Toc8564"/>
      <w:r>
        <w:rPr>
          <w:rFonts w:hint="eastAsia" w:ascii="黑体" w:hAnsi="黑体" w:eastAsia="黑体"/>
          <w:sz w:val="28"/>
          <w:szCs w:val="28"/>
        </w:rPr>
        <w:t>投标文件问题澄清通知</w:t>
      </w:r>
      <w:bookmarkEnd w:id="239"/>
      <w:bookmarkEnd w:id="240"/>
      <w:bookmarkEnd w:id="241"/>
      <w:bookmarkEnd w:id="242"/>
      <w:bookmarkEnd w:id="243"/>
      <w:bookmarkEnd w:id="244"/>
    </w:p>
    <w:p w14:paraId="5EF3AF34">
      <w:pPr>
        <w:adjustRightInd w:val="0"/>
        <w:snapToGrid w:val="0"/>
        <w:spacing w:beforeLines="100" w:afterLines="100"/>
        <w:jc w:val="center"/>
        <w:rPr>
          <w:rFonts w:ascii="黑体" w:eastAsia="黑体"/>
          <w:sz w:val="28"/>
          <w:szCs w:val="28"/>
        </w:rPr>
      </w:pPr>
      <w:r>
        <w:rPr>
          <w:rFonts w:hint="eastAsia" w:ascii="黑体" w:eastAsia="黑体"/>
          <w:sz w:val="28"/>
          <w:szCs w:val="28"/>
        </w:rPr>
        <w:t>投标文件问题澄清通知</w:t>
      </w:r>
    </w:p>
    <w:p w14:paraId="47C12477">
      <w:pPr>
        <w:snapToGrid w:val="0"/>
        <w:spacing w:line="324" w:lineRule="auto"/>
        <w:jc w:val="right"/>
        <w:rPr>
          <w:rFonts w:ascii="华文宋体" w:hAnsi="华文宋体" w:eastAsia="华文宋体" w:cs="宋体"/>
        </w:rPr>
      </w:pPr>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p w14:paraId="13EB8B22">
      <w:pPr>
        <w:adjustRightInd w:val="0"/>
        <w:snapToGrid w:val="0"/>
        <w:spacing w:beforeLines="100" w:afterLines="100"/>
        <w:rPr>
          <w:rFonts w:ascii="华文宋体" w:hAnsi="华文宋体" w:eastAsia="华文宋体" w:cs="宋体"/>
          <w:szCs w:val="21"/>
        </w:rPr>
      </w:pPr>
      <w:r>
        <w:rPr>
          <w:rFonts w:hint="eastAsia" w:ascii="华文宋体" w:hAnsi="华文宋体" w:eastAsia="华文宋体" w:cs="宋体"/>
          <w:color w:val="0000FF"/>
          <w:szCs w:val="21"/>
          <w:u w:val="single"/>
          <w:lang w:eastAsia="zh-CN"/>
        </w:rPr>
        <w:t>----</w:t>
      </w:r>
      <w:r>
        <w:rPr>
          <w:rFonts w:hint="eastAsia" w:ascii="华文宋体" w:hAnsi="华文宋体" w:eastAsia="华文宋体" w:cs="宋体"/>
          <w:szCs w:val="21"/>
        </w:rPr>
        <w:t>：</w:t>
      </w:r>
    </w:p>
    <w:p w14:paraId="3350F7B5">
      <w:pPr>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szCs w:val="21"/>
        </w:rPr>
        <w:t>招标的评标委员会，对你方的投标文件进行了仔细的审查，现需你方对下列问题以书面形式予以澄清、说明或者补正，并将投标文件的澄清、说明或者补正于</w:t>
      </w:r>
      <w:r>
        <w:rPr>
          <w:rFonts w:hint="eastAsia"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szCs w:val="21"/>
        </w:rPr>
        <w:t>年</w:t>
      </w:r>
      <w:r>
        <w:rPr>
          <w:rFonts w:hint="eastAsia"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szCs w:val="21"/>
        </w:rPr>
        <w:t>月</w:t>
      </w:r>
      <w:r>
        <w:rPr>
          <w:rFonts w:hint="eastAsia"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szCs w:val="21"/>
        </w:rPr>
        <w:t>日</w:t>
      </w:r>
      <w:r>
        <w:rPr>
          <w:rFonts w:hint="eastAsia"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szCs w:val="21"/>
        </w:rPr>
        <w:t>时前，通过“电子交易平台”“投标文件澄清”菜单提交给本评标委员会。</w:t>
      </w:r>
    </w:p>
    <w:p w14:paraId="0B771AC6">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1</w:t>
      </w:r>
      <w:r>
        <w:rPr>
          <w:rFonts w:hint="eastAsia" w:ascii="华文宋体" w:hAnsi="华文宋体" w:eastAsia="华文宋体"/>
          <w:szCs w:val="21"/>
        </w:rPr>
        <w:t>．……</w:t>
      </w:r>
    </w:p>
    <w:p w14:paraId="7EA10C14">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2</w:t>
      </w:r>
      <w:r>
        <w:rPr>
          <w:rFonts w:hint="eastAsia" w:ascii="华文宋体" w:hAnsi="华文宋体" w:eastAsia="华文宋体"/>
          <w:szCs w:val="21"/>
        </w:rPr>
        <w:t>．……</w:t>
      </w:r>
    </w:p>
    <w:p w14:paraId="5243FC0B">
      <w:pPr>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w:t>
      </w:r>
    </w:p>
    <w:p w14:paraId="212E0806">
      <w:pPr>
        <w:adjustRightInd w:val="0"/>
        <w:snapToGrid w:val="0"/>
        <w:spacing w:line="324" w:lineRule="auto"/>
        <w:ind w:firstLine="420" w:firstLineChars="200"/>
        <w:rPr>
          <w:rFonts w:ascii="华文宋体" w:hAnsi="华文宋体" w:eastAsia="华文宋体"/>
          <w:szCs w:val="21"/>
          <w:u w:val="single"/>
        </w:rPr>
      </w:pPr>
    </w:p>
    <w:p w14:paraId="70D5E201">
      <w:pPr>
        <w:adjustRightInd w:val="0"/>
        <w:snapToGrid w:val="0"/>
        <w:spacing w:line="324" w:lineRule="auto"/>
        <w:ind w:firstLine="420" w:firstLineChars="200"/>
        <w:rPr>
          <w:rFonts w:ascii="华文宋体" w:hAnsi="华文宋体" w:eastAsia="华文宋体"/>
          <w:szCs w:val="21"/>
          <w:u w:val="single"/>
        </w:rPr>
      </w:pPr>
    </w:p>
    <w:p w14:paraId="0706ACDC">
      <w:pPr>
        <w:adjustRightInd w:val="0"/>
        <w:snapToGrid w:val="0"/>
        <w:spacing w:line="324" w:lineRule="auto"/>
        <w:ind w:firstLine="420" w:firstLineChars="200"/>
        <w:rPr>
          <w:rFonts w:ascii="华文宋体" w:hAnsi="华文宋体" w:eastAsia="华文宋体"/>
          <w:szCs w:val="21"/>
          <w:u w:val="single"/>
        </w:rPr>
      </w:pPr>
    </w:p>
    <w:p w14:paraId="76564B6C">
      <w:pPr>
        <w:adjustRightInd w:val="0"/>
        <w:snapToGrid w:val="0"/>
        <w:spacing w:line="324" w:lineRule="auto"/>
        <w:ind w:firstLine="420" w:firstLineChars="200"/>
        <w:rPr>
          <w:rFonts w:ascii="华文宋体" w:hAnsi="华文宋体" w:eastAsia="华文宋体"/>
          <w:szCs w:val="21"/>
          <w:u w:val="single"/>
        </w:rPr>
      </w:pPr>
    </w:p>
    <w:p w14:paraId="19D24196">
      <w:pPr>
        <w:adjustRightInd w:val="0"/>
        <w:snapToGrid w:val="0"/>
        <w:spacing w:line="324" w:lineRule="auto"/>
        <w:ind w:firstLine="420" w:firstLineChars="200"/>
        <w:rPr>
          <w:rFonts w:ascii="华文宋体" w:hAnsi="华文宋体" w:eastAsia="华文宋体"/>
          <w:szCs w:val="21"/>
          <w:u w:val="single"/>
        </w:rPr>
      </w:pPr>
    </w:p>
    <w:p w14:paraId="1D7118A2">
      <w:pPr>
        <w:adjustRightInd w:val="0"/>
        <w:snapToGrid w:val="0"/>
        <w:spacing w:line="324" w:lineRule="auto"/>
        <w:ind w:firstLine="420" w:firstLineChars="200"/>
        <w:rPr>
          <w:rFonts w:ascii="华文宋体" w:hAnsi="华文宋体" w:eastAsia="华文宋体"/>
          <w:szCs w:val="21"/>
          <w:u w:val="single"/>
        </w:rPr>
      </w:pPr>
    </w:p>
    <w:p w14:paraId="3C4474C9">
      <w:pPr>
        <w:adjustRightInd w:val="0"/>
        <w:snapToGrid w:val="0"/>
        <w:spacing w:line="324" w:lineRule="auto"/>
        <w:ind w:firstLine="420" w:firstLineChars="200"/>
        <w:rPr>
          <w:rFonts w:ascii="华文宋体" w:hAnsi="华文宋体" w:eastAsia="华文宋体"/>
          <w:szCs w:val="21"/>
          <w:u w:val="single"/>
        </w:rPr>
      </w:pPr>
    </w:p>
    <w:p w14:paraId="65295996">
      <w:pPr>
        <w:adjustRightInd w:val="0"/>
        <w:snapToGrid w:val="0"/>
        <w:spacing w:line="324" w:lineRule="auto"/>
        <w:ind w:firstLine="420" w:firstLineChars="200"/>
        <w:rPr>
          <w:rFonts w:ascii="华文宋体" w:hAnsi="华文宋体" w:eastAsia="华文宋体"/>
          <w:szCs w:val="21"/>
          <w:u w:val="single"/>
        </w:rPr>
      </w:pPr>
    </w:p>
    <w:p w14:paraId="616C78FB">
      <w:pPr>
        <w:adjustRightInd w:val="0"/>
        <w:snapToGrid w:val="0"/>
        <w:spacing w:line="324" w:lineRule="auto"/>
        <w:ind w:firstLine="420" w:firstLineChars="200"/>
        <w:rPr>
          <w:rFonts w:ascii="华文宋体" w:hAnsi="华文宋体" w:eastAsia="华文宋体"/>
          <w:szCs w:val="21"/>
          <w:u w:val="single"/>
        </w:rPr>
      </w:pPr>
    </w:p>
    <w:p w14:paraId="4EEACA8F">
      <w:pPr>
        <w:adjustRightInd w:val="0"/>
        <w:snapToGrid w:val="0"/>
        <w:spacing w:line="324" w:lineRule="auto"/>
        <w:ind w:firstLine="420" w:firstLineChars="200"/>
        <w:rPr>
          <w:rFonts w:ascii="华文宋体" w:hAnsi="华文宋体" w:eastAsia="华文宋体"/>
          <w:szCs w:val="21"/>
          <w:u w:val="single"/>
        </w:rPr>
      </w:pPr>
    </w:p>
    <w:p w14:paraId="6D46AB65">
      <w:pPr>
        <w:adjustRightInd w:val="0"/>
        <w:snapToGrid w:val="0"/>
        <w:spacing w:line="324" w:lineRule="auto"/>
        <w:ind w:firstLine="420" w:firstLineChars="200"/>
        <w:rPr>
          <w:rFonts w:ascii="华文宋体" w:hAnsi="华文宋体" w:eastAsia="华文宋体"/>
          <w:szCs w:val="21"/>
          <w:u w:val="single"/>
        </w:rPr>
      </w:pPr>
    </w:p>
    <w:p w14:paraId="19BD7345">
      <w:pPr>
        <w:adjustRightInd w:val="0"/>
        <w:snapToGrid w:val="0"/>
        <w:spacing w:line="324" w:lineRule="auto"/>
        <w:ind w:firstLine="420" w:firstLineChars="200"/>
        <w:jc w:val="right"/>
        <w:rPr>
          <w:rFonts w:ascii="华文宋体" w:hAnsi="华文宋体" w:eastAsia="华文宋体"/>
          <w:szCs w:val="21"/>
        </w:rPr>
      </w:pPr>
      <w:r>
        <w:rPr>
          <w:rFonts w:hint="eastAsia" w:ascii="华文宋体" w:hAnsi="华文宋体" w:eastAsia="华文宋体"/>
          <w:szCs w:val="21"/>
        </w:rPr>
        <w:t>评标委员会授权的招标人代表：</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（签字或盖章）</w:t>
      </w:r>
    </w:p>
    <w:p w14:paraId="3C8D581B">
      <w:pPr>
        <w:adjustRightInd w:val="0"/>
        <w:snapToGrid w:val="0"/>
        <w:spacing w:line="324" w:lineRule="auto"/>
        <w:ind w:firstLine="420" w:firstLineChars="200"/>
        <w:jc w:val="right"/>
        <w:rPr>
          <w:rFonts w:ascii="华文宋体" w:hAnsi="华文宋体" w:eastAsia="华文宋体"/>
          <w:szCs w:val="28"/>
        </w:rPr>
      </w:pP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年</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月</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日</w:t>
      </w:r>
    </w:p>
    <w:p w14:paraId="5BAE9581">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45" w:name="_Toc102313361"/>
      <w:bookmarkStart w:id="246" w:name="_Toc102653867"/>
      <w:bookmarkStart w:id="247" w:name="_Toc21101054"/>
      <w:bookmarkStart w:id="248" w:name="_Toc102312558"/>
      <w:bookmarkStart w:id="249" w:name="_Toc76464531"/>
      <w:bookmarkStart w:id="250" w:name="_Toc5277"/>
      <w:r>
        <w:rPr>
          <w:rFonts w:hint="eastAsia" w:ascii="黑体" w:hAnsi="黑体" w:eastAsia="黑体"/>
          <w:sz w:val="28"/>
          <w:szCs w:val="28"/>
        </w:rPr>
        <w:t>投标文件问题的澄清</w:t>
      </w:r>
      <w:bookmarkEnd w:id="245"/>
      <w:bookmarkEnd w:id="246"/>
      <w:bookmarkEnd w:id="247"/>
      <w:bookmarkEnd w:id="248"/>
      <w:bookmarkEnd w:id="249"/>
      <w:bookmarkEnd w:id="250"/>
    </w:p>
    <w:p w14:paraId="067A3D58">
      <w:pPr>
        <w:adjustRightInd w:val="0"/>
        <w:snapToGrid w:val="0"/>
        <w:spacing w:beforeLines="100" w:afterLines="100"/>
        <w:jc w:val="center"/>
        <w:rPr>
          <w:rFonts w:ascii="黑体" w:eastAsia="黑体"/>
          <w:sz w:val="28"/>
          <w:szCs w:val="28"/>
        </w:rPr>
      </w:pPr>
      <w:r>
        <w:rPr>
          <w:rFonts w:hint="eastAsia" w:ascii="黑体" w:eastAsia="黑体"/>
          <w:sz w:val="28"/>
          <w:szCs w:val="28"/>
        </w:rPr>
        <w:t>投标文件问题的澄清、说明或补正</w:t>
      </w:r>
    </w:p>
    <w:p w14:paraId="091A9293">
      <w:pPr>
        <w:snapToGrid w:val="0"/>
        <w:spacing w:line="324" w:lineRule="auto"/>
        <w:jc w:val="right"/>
        <w:rPr>
          <w:rFonts w:ascii="华文宋体" w:hAnsi="华文宋体" w:eastAsia="华文宋体" w:cs="宋体"/>
        </w:rPr>
      </w:pPr>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p w14:paraId="5751487B">
      <w:pPr>
        <w:adjustRightInd w:val="0"/>
        <w:snapToGrid w:val="0"/>
        <w:spacing w:beforeLines="100" w:afterLines="100"/>
        <w:rPr>
          <w:rFonts w:ascii="华文宋体" w:hAnsi="华文宋体" w:eastAsia="华文宋体"/>
        </w:rPr>
      </w:pPr>
      <w:r>
        <w:rPr>
          <w:rFonts w:hint="eastAsia" w:ascii="华文宋体" w:hAnsi="华文宋体" w:eastAsia="华文宋体"/>
          <w:color w:val="0000FF"/>
          <w:u w:val="single"/>
          <w:lang w:eastAsia="zh-CN"/>
        </w:rPr>
        <w:t>2024年度大冶市大箕铺镇全域国土综合整治项目（建设用地综合整治、农村环境整治与生态修复类）工程监理服务</w:t>
      </w:r>
      <w:r>
        <w:rPr>
          <w:rFonts w:hint="eastAsia" w:ascii="华文宋体" w:hAnsi="华文宋体" w:eastAsia="华文宋体"/>
        </w:rPr>
        <w:t>招标评标委员会：</w:t>
      </w:r>
    </w:p>
    <w:p w14:paraId="37556437">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投标文件问题澄清通知（编号：</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）已收悉，现澄清、说明或者补正如下：</w:t>
      </w:r>
    </w:p>
    <w:p w14:paraId="086C7055">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1．……</w:t>
      </w:r>
    </w:p>
    <w:p w14:paraId="738C0751">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2．……</w:t>
      </w:r>
    </w:p>
    <w:p w14:paraId="494C09DC">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w:t>
      </w:r>
    </w:p>
    <w:p w14:paraId="4C80283E">
      <w:pPr>
        <w:adjustRightInd w:val="0"/>
        <w:snapToGrid w:val="0"/>
        <w:spacing w:line="324" w:lineRule="auto"/>
        <w:ind w:firstLine="420" w:firstLineChars="200"/>
        <w:rPr>
          <w:rFonts w:ascii="华文宋体" w:hAnsi="华文宋体" w:eastAsia="华文宋体"/>
        </w:rPr>
      </w:pPr>
    </w:p>
    <w:p w14:paraId="21ED45C6">
      <w:pPr>
        <w:adjustRightInd w:val="0"/>
        <w:snapToGrid w:val="0"/>
        <w:spacing w:line="324" w:lineRule="auto"/>
        <w:ind w:firstLine="420" w:firstLineChars="200"/>
        <w:rPr>
          <w:rFonts w:ascii="华文宋体" w:hAnsi="华文宋体" w:eastAsia="华文宋体"/>
        </w:rPr>
      </w:pPr>
    </w:p>
    <w:p w14:paraId="3F39A43A">
      <w:pPr>
        <w:adjustRightInd w:val="0"/>
        <w:snapToGrid w:val="0"/>
        <w:spacing w:line="324" w:lineRule="auto"/>
        <w:ind w:firstLine="420" w:firstLineChars="200"/>
        <w:rPr>
          <w:rFonts w:ascii="华文宋体" w:hAnsi="华文宋体" w:eastAsia="华文宋体"/>
        </w:rPr>
      </w:pPr>
    </w:p>
    <w:p w14:paraId="21C56E19">
      <w:pPr>
        <w:adjustRightInd w:val="0"/>
        <w:snapToGrid w:val="0"/>
        <w:spacing w:line="324" w:lineRule="auto"/>
        <w:ind w:firstLine="420" w:firstLineChars="200"/>
        <w:rPr>
          <w:rFonts w:ascii="华文宋体" w:hAnsi="华文宋体" w:eastAsia="华文宋体"/>
        </w:rPr>
      </w:pPr>
    </w:p>
    <w:p w14:paraId="76E2BA7D">
      <w:pPr>
        <w:adjustRightInd w:val="0"/>
        <w:snapToGrid w:val="0"/>
        <w:spacing w:line="324" w:lineRule="auto"/>
        <w:ind w:firstLine="420" w:firstLineChars="200"/>
        <w:rPr>
          <w:rFonts w:ascii="华文宋体" w:hAnsi="华文宋体" w:eastAsia="华文宋体"/>
        </w:rPr>
      </w:pPr>
    </w:p>
    <w:p w14:paraId="3E8A7261">
      <w:pPr>
        <w:adjustRightInd w:val="0"/>
        <w:snapToGrid w:val="0"/>
        <w:spacing w:line="324" w:lineRule="auto"/>
        <w:ind w:firstLine="420" w:firstLineChars="200"/>
        <w:rPr>
          <w:rFonts w:ascii="华文宋体" w:hAnsi="华文宋体" w:eastAsia="华文宋体"/>
        </w:rPr>
      </w:pPr>
    </w:p>
    <w:p w14:paraId="2B8C139C">
      <w:pPr>
        <w:adjustRightInd w:val="0"/>
        <w:snapToGrid w:val="0"/>
        <w:spacing w:line="324" w:lineRule="auto"/>
        <w:ind w:firstLine="420" w:firstLineChars="200"/>
        <w:rPr>
          <w:rFonts w:ascii="华文宋体" w:hAnsi="华文宋体" w:eastAsia="华文宋体"/>
        </w:rPr>
      </w:pPr>
    </w:p>
    <w:p w14:paraId="0F2E3647">
      <w:pPr>
        <w:adjustRightInd w:val="0"/>
        <w:snapToGrid w:val="0"/>
        <w:spacing w:line="324" w:lineRule="auto"/>
        <w:ind w:firstLine="420" w:firstLineChars="200"/>
        <w:rPr>
          <w:rFonts w:ascii="华文宋体" w:hAnsi="华文宋体" w:eastAsia="华文宋体"/>
        </w:rPr>
      </w:pPr>
    </w:p>
    <w:p w14:paraId="014479FC">
      <w:pPr>
        <w:adjustRightInd w:val="0"/>
        <w:snapToGrid w:val="0"/>
        <w:spacing w:line="324" w:lineRule="auto"/>
        <w:ind w:firstLine="420" w:firstLineChars="200"/>
        <w:rPr>
          <w:rFonts w:ascii="华文宋体" w:hAnsi="华文宋体" w:eastAsia="华文宋体"/>
        </w:rPr>
      </w:pPr>
    </w:p>
    <w:p w14:paraId="31E7CD91">
      <w:pPr>
        <w:adjustRightInd w:val="0"/>
        <w:snapToGrid w:val="0"/>
        <w:spacing w:line="324" w:lineRule="auto"/>
        <w:ind w:firstLine="420" w:firstLineChars="200"/>
        <w:rPr>
          <w:rFonts w:ascii="华文宋体" w:hAnsi="华文宋体" w:eastAsia="华文宋体"/>
        </w:rPr>
      </w:pPr>
    </w:p>
    <w:p w14:paraId="06F09FAE">
      <w:pPr>
        <w:adjustRightInd w:val="0"/>
        <w:snapToGrid w:val="0"/>
        <w:spacing w:line="324" w:lineRule="auto"/>
        <w:ind w:firstLine="420" w:firstLineChars="200"/>
        <w:rPr>
          <w:rFonts w:ascii="华文宋体" w:hAnsi="华文宋体" w:eastAsia="华文宋体"/>
        </w:rPr>
      </w:pPr>
    </w:p>
    <w:p w14:paraId="0BD3C342">
      <w:pPr>
        <w:adjustRightInd w:val="0"/>
        <w:snapToGrid w:val="0"/>
        <w:spacing w:line="324" w:lineRule="auto"/>
        <w:ind w:firstLine="420" w:firstLineChars="200"/>
        <w:rPr>
          <w:rFonts w:ascii="华文宋体" w:hAnsi="华文宋体" w:eastAsia="华文宋体"/>
        </w:rPr>
      </w:pPr>
    </w:p>
    <w:p w14:paraId="1DB4C9F2">
      <w:pPr>
        <w:adjustRightInd w:val="0"/>
        <w:snapToGrid w:val="0"/>
        <w:spacing w:line="324" w:lineRule="auto"/>
        <w:ind w:firstLine="420" w:firstLineChars="200"/>
        <w:rPr>
          <w:rFonts w:ascii="华文宋体" w:hAnsi="华文宋体" w:eastAsia="华文宋体"/>
        </w:rPr>
      </w:pPr>
    </w:p>
    <w:p w14:paraId="4ADFE9D8">
      <w:pPr>
        <w:adjustRightInd w:val="0"/>
        <w:snapToGrid w:val="0"/>
        <w:spacing w:line="324" w:lineRule="auto"/>
        <w:ind w:firstLine="420" w:firstLineChars="200"/>
        <w:rPr>
          <w:rFonts w:ascii="华文宋体" w:hAnsi="华文宋体" w:eastAsia="华文宋体"/>
        </w:rPr>
      </w:pPr>
    </w:p>
    <w:p w14:paraId="2C2D1FDA">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投标人：</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（盖单位章）</w:t>
      </w:r>
    </w:p>
    <w:p w14:paraId="14BAAC04">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法定代表人或其委托代理人：</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（签字或盖章）</w:t>
      </w:r>
    </w:p>
    <w:p w14:paraId="186E6D88">
      <w:pPr>
        <w:adjustRightInd w:val="0"/>
        <w:snapToGrid w:val="0"/>
        <w:spacing w:line="324" w:lineRule="auto"/>
        <w:ind w:firstLine="420" w:firstLineChars="200"/>
        <w:jc w:val="right"/>
        <w:rPr>
          <w:rFonts w:ascii="华文宋体" w:hAnsi="华文宋体" w:eastAsia="华文宋体" w:cs="宋体"/>
        </w:rPr>
      </w:pP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年</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月</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rPr>
        <w:t>日</w:t>
      </w:r>
    </w:p>
    <w:p w14:paraId="24BF271D">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51" w:name="_Toc21101055"/>
      <w:bookmarkStart w:id="252" w:name="_Toc102313362"/>
      <w:bookmarkStart w:id="253" w:name="_Toc76464532"/>
      <w:bookmarkStart w:id="254" w:name="_Toc102653868"/>
      <w:bookmarkStart w:id="255" w:name="_Toc102312559"/>
      <w:bookmarkStart w:id="256" w:name="_Toc13975"/>
      <w:r>
        <w:rPr>
          <w:rFonts w:hint="eastAsia" w:ascii="黑体" w:hAnsi="黑体" w:eastAsia="黑体"/>
          <w:sz w:val="28"/>
          <w:szCs w:val="28"/>
        </w:rPr>
        <w:t>中标通知书</w:t>
      </w:r>
      <w:bookmarkEnd w:id="251"/>
      <w:bookmarkEnd w:id="252"/>
      <w:bookmarkEnd w:id="253"/>
      <w:bookmarkEnd w:id="254"/>
      <w:bookmarkEnd w:id="255"/>
      <w:bookmarkEnd w:id="256"/>
    </w:p>
    <w:p w14:paraId="3ADD5D23">
      <w:pPr>
        <w:adjustRightInd w:val="0"/>
        <w:snapToGrid w:val="0"/>
        <w:spacing w:beforeLines="100" w:afterLines="100"/>
        <w:jc w:val="center"/>
        <w:rPr>
          <w:rFonts w:ascii="黑体" w:eastAsia="黑体"/>
          <w:sz w:val="28"/>
          <w:szCs w:val="28"/>
        </w:rPr>
      </w:pPr>
      <w:r>
        <w:rPr>
          <w:rFonts w:hint="eastAsia" w:ascii="黑体" w:eastAsia="黑体"/>
          <w:sz w:val="28"/>
          <w:szCs w:val="28"/>
        </w:rPr>
        <w:t>中标通知书</w:t>
      </w:r>
    </w:p>
    <w:p w14:paraId="5E582FFC">
      <w:pPr>
        <w:snapToGrid w:val="0"/>
        <w:spacing w:line="324" w:lineRule="auto"/>
        <w:jc w:val="right"/>
        <w:rPr>
          <w:rFonts w:ascii="华文宋体" w:hAnsi="华文宋体" w:eastAsia="华文宋体" w:cs="宋体"/>
        </w:rPr>
      </w:pPr>
      <w:r>
        <w:rPr>
          <w:rFonts w:hint="eastAsia" w:ascii="华文宋体" w:hAnsi="华文宋体" w:eastAsia="华文宋体" w:cs="宋体"/>
        </w:rPr>
        <w:t>招标编号：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p w14:paraId="5D4C8F22">
      <w:pPr>
        <w:adjustRightInd w:val="0"/>
        <w:snapToGrid w:val="0"/>
        <w:spacing w:beforeLines="100" w:afterLines="100"/>
        <w:rPr>
          <w:rFonts w:ascii="华文宋体" w:hAnsi="华文宋体" w:eastAsia="华文宋体"/>
        </w:rPr>
      </w:pP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（中标人名称）：</w:t>
      </w:r>
    </w:p>
    <w:p w14:paraId="2A0B3AE0">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你方于</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（投标日期）所递交的</w:t>
      </w:r>
      <w:r>
        <w:rPr>
          <w:rFonts w:hint="eastAsia" w:ascii="华文宋体" w:hAnsi="华文宋体" w:eastAsia="华文宋体"/>
          <w:color w:val="0000FF"/>
          <w:u w:val="single"/>
          <w:lang w:eastAsia="zh-CN"/>
        </w:rPr>
        <w:t>2024年度大冶市大箕铺镇全域国土综合整治项目（建设用地综合整治、农村环境整治与生态修复类）工程监理服务</w:t>
      </w:r>
      <w:r>
        <w:rPr>
          <w:rFonts w:hint="eastAsia" w:ascii="华文宋体" w:hAnsi="华文宋体" w:eastAsia="华文宋体"/>
        </w:rPr>
        <w:t>的投标文件已被我方接受，被确定为中标人。</w:t>
      </w:r>
    </w:p>
    <w:p w14:paraId="2A8FA80F">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中标价：</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元。</w:t>
      </w:r>
    </w:p>
    <w:p w14:paraId="2E8F0D43">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监理与相关服务期：</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日历天。</w:t>
      </w:r>
    </w:p>
    <w:p w14:paraId="34CE8471">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其中：监理服务期：</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日历天。自</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日始，至</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日止。</w:t>
      </w:r>
    </w:p>
    <w:p w14:paraId="3DD35DE4">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相关服务期：</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日历天。自</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日始，至</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日止。</w:t>
      </w:r>
    </w:p>
    <w:p w14:paraId="2B5D432C">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总监理工程师：</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（姓名）。</w:t>
      </w:r>
    </w:p>
    <w:p w14:paraId="3131B8E0">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请你方在接到本通知书后的</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日内到</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（指定地点）与我方</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rPr>
        <w:t>签订监理合同，在此之前按招标文件第二章“投标人须知”第7.3款规定向我方提交履约保证金。</w:t>
      </w:r>
    </w:p>
    <w:p w14:paraId="160FAE16">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随附的投标文件澄清、说明、补正事项纪要（如有），是本中标通知书的组成部分。</w:t>
      </w:r>
    </w:p>
    <w:p w14:paraId="48CA2D3F">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特此通知。</w:t>
      </w:r>
    </w:p>
    <w:p w14:paraId="153D5710">
      <w:pPr>
        <w:adjustRightInd w:val="0"/>
        <w:snapToGrid w:val="0"/>
        <w:spacing w:line="324" w:lineRule="auto"/>
        <w:ind w:firstLine="420" w:firstLineChars="200"/>
        <w:rPr>
          <w:rFonts w:ascii="华文宋体" w:hAnsi="华文宋体" w:eastAsia="华文宋体"/>
        </w:rPr>
      </w:pPr>
      <w:r>
        <w:rPr>
          <w:rFonts w:ascii="华文宋体" w:hAnsi="华文宋体" w:eastAsia="华文宋体"/>
        </w:rPr>
        <w:t>附：澄清、说明、补正事项纪要</w:t>
      </w:r>
    </w:p>
    <w:p w14:paraId="774F8B02">
      <w:pPr>
        <w:adjustRightInd w:val="0"/>
        <w:snapToGrid w:val="0"/>
        <w:spacing w:line="324" w:lineRule="auto"/>
        <w:ind w:firstLine="420" w:firstLineChars="200"/>
        <w:rPr>
          <w:rFonts w:ascii="华文宋体" w:hAnsi="华文宋体" w:eastAsia="华文宋体"/>
        </w:rPr>
      </w:pPr>
    </w:p>
    <w:p w14:paraId="24DF9C57">
      <w:pPr>
        <w:adjustRightInd w:val="0"/>
        <w:snapToGrid w:val="0"/>
        <w:spacing w:line="324" w:lineRule="auto"/>
        <w:ind w:firstLine="420" w:firstLineChars="200"/>
        <w:rPr>
          <w:rFonts w:ascii="华文宋体" w:hAnsi="华文宋体" w:eastAsia="华文宋体"/>
        </w:rPr>
      </w:pPr>
    </w:p>
    <w:p w14:paraId="2A8F8FE2">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招标人：</w:t>
      </w:r>
      <w:r>
        <w:rPr>
          <w:rFonts w:hint="eastAsia" w:ascii="华文宋体" w:hAnsi="华文宋体" w:eastAsia="华文宋体"/>
          <w:u w:val="single"/>
        </w:rPr>
        <w:t>湖北黄坪山生态开发有限公司</w:t>
      </w:r>
      <w:r>
        <w:rPr>
          <w:rFonts w:hint="eastAsia" w:ascii="华文宋体" w:hAnsi="华文宋体" w:eastAsia="华文宋体"/>
        </w:rPr>
        <w:t>（盖单位章）</w:t>
      </w:r>
    </w:p>
    <w:p w14:paraId="5CFFD6B1">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法定代表人：</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（签字或盖章）</w:t>
      </w:r>
    </w:p>
    <w:p w14:paraId="2863538D">
      <w:pPr>
        <w:adjustRightInd w:val="0"/>
        <w:snapToGrid w:val="0"/>
        <w:spacing w:line="324" w:lineRule="auto"/>
        <w:ind w:firstLine="420" w:firstLineChars="200"/>
        <w:jc w:val="right"/>
        <w:rPr>
          <w:rFonts w:ascii="华文宋体" w:hAnsi="华文宋体" w:eastAsia="华文宋体"/>
        </w:rPr>
      </w:pP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日</w:t>
      </w:r>
    </w:p>
    <w:p w14:paraId="7B0E3BD8">
      <w:pPr>
        <w:snapToGrid w:val="0"/>
        <w:spacing w:line="324" w:lineRule="auto"/>
        <w:jc w:val="left"/>
        <w:rPr>
          <w:rFonts w:ascii="华文宋体" w:hAnsi="华文宋体" w:eastAsia="华文宋体"/>
          <w:szCs w:val="21"/>
        </w:rPr>
      </w:pPr>
    </w:p>
    <w:p w14:paraId="72DC4DFD">
      <w:pPr>
        <w:snapToGrid w:val="0"/>
        <w:spacing w:line="324" w:lineRule="auto"/>
        <w:jc w:val="left"/>
        <w:rPr>
          <w:rFonts w:ascii="华文宋体" w:hAnsi="华文宋体" w:eastAsia="华文宋体" w:cs="宋体"/>
          <w:szCs w:val="21"/>
        </w:rPr>
      </w:pPr>
      <w:r>
        <w:rPr>
          <w:rFonts w:hint="eastAsia" w:ascii="华文宋体" w:hAnsi="华文宋体" w:eastAsia="华文宋体"/>
          <w:szCs w:val="21"/>
        </w:rPr>
        <w:t>备注</w:t>
      </w:r>
      <w:r>
        <w:rPr>
          <w:rFonts w:hint="eastAsia" w:ascii="华文宋体" w:hAnsi="华文宋体" w:eastAsia="华文宋体"/>
        </w:rPr>
        <w:t>：行政主管部门对中标通知书有备案管理程序的，从其规定。</w:t>
      </w:r>
    </w:p>
    <w:p w14:paraId="21382E73">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57" w:name="_Toc76464533"/>
      <w:bookmarkStart w:id="258" w:name="_Toc102653869"/>
      <w:bookmarkStart w:id="259" w:name="_Toc102313363"/>
      <w:bookmarkStart w:id="260" w:name="_Toc21101056"/>
      <w:bookmarkStart w:id="261" w:name="_Toc102312560"/>
      <w:bookmarkStart w:id="262" w:name="_Toc1848"/>
      <w:r>
        <w:rPr>
          <w:rFonts w:hint="eastAsia" w:ascii="黑体" w:hAnsi="黑体" w:eastAsia="黑体"/>
          <w:sz w:val="28"/>
          <w:szCs w:val="28"/>
        </w:rPr>
        <w:t>中标结果通知书</w:t>
      </w:r>
      <w:bookmarkEnd w:id="257"/>
      <w:bookmarkEnd w:id="258"/>
      <w:bookmarkEnd w:id="259"/>
      <w:bookmarkEnd w:id="260"/>
      <w:bookmarkEnd w:id="261"/>
      <w:bookmarkEnd w:id="262"/>
    </w:p>
    <w:p w14:paraId="4DBFB30A">
      <w:pPr>
        <w:adjustRightInd w:val="0"/>
        <w:snapToGrid w:val="0"/>
        <w:spacing w:beforeLines="100" w:afterLines="100"/>
        <w:jc w:val="center"/>
        <w:rPr>
          <w:rFonts w:ascii="黑体" w:eastAsia="黑体"/>
          <w:sz w:val="28"/>
          <w:szCs w:val="28"/>
        </w:rPr>
      </w:pPr>
      <w:r>
        <w:rPr>
          <w:rFonts w:hint="eastAsia" w:ascii="黑体" w:eastAsia="黑体"/>
          <w:sz w:val="28"/>
          <w:szCs w:val="28"/>
        </w:rPr>
        <w:t>中标结果通知书</w:t>
      </w:r>
    </w:p>
    <w:p w14:paraId="65F77C2E">
      <w:pPr>
        <w:adjustRightInd w:val="0"/>
        <w:snapToGrid w:val="0"/>
        <w:spacing w:beforeLines="100" w:afterLines="100"/>
        <w:rPr>
          <w:rFonts w:ascii="华文宋体" w:hAnsi="华文宋体" w:eastAsia="华文宋体"/>
        </w:rPr>
      </w:pPr>
      <w:r>
        <w:rPr>
          <w:rFonts w:ascii="华文宋体" w:hAnsi="华文宋体" w:eastAsia="华文宋体"/>
          <w:u w:val="single"/>
        </w:rPr>
        <w:tab/>
      </w:r>
      <w:r>
        <w:rPr>
          <w:rFonts w:hint="eastAsia"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（未中标人名称）：</w:t>
      </w:r>
    </w:p>
    <w:p w14:paraId="69DFBBC3">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我方已接受</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（中标人名称）于</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（投标日期）所递交的</w:t>
      </w:r>
      <w:r>
        <w:rPr>
          <w:rFonts w:hint="eastAsia" w:ascii="华文宋体" w:hAnsi="华文宋体" w:eastAsia="华文宋体"/>
          <w:color w:val="0000FF"/>
          <w:u w:val="single"/>
          <w:lang w:eastAsia="zh-CN"/>
        </w:rPr>
        <w:t>2024年度大冶市大箕铺镇全域国土综合整治项目（建设用地综合整治、农村环境整治与生态修复类）工程监理服务</w:t>
      </w:r>
      <w:r>
        <w:rPr>
          <w:rFonts w:hint="eastAsia" w:ascii="华文宋体" w:hAnsi="华文宋体" w:eastAsia="华文宋体"/>
        </w:rPr>
        <w:t>招标的投标文件，确定</w:t>
      </w:r>
      <w:r>
        <w:rPr>
          <w:rFonts w:hint="eastAsia" w:ascii="华文宋体" w:hAnsi="华文宋体" w:eastAsia="华文宋体"/>
          <w:u w:val="single"/>
        </w:rPr>
        <w:tab/>
      </w:r>
      <w:r>
        <w:rPr>
          <w:rFonts w:hint="eastAsia" w:ascii="华文宋体" w:hAnsi="华文宋体" w:eastAsia="华文宋体"/>
          <w:u w:val="single"/>
        </w:rPr>
        <w:tab/>
      </w:r>
      <w:r>
        <w:rPr>
          <w:rFonts w:hint="eastAsia"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（中标人名称）为中标人。</w:t>
      </w:r>
    </w:p>
    <w:p w14:paraId="051AB1AB">
      <w:pPr>
        <w:adjustRightInd w:val="0"/>
        <w:snapToGrid w:val="0"/>
        <w:spacing w:line="324" w:lineRule="auto"/>
        <w:ind w:firstLine="420" w:firstLineChars="200"/>
        <w:rPr>
          <w:rFonts w:ascii="华文宋体" w:hAnsi="华文宋体" w:eastAsia="华文宋体"/>
        </w:rPr>
      </w:pPr>
      <w:r>
        <w:rPr>
          <w:rFonts w:hint="eastAsia" w:ascii="华文宋体" w:hAnsi="华文宋体" w:eastAsia="华文宋体"/>
        </w:rPr>
        <w:t>感谢你单位对招标项目的参与！</w:t>
      </w:r>
    </w:p>
    <w:p w14:paraId="33EAEE32">
      <w:pPr>
        <w:adjustRightInd w:val="0"/>
        <w:snapToGrid w:val="0"/>
        <w:spacing w:line="324" w:lineRule="auto"/>
        <w:ind w:firstLine="420" w:firstLineChars="200"/>
        <w:rPr>
          <w:rFonts w:ascii="华文宋体" w:hAnsi="华文宋体" w:eastAsia="华文宋体"/>
        </w:rPr>
      </w:pPr>
    </w:p>
    <w:p w14:paraId="3F2CD7B5">
      <w:pPr>
        <w:adjustRightInd w:val="0"/>
        <w:snapToGrid w:val="0"/>
        <w:spacing w:line="324" w:lineRule="auto"/>
        <w:ind w:firstLine="420" w:firstLineChars="200"/>
        <w:rPr>
          <w:rFonts w:ascii="华文宋体" w:hAnsi="华文宋体" w:eastAsia="华文宋体"/>
        </w:rPr>
      </w:pPr>
    </w:p>
    <w:p w14:paraId="055A9B3E">
      <w:pPr>
        <w:adjustRightInd w:val="0"/>
        <w:snapToGrid w:val="0"/>
        <w:spacing w:line="324" w:lineRule="auto"/>
        <w:ind w:firstLine="420" w:firstLineChars="200"/>
        <w:rPr>
          <w:rFonts w:ascii="华文宋体" w:hAnsi="华文宋体" w:eastAsia="华文宋体"/>
        </w:rPr>
      </w:pPr>
    </w:p>
    <w:p w14:paraId="75239B93">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招标人：</w:t>
      </w:r>
      <w:r>
        <w:rPr>
          <w:rFonts w:hint="eastAsia" w:ascii="华文宋体" w:hAnsi="华文宋体" w:eastAsia="华文宋体"/>
          <w:u w:val="single"/>
        </w:rPr>
        <w:t>湖北黄坪山生态开发有限公司</w:t>
      </w:r>
      <w:r>
        <w:rPr>
          <w:rFonts w:hint="eastAsia" w:ascii="华文宋体" w:hAnsi="华文宋体" w:eastAsia="华文宋体"/>
        </w:rPr>
        <w:t>（盖单位章）</w:t>
      </w:r>
    </w:p>
    <w:p w14:paraId="501DD4A4">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法定代表人：</w:t>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（签字或盖章）</w:t>
      </w:r>
    </w:p>
    <w:p w14:paraId="7E12DBE9">
      <w:pPr>
        <w:adjustRightInd w:val="0"/>
        <w:snapToGrid w:val="0"/>
        <w:spacing w:line="324" w:lineRule="auto"/>
        <w:ind w:firstLine="420" w:firstLineChars="200"/>
        <w:jc w:val="right"/>
        <w:rPr>
          <w:rFonts w:ascii="华文宋体" w:hAnsi="华文宋体" w:eastAsia="华文宋体" w:cs="宋体"/>
          <w:szCs w:val="21"/>
        </w:rPr>
      </w:pP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日</w:t>
      </w:r>
    </w:p>
    <w:p w14:paraId="70D4A5A0">
      <w:pPr>
        <w:adjustRightInd w:val="0"/>
        <w:snapToGrid w:val="0"/>
        <w:spacing w:line="324" w:lineRule="auto"/>
        <w:ind w:firstLine="420" w:firstLineChars="200"/>
        <w:jc w:val="left"/>
        <w:rPr>
          <w:rFonts w:ascii="华文宋体" w:hAnsi="华文宋体" w:eastAsia="华文宋体" w:cs="宋体"/>
        </w:rPr>
      </w:pPr>
    </w:p>
    <w:p w14:paraId="1FC61186">
      <w:pPr>
        <w:adjustRightInd w:val="0"/>
        <w:snapToGrid w:val="0"/>
        <w:spacing w:line="324" w:lineRule="auto"/>
        <w:ind w:firstLine="420" w:firstLineChars="200"/>
        <w:jc w:val="left"/>
        <w:rPr>
          <w:rFonts w:ascii="华文宋体" w:hAnsi="华文宋体" w:eastAsia="华文宋体" w:cs="宋体"/>
        </w:rPr>
      </w:pPr>
    </w:p>
    <w:p w14:paraId="285661C8">
      <w:pPr>
        <w:snapToGrid w:val="0"/>
        <w:spacing w:line="324" w:lineRule="auto"/>
        <w:jc w:val="left"/>
        <w:rPr>
          <w:rFonts w:ascii="华文宋体" w:hAnsi="华文宋体" w:eastAsia="华文宋体" w:cs="宋体"/>
          <w:szCs w:val="21"/>
        </w:rPr>
      </w:pPr>
      <w:r>
        <w:rPr>
          <w:rFonts w:hint="eastAsia" w:ascii="华文宋体" w:hAnsi="华文宋体" w:eastAsia="华文宋体" w:cs="宋体"/>
        </w:rPr>
        <w:t>备</w:t>
      </w:r>
      <w:r>
        <w:rPr>
          <w:rFonts w:hint="eastAsia" w:ascii="华文宋体" w:hAnsi="华文宋体" w:eastAsia="华文宋体" w:cs="宋体"/>
          <w:szCs w:val="21"/>
        </w:rPr>
        <w:t>注：以网上发布公告形式通知的，由投标人自行查询。</w:t>
      </w:r>
    </w:p>
    <w:p w14:paraId="2F097B1C">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63" w:name="_Toc102312561"/>
      <w:bookmarkStart w:id="264" w:name="_Toc102313364"/>
      <w:bookmarkStart w:id="265" w:name="_Toc21101057"/>
      <w:bookmarkStart w:id="266" w:name="_Toc102653870"/>
      <w:bookmarkStart w:id="267" w:name="_Toc76464534"/>
      <w:bookmarkStart w:id="268" w:name="_Toc14040"/>
      <w:r>
        <w:rPr>
          <w:rFonts w:hint="eastAsia" w:ascii="黑体" w:hAnsi="黑体" w:eastAsia="黑体"/>
          <w:sz w:val="28"/>
          <w:szCs w:val="28"/>
        </w:rPr>
        <w:t>异议函</w:t>
      </w:r>
      <w:bookmarkEnd w:id="263"/>
      <w:bookmarkEnd w:id="264"/>
      <w:bookmarkEnd w:id="265"/>
      <w:bookmarkEnd w:id="266"/>
      <w:bookmarkEnd w:id="267"/>
      <w:bookmarkEnd w:id="268"/>
    </w:p>
    <w:p w14:paraId="78C3A41B">
      <w:pPr>
        <w:adjustRightInd w:val="0"/>
        <w:snapToGrid w:val="0"/>
        <w:spacing w:beforeLines="100" w:afterLines="100"/>
        <w:jc w:val="center"/>
        <w:rPr>
          <w:rFonts w:ascii="黑体" w:eastAsia="黑体"/>
          <w:sz w:val="28"/>
          <w:szCs w:val="28"/>
        </w:rPr>
      </w:pPr>
      <w:r>
        <w:rPr>
          <w:rFonts w:hint="eastAsia" w:ascii="黑体" w:eastAsia="黑体"/>
          <w:sz w:val="28"/>
          <w:szCs w:val="28"/>
        </w:rPr>
        <w:t>异议函</w:t>
      </w:r>
    </w:p>
    <w:p w14:paraId="4B93A1A5">
      <w:pPr>
        <w:snapToGrid w:val="0"/>
        <w:spacing w:line="324" w:lineRule="auto"/>
        <w:jc w:val="right"/>
        <w:rPr>
          <w:rFonts w:ascii="华文宋体" w:hAnsi="华文宋体" w:eastAsia="华文宋体" w:cs="宋体"/>
        </w:rPr>
      </w:pPr>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p w14:paraId="18F03A08">
      <w:pPr>
        <w:snapToGrid w:val="0"/>
        <w:spacing w:beforeLines="100" w:afterLines="100"/>
        <w:rPr>
          <w:rFonts w:ascii="华文宋体" w:hAnsi="华文宋体" w:eastAsia="华文宋体"/>
          <w:szCs w:val="21"/>
        </w:rPr>
      </w:pPr>
      <w:r>
        <w:rPr>
          <w:rFonts w:hint="eastAsia" w:ascii="华文宋体" w:hAnsi="华文宋体" w:eastAsia="华文宋体"/>
          <w:color w:val="0000FF"/>
          <w:szCs w:val="21"/>
          <w:u w:val="single"/>
          <w:lang w:eastAsia="zh-CN"/>
        </w:rPr>
        <w:t>湖北黄坪山生态开发有限公司</w:t>
      </w:r>
      <w:r>
        <w:rPr>
          <w:rFonts w:ascii="华文宋体" w:hAnsi="华文宋体" w:eastAsia="华文宋体"/>
          <w:szCs w:val="21"/>
        </w:rPr>
        <w:t>：</w:t>
      </w:r>
    </w:p>
    <w:p w14:paraId="4E53E578">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我方已研究（看到）你方发出的</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szCs w:val="21"/>
        </w:rPr>
        <w:t>招标文件（或评标结果公示），现对下列问题提出异议，请予以解释：</w:t>
      </w:r>
    </w:p>
    <w:p w14:paraId="17C9F1AA">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1．……</w:t>
      </w:r>
    </w:p>
    <w:p w14:paraId="4F675561">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2．……</w:t>
      </w:r>
    </w:p>
    <w:p w14:paraId="67533661">
      <w:pPr>
        <w:snapToGrid w:val="0"/>
        <w:spacing w:line="324" w:lineRule="auto"/>
        <w:ind w:firstLine="420"/>
        <w:rPr>
          <w:rFonts w:ascii="华文宋体" w:hAnsi="华文宋体" w:eastAsia="华文宋体"/>
          <w:szCs w:val="21"/>
        </w:rPr>
      </w:pPr>
    </w:p>
    <w:p w14:paraId="387474D1">
      <w:pPr>
        <w:snapToGrid w:val="0"/>
        <w:spacing w:line="324" w:lineRule="auto"/>
        <w:ind w:firstLine="420"/>
        <w:rPr>
          <w:rFonts w:ascii="华文宋体" w:hAnsi="华文宋体" w:eastAsia="华文宋体"/>
          <w:szCs w:val="21"/>
        </w:rPr>
      </w:pPr>
    </w:p>
    <w:p w14:paraId="5B80CE35">
      <w:pPr>
        <w:snapToGrid w:val="0"/>
        <w:spacing w:line="324" w:lineRule="auto"/>
        <w:ind w:firstLine="420"/>
        <w:rPr>
          <w:rFonts w:ascii="华文宋体" w:hAnsi="华文宋体" w:eastAsia="华文宋体"/>
          <w:szCs w:val="21"/>
        </w:rPr>
      </w:pPr>
    </w:p>
    <w:p w14:paraId="4BFCB7DB">
      <w:pPr>
        <w:snapToGrid w:val="0"/>
        <w:spacing w:line="324" w:lineRule="auto"/>
        <w:ind w:firstLine="420"/>
        <w:rPr>
          <w:rFonts w:ascii="华文宋体" w:hAnsi="华文宋体" w:eastAsia="华文宋体"/>
          <w:szCs w:val="21"/>
        </w:rPr>
      </w:pPr>
    </w:p>
    <w:p w14:paraId="7CB1BEB8">
      <w:pPr>
        <w:snapToGrid w:val="0"/>
        <w:spacing w:line="324" w:lineRule="auto"/>
        <w:ind w:firstLine="420"/>
        <w:rPr>
          <w:rFonts w:ascii="华文宋体" w:hAnsi="华文宋体" w:eastAsia="华文宋体"/>
          <w:szCs w:val="21"/>
        </w:rPr>
      </w:pPr>
    </w:p>
    <w:p w14:paraId="332E4F0B">
      <w:pPr>
        <w:snapToGrid w:val="0"/>
        <w:spacing w:line="324" w:lineRule="auto"/>
        <w:ind w:firstLine="420"/>
        <w:rPr>
          <w:rFonts w:ascii="华文宋体" w:hAnsi="华文宋体" w:eastAsia="华文宋体"/>
          <w:szCs w:val="21"/>
        </w:rPr>
      </w:pPr>
    </w:p>
    <w:p w14:paraId="2780EC70">
      <w:pPr>
        <w:snapToGrid w:val="0"/>
        <w:spacing w:line="324" w:lineRule="auto"/>
        <w:ind w:firstLine="420"/>
        <w:rPr>
          <w:rFonts w:ascii="华文宋体" w:hAnsi="华文宋体" w:eastAsia="华文宋体"/>
          <w:szCs w:val="21"/>
        </w:rPr>
      </w:pPr>
    </w:p>
    <w:p w14:paraId="0BD7F21F">
      <w:pPr>
        <w:snapToGrid w:val="0"/>
        <w:spacing w:line="324" w:lineRule="auto"/>
        <w:ind w:firstLine="420"/>
        <w:rPr>
          <w:rFonts w:ascii="华文宋体" w:hAnsi="华文宋体" w:eastAsia="华文宋体"/>
          <w:szCs w:val="21"/>
        </w:rPr>
      </w:pPr>
    </w:p>
    <w:p w14:paraId="12F5FA2E">
      <w:pPr>
        <w:snapToGrid w:val="0"/>
        <w:spacing w:line="324" w:lineRule="auto"/>
        <w:ind w:firstLine="420"/>
        <w:rPr>
          <w:rFonts w:ascii="华文宋体" w:hAnsi="华文宋体" w:eastAsia="华文宋体"/>
          <w:szCs w:val="21"/>
        </w:rPr>
      </w:pPr>
    </w:p>
    <w:p w14:paraId="7F98A240">
      <w:pPr>
        <w:snapToGrid w:val="0"/>
        <w:spacing w:line="324" w:lineRule="auto"/>
        <w:ind w:firstLine="420"/>
        <w:rPr>
          <w:rFonts w:ascii="华文宋体" w:hAnsi="华文宋体" w:eastAsia="华文宋体"/>
          <w:szCs w:val="21"/>
        </w:rPr>
      </w:pPr>
    </w:p>
    <w:p w14:paraId="37B8F2A8">
      <w:pPr>
        <w:snapToGrid w:val="0"/>
        <w:spacing w:line="324" w:lineRule="auto"/>
        <w:ind w:firstLine="420"/>
        <w:rPr>
          <w:rFonts w:ascii="华文宋体" w:hAnsi="华文宋体" w:eastAsia="华文宋体"/>
          <w:szCs w:val="21"/>
        </w:rPr>
      </w:pPr>
    </w:p>
    <w:p w14:paraId="2463BF23">
      <w:pPr>
        <w:snapToGrid w:val="0"/>
        <w:spacing w:line="324" w:lineRule="auto"/>
        <w:ind w:firstLine="420"/>
        <w:rPr>
          <w:rFonts w:ascii="华文宋体" w:hAnsi="华文宋体" w:eastAsia="华文宋体"/>
          <w:szCs w:val="21"/>
        </w:rPr>
      </w:pPr>
    </w:p>
    <w:p w14:paraId="6E644582">
      <w:pPr>
        <w:snapToGrid w:val="0"/>
        <w:spacing w:line="324" w:lineRule="auto"/>
        <w:ind w:firstLine="420"/>
        <w:jc w:val="right"/>
        <w:rPr>
          <w:rFonts w:ascii="华文宋体" w:hAnsi="华文宋体" w:eastAsia="华文宋体"/>
          <w:szCs w:val="21"/>
        </w:rPr>
      </w:pPr>
      <w:r>
        <w:rPr>
          <w:rFonts w:hint="eastAsia" w:ascii="华文宋体" w:hAnsi="华文宋体" w:eastAsia="华文宋体"/>
          <w:szCs w:val="21"/>
        </w:rPr>
        <w:t>投标人或利害关系人：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（盖单位章）</w:t>
      </w:r>
    </w:p>
    <w:p w14:paraId="5FED13CC">
      <w:pPr>
        <w:snapToGrid w:val="0"/>
        <w:spacing w:line="324" w:lineRule="auto"/>
        <w:ind w:firstLine="420"/>
        <w:jc w:val="right"/>
        <w:rPr>
          <w:rFonts w:ascii="华文宋体" w:hAnsi="华文宋体" w:eastAsia="华文宋体"/>
          <w:szCs w:val="21"/>
        </w:rPr>
      </w:pPr>
      <w:r>
        <w:rPr>
          <w:rFonts w:hint="eastAsia" w:ascii="华文宋体" w:hAnsi="华文宋体" w:eastAsia="华文宋体"/>
          <w:szCs w:val="21"/>
        </w:rPr>
        <w:t>法定代表人或其委托代理人：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（签字）</w:t>
      </w:r>
    </w:p>
    <w:p w14:paraId="55DA775E">
      <w:pPr>
        <w:snapToGrid w:val="0"/>
        <w:spacing w:line="324" w:lineRule="auto"/>
        <w:ind w:firstLine="420"/>
        <w:jc w:val="right"/>
        <w:rPr>
          <w:rFonts w:ascii="华文宋体" w:hAnsi="华文宋体" w:eastAsia="华文宋体"/>
          <w:szCs w:val="21"/>
        </w:rPr>
      </w:pP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年</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月</w:t>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rPr>
        <w:t>日</w:t>
      </w:r>
    </w:p>
    <w:p w14:paraId="748CCC40">
      <w:pPr>
        <w:snapToGrid w:val="0"/>
        <w:spacing w:line="324" w:lineRule="auto"/>
        <w:rPr>
          <w:rFonts w:ascii="华文宋体" w:hAnsi="华文宋体" w:eastAsia="华文宋体"/>
          <w:szCs w:val="21"/>
        </w:rPr>
      </w:pPr>
    </w:p>
    <w:p w14:paraId="7E037ECD">
      <w:pPr>
        <w:snapToGrid w:val="0"/>
        <w:spacing w:line="324" w:lineRule="auto"/>
        <w:ind w:left="630" w:hanging="630" w:hangingChars="300"/>
        <w:rPr>
          <w:rFonts w:ascii="华文宋体" w:hAnsi="华文宋体" w:eastAsia="华文宋体"/>
          <w:szCs w:val="21"/>
        </w:rPr>
      </w:pPr>
      <w:r>
        <w:rPr>
          <w:rFonts w:hint="eastAsia" w:ascii="华文宋体" w:hAnsi="华文宋体" w:eastAsia="华文宋体"/>
        </w:rPr>
        <w:t>备注：投标人或利害关系人对招标文件的内容或对评标结果有异议，要求招标人解释的，适用本格式。</w:t>
      </w:r>
    </w:p>
    <w:p w14:paraId="4BB14E50">
      <w:pPr>
        <w:pStyle w:val="82"/>
        <w:keepNext/>
        <w:keepLines/>
        <w:pageBreakBefore/>
        <w:numPr>
          <w:ilvl w:val="0"/>
          <w:numId w:val="5"/>
        </w:numPr>
        <w:adjustRightInd w:val="0"/>
        <w:snapToGrid w:val="0"/>
        <w:spacing w:beforeLines="35" w:line="324" w:lineRule="auto"/>
        <w:ind w:left="560" w:hanging="560" w:hangingChars="200"/>
        <w:jc w:val="left"/>
        <w:outlineLvl w:val="1"/>
        <w:rPr>
          <w:rFonts w:ascii="黑体" w:hAnsi="黑体" w:eastAsia="黑体"/>
          <w:sz w:val="28"/>
          <w:szCs w:val="28"/>
        </w:rPr>
      </w:pPr>
      <w:bookmarkStart w:id="269" w:name="_Toc102313365"/>
      <w:bookmarkStart w:id="270" w:name="_Toc102312562"/>
      <w:bookmarkStart w:id="271" w:name="_Toc76464535"/>
      <w:bookmarkStart w:id="272" w:name="_Toc21101058"/>
      <w:bookmarkStart w:id="273" w:name="_Toc102653871"/>
      <w:bookmarkStart w:id="274" w:name="_Toc13283"/>
      <w:r>
        <w:rPr>
          <w:rFonts w:hint="eastAsia" w:ascii="黑体" w:hAnsi="黑体" w:eastAsia="黑体"/>
          <w:sz w:val="28"/>
          <w:szCs w:val="28"/>
        </w:rPr>
        <w:t>异议答复函</w:t>
      </w:r>
      <w:bookmarkEnd w:id="269"/>
      <w:bookmarkEnd w:id="270"/>
      <w:bookmarkEnd w:id="271"/>
      <w:bookmarkEnd w:id="272"/>
      <w:bookmarkEnd w:id="273"/>
      <w:bookmarkEnd w:id="274"/>
    </w:p>
    <w:p w14:paraId="31FA1C55">
      <w:pPr>
        <w:adjustRightInd w:val="0"/>
        <w:snapToGrid w:val="0"/>
        <w:spacing w:beforeLines="100" w:afterLines="100"/>
        <w:jc w:val="center"/>
        <w:rPr>
          <w:rFonts w:ascii="黑体" w:eastAsia="黑体"/>
          <w:sz w:val="28"/>
          <w:szCs w:val="28"/>
        </w:rPr>
      </w:pPr>
      <w:r>
        <w:rPr>
          <w:rFonts w:hint="eastAsia" w:ascii="黑体" w:eastAsia="黑体"/>
          <w:sz w:val="28"/>
          <w:szCs w:val="28"/>
        </w:rPr>
        <w:t>异议答复函</w:t>
      </w:r>
    </w:p>
    <w:p w14:paraId="5D276144">
      <w:pPr>
        <w:snapToGrid w:val="0"/>
        <w:spacing w:line="324" w:lineRule="auto"/>
        <w:jc w:val="right"/>
        <w:rPr>
          <w:rFonts w:ascii="华文宋体" w:hAnsi="华文宋体" w:eastAsia="华文宋体"/>
          <w:szCs w:val="21"/>
        </w:rPr>
      </w:pPr>
      <w:r>
        <w:rPr>
          <w:rFonts w:hint="eastAsia" w:ascii="华文宋体" w:hAnsi="华文宋体" w:eastAsia="华文宋体" w:cs="宋体"/>
        </w:rPr>
        <w:t>编号：</w:t>
      </w:r>
      <w:r>
        <w:rPr>
          <w:rFonts w:ascii="华文宋体" w:hAnsi="华文宋体" w:eastAsia="华文宋体" w:cs="宋体"/>
          <w:u w:val="single"/>
        </w:rPr>
        <w:tab/>
      </w:r>
      <w:r>
        <w:rPr>
          <w:rFonts w:ascii="华文宋体" w:hAnsi="华文宋体" w:eastAsia="华文宋体" w:cs="宋体"/>
          <w:u w:val="single"/>
        </w:rPr>
        <w:tab/>
      </w:r>
      <w:r>
        <w:rPr>
          <w:rFonts w:hint="eastAsia" w:ascii="华文宋体" w:hAnsi="华文宋体" w:eastAsia="华文宋体" w:cs="宋体"/>
          <w:u w:val="single"/>
        </w:rPr>
        <w:tab/>
      </w:r>
      <w:r>
        <w:rPr>
          <w:rFonts w:hint="eastAsia" w:ascii="华文宋体" w:hAnsi="华文宋体" w:eastAsia="华文宋体" w:cs="宋体"/>
          <w:u w:val="single"/>
        </w:rPr>
        <w:tab/>
      </w:r>
      <w:r>
        <w:rPr>
          <w:rFonts w:ascii="华文宋体" w:hAnsi="华文宋体" w:eastAsia="华文宋体" w:cs="宋体"/>
          <w:u w:val="single"/>
        </w:rPr>
        <w:tab/>
      </w:r>
    </w:p>
    <w:p w14:paraId="613FF933">
      <w:pPr>
        <w:snapToGrid w:val="0"/>
        <w:spacing w:beforeLines="100" w:afterLines="100"/>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（投标人或利害关系人名称）：</w:t>
      </w:r>
    </w:p>
    <w:p w14:paraId="41FADE85">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你方提出的有关</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szCs w:val="21"/>
        </w:rPr>
        <w:t>招标文件（或评标结果公示）的异议</w:t>
      </w:r>
      <w:r>
        <w:rPr>
          <w:rFonts w:ascii="华文宋体" w:hAnsi="华文宋体" w:eastAsia="华文宋体"/>
          <w:szCs w:val="21"/>
        </w:rPr>
        <w:t>已收悉</w:t>
      </w:r>
      <w:r>
        <w:rPr>
          <w:rFonts w:hint="eastAsia" w:ascii="华文宋体" w:hAnsi="华文宋体" w:eastAsia="华文宋体"/>
          <w:szCs w:val="21"/>
        </w:rPr>
        <w:t>，</w:t>
      </w:r>
      <w:r>
        <w:rPr>
          <w:rFonts w:ascii="华文宋体" w:hAnsi="华文宋体" w:eastAsia="华文宋体"/>
          <w:szCs w:val="21"/>
        </w:rPr>
        <w:t>现</w:t>
      </w:r>
      <w:r>
        <w:rPr>
          <w:rFonts w:hint="eastAsia" w:ascii="华文宋体" w:hAnsi="华文宋体" w:eastAsia="华文宋体"/>
          <w:szCs w:val="21"/>
        </w:rPr>
        <w:t>答复如下：</w:t>
      </w:r>
    </w:p>
    <w:p w14:paraId="69DC60DC">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1．……</w:t>
      </w:r>
    </w:p>
    <w:p w14:paraId="68B78D1E">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2．……</w:t>
      </w:r>
    </w:p>
    <w:p w14:paraId="19542724">
      <w:pPr>
        <w:snapToGrid w:val="0"/>
        <w:spacing w:line="324" w:lineRule="auto"/>
        <w:ind w:firstLine="420"/>
        <w:rPr>
          <w:rFonts w:ascii="华文宋体" w:hAnsi="华文宋体" w:eastAsia="华文宋体"/>
          <w:szCs w:val="21"/>
        </w:rPr>
      </w:pPr>
      <w:r>
        <w:rPr>
          <w:rFonts w:hint="eastAsia" w:ascii="华文宋体" w:hAnsi="华文宋体" w:eastAsia="华文宋体"/>
          <w:szCs w:val="21"/>
        </w:rPr>
        <w:t>……</w:t>
      </w:r>
    </w:p>
    <w:p w14:paraId="5DEC1ACF">
      <w:pPr>
        <w:snapToGrid w:val="0"/>
        <w:spacing w:line="324" w:lineRule="auto"/>
        <w:ind w:firstLine="420"/>
        <w:rPr>
          <w:rFonts w:ascii="华文宋体" w:hAnsi="华文宋体" w:eastAsia="华文宋体"/>
          <w:szCs w:val="21"/>
        </w:rPr>
      </w:pPr>
    </w:p>
    <w:p w14:paraId="0B5E5CCA">
      <w:pPr>
        <w:snapToGrid w:val="0"/>
        <w:spacing w:line="324" w:lineRule="auto"/>
        <w:ind w:firstLine="420"/>
        <w:rPr>
          <w:rFonts w:ascii="华文宋体" w:hAnsi="华文宋体" w:eastAsia="华文宋体"/>
          <w:szCs w:val="21"/>
        </w:rPr>
      </w:pPr>
    </w:p>
    <w:p w14:paraId="5E6DF9AB">
      <w:pPr>
        <w:snapToGrid w:val="0"/>
        <w:spacing w:line="324" w:lineRule="auto"/>
        <w:ind w:firstLine="420"/>
        <w:rPr>
          <w:rFonts w:ascii="华文宋体" w:hAnsi="华文宋体" w:eastAsia="华文宋体"/>
          <w:szCs w:val="21"/>
        </w:rPr>
      </w:pPr>
    </w:p>
    <w:p w14:paraId="3E1D30E5">
      <w:pPr>
        <w:snapToGrid w:val="0"/>
        <w:spacing w:line="324" w:lineRule="auto"/>
        <w:ind w:firstLine="420"/>
        <w:rPr>
          <w:rFonts w:ascii="华文宋体" w:hAnsi="华文宋体" w:eastAsia="华文宋体"/>
          <w:szCs w:val="21"/>
        </w:rPr>
      </w:pPr>
    </w:p>
    <w:p w14:paraId="4E5E4BDA">
      <w:pPr>
        <w:snapToGrid w:val="0"/>
        <w:spacing w:line="324" w:lineRule="auto"/>
        <w:ind w:firstLine="420"/>
        <w:rPr>
          <w:rFonts w:ascii="华文宋体" w:hAnsi="华文宋体" w:eastAsia="华文宋体"/>
          <w:szCs w:val="21"/>
        </w:rPr>
      </w:pPr>
    </w:p>
    <w:p w14:paraId="0A450CD2">
      <w:pPr>
        <w:snapToGrid w:val="0"/>
        <w:spacing w:line="324" w:lineRule="auto"/>
        <w:ind w:firstLine="420"/>
        <w:rPr>
          <w:rFonts w:ascii="华文宋体" w:hAnsi="华文宋体" w:eastAsia="华文宋体"/>
          <w:szCs w:val="21"/>
        </w:rPr>
      </w:pPr>
    </w:p>
    <w:p w14:paraId="5E0405C7">
      <w:pPr>
        <w:snapToGrid w:val="0"/>
        <w:spacing w:line="324" w:lineRule="auto"/>
        <w:ind w:firstLine="420"/>
        <w:rPr>
          <w:rFonts w:ascii="华文宋体" w:hAnsi="华文宋体" w:eastAsia="华文宋体"/>
          <w:szCs w:val="21"/>
        </w:rPr>
      </w:pPr>
    </w:p>
    <w:p w14:paraId="508D0A85">
      <w:pPr>
        <w:snapToGrid w:val="0"/>
        <w:spacing w:line="324" w:lineRule="auto"/>
        <w:ind w:firstLine="420"/>
        <w:rPr>
          <w:rFonts w:ascii="华文宋体" w:hAnsi="华文宋体" w:eastAsia="华文宋体"/>
          <w:szCs w:val="21"/>
        </w:rPr>
      </w:pPr>
    </w:p>
    <w:p w14:paraId="10B97537">
      <w:pPr>
        <w:snapToGrid w:val="0"/>
        <w:spacing w:line="324" w:lineRule="auto"/>
        <w:ind w:firstLine="420"/>
        <w:rPr>
          <w:rFonts w:ascii="华文宋体" w:hAnsi="华文宋体" w:eastAsia="华文宋体"/>
          <w:szCs w:val="21"/>
        </w:rPr>
      </w:pPr>
    </w:p>
    <w:p w14:paraId="2FDEE277">
      <w:pPr>
        <w:snapToGrid w:val="0"/>
        <w:spacing w:line="324" w:lineRule="auto"/>
        <w:ind w:firstLine="420"/>
        <w:rPr>
          <w:rFonts w:ascii="华文宋体" w:hAnsi="华文宋体" w:eastAsia="华文宋体"/>
          <w:szCs w:val="21"/>
        </w:rPr>
      </w:pPr>
    </w:p>
    <w:p w14:paraId="30C23B23">
      <w:pPr>
        <w:snapToGrid w:val="0"/>
        <w:spacing w:line="324" w:lineRule="auto"/>
        <w:ind w:firstLine="420"/>
        <w:rPr>
          <w:rFonts w:ascii="华文宋体" w:hAnsi="华文宋体" w:eastAsia="华文宋体"/>
          <w:szCs w:val="21"/>
        </w:rPr>
      </w:pPr>
    </w:p>
    <w:p w14:paraId="137E0640">
      <w:pPr>
        <w:snapToGrid w:val="0"/>
        <w:spacing w:line="324" w:lineRule="auto"/>
        <w:ind w:firstLine="420"/>
        <w:rPr>
          <w:rFonts w:ascii="华文宋体" w:hAnsi="华文宋体" w:eastAsia="华文宋体"/>
          <w:szCs w:val="21"/>
        </w:rPr>
      </w:pPr>
    </w:p>
    <w:p w14:paraId="29E4A614">
      <w:pPr>
        <w:adjustRightInd w:val="0"/>
        <w:snapToGrid w:val="0"/>
        <w:spacing w:line="324" w:lineRule="auto"/>
        <w:ind w:firstLine="420" w:firstLineChars="200"/>
        <w:jc w:val="right"/>
        <w:rPr>
          <w:rFonts w:ascii="华文宋体" w:hAnsi="华文宋体" w:eastAsia="华文宋体"/>
        </w:rPr>
      </w:pPr>
      <w:r>
        <w:rPr>
          <w:rFonts w:hint="eastAsia" w:ascii="华文宋体" w:hAnsi="华文宋体" w:eastAsia="华文宋体"/>
        </w:rPr>
        <w:t>招标人：</w:t>
      </w:r>
      <w:r>
        <w:rPr>
          <w:rFonts w:hint="eastAsia" w:ascii="华文宋体" w:hAnsi="华文宋体" w:eastAsia="华文宋体"/>
          <w:color w:val="0000FF"/>
          <w:u w:val="single"/>
          <w:lang w:eastAsia="zh-CN"/>
        </w:rPr>
        <w:t>湖北黄坪山生态开发有限公司</w:t>
      </w:r>
      <w:r>
        <w:rPr>
          <w:rFonts w:hint="eastAsia" w:ascii="华文宋体" w:hAnsi="华文宋体" w:eastAsia="华文宋体"/>
        </w:rPr>
        <w:t>（盖单位章）</w:t>
      </w:r>
    </w:p>
    <w:p w14:paraId="0ABF0CA6">
      <w:pPr>
        <w:adjustRightInd w:val="0"/>
        <w:snapToGrid w:val="0"/>
        <w:spacing w:line="324" w:lineRule="auto"/>
        <w:ind w:firstLine="420" w:firstLineChars="200"/>
        <w:jc w:val="right"/>
        <w:rPr>
          <w:rFonts w:ascii="华文宋体" w:hAnsi="华文宋体" w:eastAsia="华文宋体"/>
        </w:rPr>
      </w:pP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年</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月</w:t>
      </w:r>
      <w:r>
        <w:rPr>
          <w:rFonts w:ascii="华文宋体" w:hAnsi="华文宋体" w:eastAsia="华文宋体"/>
          <w:u w:val="single"/>
        </w:rPr>
        <w:tab/>
      </w:r>
      <w:r>
        <w:rPr>
          <w:rFonts w:ascii="华文宋体" w:hAnsi="华文宋体" w:eastAsia="华文宋体"/>
          <w:u w:val="single"/>
        </w:rPr>
        <w:tab/>
      </w:r>
      <w:r>
        <w:rPr>
          <w:rFonts w:hint="eastAsia" w:ascii="华文宋体" w:hAnsi="华文宋体" w:eastAsia="华文宋体"/>
        </w:rPr>
        <w:t>日</w:t>
      </w:r>
    </w:p>
    <w:p w14:paraId="0A8FB055">
      <w:pPr>
        <w:pStyle w:val="82"/>
        <w:keepNext/>
        <w:keepLines/>
        <w:pageBreakBefore/>
        <w:numPr>
          <w:ilvl w:val="0"/>
          <w:numId w:val="5"/>
        </w:numPr>
        <w:adjustRightInd w:val="0"/>
        <w:snapToGrid w:val="0"/>
        <w:spacing w:beforeLines="35" w:line="324" w:lineRule="auto"/>
        <w:ind w:firstLineChars="0"/>
        <w:jc w:val="left"/>
        <w:outlineLvl w:val="1"/>
        <w:rPr>
          <w:rFonts w:ascii="黑体" w:hAnsi="黑体" w:eastAsia="黑体"/>
          <w:sz w:val="28"/>
          <w:szCs w:val="28"/>
        </w:rPr>
      </w:pPr>
      <w:bookmarkStart w:id="275" w:name="_Toc102653873"/>
      <w:bookmarkStart w:id="276" w:name="_Toc21101060"/>
      <w:bookmarkStart w:id="277" w:name="_Toc76464537"/>
      <w:bookmarkStart w:id="278" w:name="_Toc102313367"/>
      <w:bookmarkStart w:id="279" w:name="_Toc102312564"/>
      <w:bookmarkStart w:id="280" w:name="_Toc1966"/>
      <w:r>
        <w:rPr>
          <w:rFonts w:hint="eastAsia" w:ascii="黑体" w:hAnsi="黑体" w:eastAsia="黑体"/>
          <w:sz w:val="28"/>
          <w:szCs w:val="28"/>
        </w:rPr>
        <w:t>授权委托书</w:t>
      </w:r>
      <w:bookmarkEnd w:id="275"/>
      <w:bookmarkEnd w:id="276"/>
      <w:bookmarkEnd w:id="277"/>
      <w:bookmarkEnd w:id="278"/>
      <w:bookmarkEnd w:id="279"/>
      <w:bookmarkEnd w:id="280"/>
    </w:p>
    <w:p w14:paraId="67290D52">
      <w:pPr>
        <w:adjustRightInd w:val="0"/>
        <w:snapToGrid w:val="0"/>
        <w:spacing w:beforeLines="100" w:afterLines="100"/>
        <w:jc w:val="center"/>
        <w:rPr>
          <w:rFonts w:ascii="黑体" w:eastAsia="黑体"/>
          <w:sz w:val="28"/>
          <w:szCs w:val="28"/>
        </w:rPr>
      </w:pPr>
      <w:bookmarkStart w:id="281" w:name="_Toc493254945"/>
      <w:r>
        <w:rPr>
          <w:rFonts w:hint="eastAsia" w:ascii="黑体" w:eastAsia="黑体"/>
          <w:sz w:val="28"/>
          <w:szCs w:val="28"/>
        </w:rPr>
        <w:t>授权委托书</w:t>
      </w:r>
      <w:bookmarkEnd w:id="281"/>
    </w:p>
    <w:p w14:paraId="76D34A91">
      <w:pPr>
        <w:pStyle w:val="90"/>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本人</w:t>
      </w:r>
      <w:r>
        <w:rPr>
          <w:rFonts w:hint="eastAsia" w:ascii="华文宋体" w:hAnsi="华文宋体" w:eastAsia="华文宋体"/>
          <w:szCs w:val="21"/>
          <w:u w:val="single"/>
        </w:rPr>
        <w:tab/>
      </w:r>
      <w:r>
        <w:rPr>
          <w:rFonts w:hint="eastAsia" w:ascii="华文宋体" w:hAnsi="华文宋体" w:eastAsia="华文宋体"/>
          <w:szCs w:val="21"/>
          <w:u w:val="single"/>
        </w:rPr>
        <w:t>（姓名）</w:t>
      </w:r>
      <w:r>
        <w:rPr>
          <w:rFonts w:hint="eastAsia" w:ascii="华文宋体" w:hAnsi="华文宋体" w:eastAsia="华文宋体"/>
          <w:szCs w:val="21"/>
          <w:u w:val="single"/>
        </w:rPr>
        <w:tab/>
      </w:r>
      <w:r>
        <w:rPr>
          <w:rFonts w:hint="eastAsia" w:ascii="华文宋体" w:hAnsi="华文宋体" w:eastAsia="华文宋体"/>
          <w:szCs w:val="21"/>
        </w:rPr>
        <w:t>系</w:t>
      </w:r>
      <w:r>
        <w:rPr>
          <w:rFonts w:hint="eastAsia" w:ascii="华文宋体" w:hAnsi="华文宋体" w:eastAsia="华文宋体"/>
          <w:szCs w:val="21"/>
          <w:u w:val="single"/>
        </w:rPr>
        <w:tab/>
      </w:r>
      <w:r>
        <w:rPr>
          <w:rFonts w:hint="eastAsia" w:ascii="华文宋体" w:hAnsi="华文宋体" w:eastAsia="华文宋体"/>
          <w:szCs w:val="21"/>
          <w:u w:val="single"/>
        </w:rPr>
        <w:t>（投标人名称）</w:t>
      </w:r>
      <w:r>
        <w:rPr>
          <w:rFonts w:hint="eastAsia" w:ascii="华文宋体" w:hAnsi="华文宋体" w:eastAsia="华文宋体"/>
          <w:szCs w:val="21"/>
          <w:u w:val="single"/>
        </w:rPr>
        <w:tab/>
      </w:r>
      <w:r>
        <w:rPr>
          <w:rFonts w:hint="eastAsia" w:ascii="华文宋体" w:hAnsi="华文宋体" w:eastAsia="华文宋体"/>
          <w:szCs w:val="21"/>
        </w:rPr>
        <w:t>的法定代表人，现委托</w:t>
      </w:r>
      <w:r>
        <w:rPr>
          <w:rFonts w:hint="eastAsia" w:ascii="华文宋体" w:hAnsi="华文宋体" w:eastAsia="华文宋体"/>
          <w:szCs w:val="21"/>
          <w:u w:val="single"/>
        </w:rPr>
        <w:tab/>
      </w:r>
      <w:r>
        <w:rPr>
          <w:rFonts w:hint="eastAsia" w:ascii="华文宋体" w:hAnsi="华文宋体" w:eastAsia="华文宋体"/>
          <w:szCs w:val="21"/>
          <w:u w:val="single"/>
        </w:rPr>
        <w:t>（姓名）</w:t>
      </w:r>
      <w:r>
        <w:rPr>
          <w:rFonts w:hint="eastAsia" w:ascii="华文宋体" w:hAnsi="华文宋体" w:eastAsia="华文宋体"/>
          <w:szCs w:val="21"/>
          <w:u w:val="single"/>
        </w:rPr>
        <w:tab/>
      </w:r>
      <w:r>
        <w:rPr>
          <w:rFonts w:hint="eastAsia" w:ascii="华文宋体" w:hAnsi="华文宋体" w:eastAsia="华文宋体"/>
          <w:szCs w:val="21"/>
        </w:rPr>
        <w:t>为我方代理人。代理人根据授权，以我方名义澄清、说明、补正、递交、撤回、修改</w:t>
      </w:r>
      <w:r>
        <w:rPr>
          <w:rFonts w:hint="eastAsia" w:ascii="华文宋体" w:hAnsi="华文宋体" w:eastAsia="华文宋体"/>
          <w:color w:val="0000FF"/>
          <w:szCs w:val="21"/>
          <w:u w:val="single"/>
          <w:lang w:eastAsia="zh-CN"/>
        </w:rPr>
        <w:t>2024年度大冶市大箕铺镇全域国土综合整治项目（建设用地综合整治、农村环境整治与生态修复类）工程监理服务</w:t>
      </w:r>
      <w:r>
        <w:rPr>
          <w:rFonts w:hint="eastAsia" w:ascii="华文宋体" w:hAnsi="华文宋体" w:eastAsia="华文宋体"/>
          <w:color w:val="0000FF"/>
          <w:szCs w:val="21"/>
          <w:u w:val="single"/>
        </w:rPr>
        <w:t>（项目编号：  ）</w:t>
      </w:r>
      <w:r>
        <w:rPr>
          <w:rFonts w:hint="eastAsia" w:ascii="华文宋体" w:hAnsi="华文宋体" w:eastAsia="华文宋体"/>
          <w:szCs w:val="21"/>
        </w:rPr>
        <w:t>的投标文件、签订合同和处理有关事宜，其法律后果由我方承担。</w:t>
      </w:r>
    </w:p>
    <w:p w14:paraId="3FB0064F">
      <w:pPr>
        <w:pStyle w:val="90"/>
        <w:adjustRightInd w:val="0"/>
        <w:snapToGrid w:val="0"/>
        <w:spacing w:line="324" w:lineRule="auto"/>
        <w:ind w:firstLine="420" w:firstLineChars="200"/>
        <w:rPr>
          <w:rFonts w:ascii="华文宋体" w:hAnsi="华文宋体" w:eastAsia="华文宋体"/>
          <w:szCs w:val="21"/>
          <w:u w:val="single"/>
        </w:rPr>
      </w:pPr>
      <w:r>
        <w:rPr>
          <w:rFonts w:hint="eastAsia" w:ascii="华文宋体" w:hAnsi="华文宋体" w:eastAsia="华文宋体"/>
          <w:szCs w:val="21"/>
        </w:rPr>
        <w:t>委托期限：</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05885F95">
      <w:pPr>
        <w:pStyle w:val="90"/>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代理人无转委托权。</w:t>
      </w:r>
    </w:p>
    <w:p w14:paraId="0D14124A">
      <w:pPr>
        <w:pStyle w:val="90"/>
        <w:adjustRightInd w:val="0"/>
        <w:snapToGrid w:val="0"/>
        <w:spacing w:line="324" w:lineRule="auto"/>
        <w:ind w:firstLine="420" w:firstLineChars="200"/>
        <w:rPr>
          <w:rFonts w:ascii="华文宋体" w:hAnsi="华文宋体" w:eastAsia="华文宋体"/>
          <w:szCs w:val="21"/>
        </w:rPr>
      </w:pPr>
    </w:p>
    <w:p w14:paraId="2EA6501F">
      <w:pPr>
        <w:pStyle w:val="90"/>
        <w:adjustRightInd w:val="0"/>
        <w:snapToGrid w:val="0"/>
        <w:spacing w:line="324" w:lineRule="auto"/>
        <w:ind w:firstLine="420" w:firstLineChars="200"/>
        <w:rPr>
          <w:rFonts w:ascii="华文宋体" w:hAnsi="华文宋体" w:eastAsia="华文宋体"/>
          <w:szCs w:val="21"/>
        </w:rPr>
      </w:pPr>
    </w:p>
    <w:p w14:paraId="1F01EC07">
      <w:pPr>
        <w:pStyle w:val="90"/>
        <w:adjustRightInd w:val="0"/>
        <w:snapToGrid w:val="0"/>
        <w:spacing w:line="324" w:lineRule="auto"/>
        <w:ind w:firstLine="4393" w:firstLineChars="2092"/>
        <w:rPr>
          <w:rFonts w:ascii="华文宋体" w:hAnsi="华文宋体" w:eastAsia="华文宋体"/>
          <w:szCs w:val="21"/>
        </w:rPr>
      </w:pPr>
      <w:r>
        <w:rPr>
          <w:rFonts w:hint="eastAsia" w:ascii="华文宋体" w:hAnsi="华文宋体" w:eastAsia="华文宋体"/>
          <w:szCs w:val="21"/>
        </w:rPr>
        <w:t>投标人：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（盖单位章）</w:t>
      </w:r>
    </w:p>
    <w:p w14:paraId="4803AF5D">
      <w:pPr>
        <w:pStyle w:val="90"/>
        <w:adjustRightInd w:val="0"/>
        <w:snapToGrid w:val="0"/>
        <w:spacing w:line="324" w:lineRule="auto"/>
        <w:ind w:firstLine="4393" w:firstLineChars="2092"/>
        <w:rPr>
          <w:rFonts w:ascii="华文宋体" w:hAnsi="华文宋体" w:eastAsia="华文宋体"/>
          <w:szCs w:val="21"/>
        </w:rPr>
      </w:pPr>
      <w:r>
        <w:rPr>
          <w:rFonts w:hint="eastAsia" w:ascii="华文宋体" w:hAnsi="华文宋体" w:eastAsia="华文宋体"/>
          <w:szCs w:val="21"/>
        </w:rPr>
        <w:t>法定代表人：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（签字）</w:t>
      </w:r>
    </w:p>
    <w:p w14:paraId="3667264D">
      <w:pPr>
        <w:pStyle w:val="90"/>
        <w:adjustRightInd w:val="0"/>
        <w:snapToGrid w:val="0"/>
        <w:spacing w:line="324" w:lineRule="auto"/>
        <w:ind w:firstLine="4393" w:firstLineChars="2092"/>
        <w:rPr>
          <w:rFonts w:ascii="华文宋体" w:hAnsi="华文宋体" w:eastAsia="华文宋体"/>
          <w:szCs w:val="21"/>
        </w:rPr>
      </w:pPr>
      <w:r>
        <w:rPr>
          <w:rFonts w:hint="eastAsia" w:ascii="华文宋体" w:hAnsi="华文宋体" w:eastAsia="华文宋体"/>
          <w:szCs w:val="21"/>
        </w:rPr>
        <w:t>委托代理人：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（签字）</w:t>
      </w:r>
    </w:p>
    <w:p w14:paraId="51F27B41">
      <w:pPr>
        <w:pStyle w:val="90"/>
        <w:adjustRightInd w:val="0"/>
        <w:snapToGrid w:val="0"/>
        <w:spacing w:line="324" w:lineRule="auto"/>
        <w:ind w:firstLine="4393" w:firstLineChars="2092"/>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日</w:t>
      </w:r>
    </w:p>
    <w:p w14:paraId="4EEE4592">
      <w:pPr>
        <w:pStyle w:val="90"/>
        <w:adjustRightInd w:val="0"/>
        <w:snapToGrid w:val="0"/>
        <w:spacing w:line="324" w:lineRule="auto"/>
        <w:ind w:firstLine="420" w:firstLineChars="200"/>
        <w:rPr>
          <w:rFonts w:ascii="华文宋体" w:hAnsi="华文宋体" w:eastAsia="华文宋体"/>
          <w:szCs w:val="21"/>
        </w:rPr>
      </w:pPr>
    </w:p>
    <w:tbl>
      <w:tblPr>
        <w:tblStyle w:val="44"/>
        <w:tblW w:w="8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4149"/>
        <w:gridCol w:w="4148"/>
      </w:tblGrid>
      <w:tr w14:paraId="252BD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2019" w:hRule="atLeast"/>
          <w:jc w:val="center"/>
        </w:trPr>
        <w:tc>
          <w:tcPr>
            <w:tcW w:w="4149" w:type="dxa"/>
          </w:tcPr>
          <w:p w14:paraId="5F7D4B8C">
            <w:pPr>
              <w:pStyle w:val="90"/>
              <w:adjustRightInd w:val="0"/>
              <w:snapToGrid w:val="0"/>
              <w:rPr>
                <w:rFonts w:ascii="华文宋体" w:hAnsi="华文宋体" w:eastAsia="华文宋体"/>
                <w:szCs w:val="21"/>
              </w:rPr>
            </w:pPr>
            <w:r>
              <w:rPr>
                <w:rFonts w:hint="eastAsia" w:ascii="华文宋体" w:hAnsi="华文宋体" w:eastAsia="华文宋体"/>
                <w:szCs w:val="21"/>
              </w:rPr>
              <w:t>法定代表人身份证正、反面</w:t>
            </w:r>
          </w:p>
        </w:tc>
        <w:tc>
          <w:tcPr>
            <w:tcW w:w="4148" w:type="dxa"/>
          </w:tcPr>
          <w:p w14:paraId="00F4BFDB">
            <w:pPr>
              <w:pStyle w:val="90"/>
              <w:adjustRightInd w:val="0"/>
              <w:snapToGrid w:val="0"/>
              <w:rPr>
                <w:rFonts w:ascii="华文宋体" w:hAnsi="华文宋体" w:eastAsia="华文宋体"/>
                <w:szCs w:val="21"/>
              </w:rPr>
            </w:pPr>
            <w:r>
              <w:rPr>
                <w:rFonts w:hint="eastAsia" w:ascii="华文宋体" w:hAnsi="华文宋体" w:eastAsia="华文宋体"/>
                <w:bCs/>
                <w:szCs w:val="21"/>
              </w:rPr>
              <w:t>委托代理人身份证</w:t>
            </w:r>
            <w:r>
              <w:rPr>
                <w:rFonts w:hint="eastAsia" w:ascii="华文宋体" w:hAnsi="华文宋体" w:eastAsia="华文宋体"/>
                <w:szCs w:val="21"/>
              </w:rPr>
              <w:t>正、反面</w:t>
            </w:r>
          </w:p>
        </w:tc>
      </w:tr>
      <w:tr w14:paraId="3FA2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1993" w:hRule="atLeast"/>
          <w:jc w:val="center"/>
        </w:trPr>
        <w:tc>
          <w:tcPr>
            <w:tcW w:w="4149" w:type="dxa"/>
          </w:tcPr>
          <w:p w14:paraId="59A70534">
            <w:pPr>
              <w:pStyle w:val="90"/>
              <w:adjustRightInd w:val="0"/>
              <w:snapToGrid w:val="0"/>
              <w:rPr>
                <w:rFonts w:ascii="华文宋体" w:hAnsi="华文宋体" w:eastAsia="华文宋体"/>
                <w:szCs w:val="21"/>
              </w:rPr>
            </w:pPr>
          </w:p>
        </w:tc>
        <w:tc>
          <w:tcPr>
            <w:tcW w:w="4148" w:type="dxa"/>
          </w:tcPr>
          <w:p w14:paraId="2ACB7CB6">
            <w:pPr>
              <w:pStyle w:val="90"/>
              <w:adjustRightInd w:val="0"/>
              <w:snapToGrid w:val="0"/>
              <w:rPr>
                <w:rFonts w:ascii="华文宋体" w:hAnsi="华文宋体" w:eastAsia="华文宋体"/>
                <w:szCs w:val="21"/>
              </w:rPr>
            </w:pPr>
          </w:p>
        </w:tc>
      </w:tr>
    </w:tbl>
    <w:p w14:paraId="21DFC9E4">
      <w:pPr>
        <w:adjustRightInd w:val="0"/>
        <w:snapToGrid w:val="0"/>
        <w:spacing w:line="324" w:lineRule="auto"/>
        <w:jc w:val="left"/>
        <w:rPr>
          <w:rFonts w:ascii="华文宋体" w:hAnsi="华文宋体" w:eastAsia="华文宋体"/>
          <w:szCs w:val="28"/>
        </w:rPr>
      </w:pPr>
    </w:p>
    <w:p w14:paraId="4E6D91C4">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282" w:name="_Toc102312565"/>
      <w:bookmarkStart w:id="283" w:name="_Toc46585483"/>
      <w:bookmarkStart w:id="284" w:name="_Toc8056"/>
      <w:r>
        <w:rPr>
          <w:rFonts w:hint="eastAsia" w:ascii="微软雅黑" w:hAnsi="微软雅黑" w:eastAsia="微软雅黑"/>
          <w:sz w:val="36"/>
          <w:szCs w:val="21"/>
        </w:rPr>
        <w:t>评标办法</w:t>
      </w:r>
      <w:bookmarkEnd w:id="282"/>
      <w:bookmarkEnd w:id="283"/>
      <w:bookmarkEnd w:id="284"/>
    </w:p>
    <w:p w14:paraId="5672B837">
      <w:pPr>
        <w:pStyle w:val="82"/>
        <w:keepNext/>
        <w:adjustRightInd w:val="0"/>
        <w:snapToGrid w:val="0"/>
        <w:spacing w:beforeLines="50" w:afterLines="50"/>
        <w:ind w:firstLine="0" w:firstLineChars="0"/>
        <w:jc w:val="center"/>
        <w:outlineLvl w:val="1"/>
        <w:rPr>
          <w:rFonts w:ascii="微软雅黑" w:hAnsi="微软雅黑" w:eastAsia="微软雅黑"/>
          <w:sz w:val="28"/>
          <w:szCs w:val="21"/>
        </w:rPr>
      </w:pPr>
      <w:bookmarkStart w:id="285" w:name="_Toc102312566"/>
      <w:bookmarkStart w:id="286" w:name="_Toc76464539"/>
      <w:bookmarkStart w:id="287" w:name="_Toc714"/>
      <w:bookmarkStart w:id="288" w:name="_Toc47549965"/>
      <w:bookmarkStart w:id="289" w:name="_Toc47549550"/>
      <w:bookmarkStart w:id="290" w:name="_Toc47277032"/>
      <w:bookmarkStart w:id="291" w:name="_Toc47549689"/>
      <w:bookmarkStart w:id="292" w:name="_Toc46585484"/>
      <w:bookmarkStart w:id="293" w:name="_Toc21101062"/>
      <w:r>
        <w:rPr>
          <w:rFonts w:hint="eastAsia" w:ascii="微软雅黑" w:hAnsi="微软雅黑" w:eastAsia="微软雅黑"/>
          <w:sz w:val="28"/>
          <w:szCs w:val="21"/>
        </w:rPr>
        <w:t>评标办法前附表</w:t>
      </w:r>
      <w:bookmarkEnd w:id="285"/>
      <w:bookmarkEnd w:id="286"/>
      <w:bookmarkEnd w:id="287"/>
    </w:p>
    <w:bookmarkEnd w:id="288"/>
    <w:bookmarkEnd w:id="289"/>
    <w:bookmarkEnd w:id="290"/>
    <w:bookmarkEnd w:id="291"/>
    <w:bookmarkEnd w:id="292"/>
    <w:bookmarkEnd w:id="293"/>
    <w:tbl>
      <w:tblPr>
        <w:tblStyle w:val="44"/>
        <w:tblW w:w="93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
      <w:tblGrid>
        <w:gridCol w:w="878"/>
        <w:gridCol w:w="767"/>
        <w:gridCol w:w="2276"/>
        <w:gridCol w:w="5462"/>
      </w:tblGrid>
      <w:tr w14:paraId="1BDF9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blHeader/>
          <w:jc w:val="center"/>
        </w:trPr>
        <w:tc>
          <w:tcPr>
            <w:tcW w:w="878" w:type="dxa"/>
            <w:vAlign w:val="center"/>
          </w:tcPr>
          <w:p w14:paraId="170EF107">
            <w:pPr>
              <w:pStyle w:val="85"/>
              <w:snapToGrid w:val="0"/>
              <w:spacing w:line="240" w:lineRule="auto"/>
              <w:jc w:val="center"/>
              <w:rPr>
                <w:rFonts w:ascii="微软雅黑" w:hAnsi="微软雅黑" w:eastAsia="微软雅黑"/>
                <w:b/>
                <w:szCs w:val="21"/>
              </w:rPr>
            </w:pPr>
            <w:r>
              <w:rPr>
                <w:rFonts w:ascii="微软雅黑" w:hAnsi="微软雅黑" w:eastAsia="微软雅黑"/>
                <w:b/>
                <w:szCs w:val="21"/>
              </w:rPr>
              <w:t>条款号</w:t>
            </w:r>
          </w:p>
        </w:tc>
        <w:tc>
          <w:tcPr>
            <w:tcW w:w="3043" w:type="dxa"/>
            <w:gridSpan w:val="2"/>
            <w:vAlign w:val="center"/>
          </w:tcPr>
          <w:p w14:paraId="1C955DD8">
            <w:pPr>
              <w:pStyle w:val="85"/>
              <w:snapToGrid w:val="0"/>
              <w:spacing w:line="240" w:lineRule="auto"/>
              <w:jc w:val="center"/>
              <w:rPr>
                <w:rFonts w:ascii="微软雅黑" w:hAnsi="微软雅黑" w:eastAsia="微软雅黑"/>
                <w:b/>
                <w:szCs w:val="21"/>
              </w:rPr>
            </w:pPr>
            <w:r>
              <w:rPr>
                <w:rFonts w:ascii="微软雅黑" w:hAnsi="微软雅黑" w:eastAsia="微软雅黑"/>
                <w:b/>
                <w:szCs w:val="21"/>
              </w:rPr>
              <w:t>评审因素</w:t>
            </w:r>
          </w:p>
        </w:tc>
        <w:tc>
          <w:tcPr>
            <w:tcW w:w="5462" w:type="dxa"/>
            <w:vAlign w:val="center"/>
          </w:tcPr>
          <w:p w14:paraId="7837F2F8">
            <w:pPr>
              <w:pStyle w:val="85"/>
              <w:snapToGrid w:val="0"/>
              <w:spacing w:line="240" w:lineRule="auto"/>
              <w:jc w:val="center"/>
              <w:rPr>
                <w:rFonts w:ascii="微软雅黑" w:hAnsi="微软雅黑" w:eastAsia="微软雅黑"/>
                <w:b/>
                <w:szCs w:val="21"/>
              </w:rPr>
            </w:pPr>
            <w:r>
              <w:rPr>
                <w:rFonts w:ascii="微软雅黑" w:hAnsi="微软雅黑" w:eastAsia="微软雅黑"/>
                <w:b/>
                <w:szCs w:val="21"/>
              </w:rPr>
              <w:t>评审标准</w:t>
            </w:r>
          </w:p>
        </w:tc>
      </w:tr>
      <w:tr w14:paraId="2C71A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restart"/>
            <w:vAlign w:val="center"/>
          </w:tcPr>
          <w:p w14:paraId="6CCD9BFB">
            <w:pPr>
              <w:pStyle w:val="85"/>
              <w:snapToGrid w:val="0"/>
              <w:spacing w:line="240" w:lineRule="auto"/>
              <w:jc w:val="center"/>
              <w:rPr>
                <w:rFonts w:ascii="华文宋体" w:hAnsi="华文宋体" w:eastAsia="华文宋体"/>
                <w:szCs w:val="21"/>
              </w:rPr>
            </w:pPr>
            <w:r>
              <w:rPr>
                <w:rFonts w:ascii="华文宋体" w:hAnsi="华文宋体" w:eastAsia="华文宋体"/>
                <w:szCs w:val="21"/>
              </w:rPr>
              <w:t>2.1.1</w:t>
            </w:r>
          </w:p>
        </w:tc>
        <w:tc>
          <w:tcPr>
            <w:tcW w:w="767" w:type="dxa"/>
            <w:vMerge w:val="restart"/>
            <w:vAlign w:val="center"/>
          </w:tcPr>
          <w:p w14:paraId="2ABBE645">
            <w:pPr>
              <w:pStyle w:val="85"/>
              <w:snapToGrid w:val="0"/>
              <w:spacing w:line="240" w:lineRule="auto"/>
              <w:jc w:val="center"/>
              <w:rPr>
                <w:rFonts w:ascii="华文宋体" w:hAnsi="华文宋体" w:eastAsia="华文宋体"/>
                <w:szCs w:val="21"/>
              </w:rPr>
            </w:pPr>
            <w:r>
              <w:rPr>
                <w:rFonts w:ascii="华文宋体" w:hAnsi="华文宋体" w:eastAsia="华文宋体"/>
                <w:szCs w:val="21"/>
              </w:rPr>
              <w:t>形式评审标准</w:t>
            </w:r>
          </w:p>
        </w:tc>
        <w:tc>
          <w:tcPr>
            <w:tcW w:w="2276" w:type="dxa"/>
            <w:vAlign w:val="center"/>
          </w:tcPr>
          <w:p w14:paraId="1226FC91">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投标文件</w:t>
            </w:r>
          </w:p>
        </w:tc>
        <w:tc>
          <w:tcPr>
            <w:tcW w:w="5462" w:type="dxa"/>
            <w:vAlign w:val="center"/>
          </w:tcPr>
          <w:p w14:paraId="02BA9A60">
            <w:pPr>
              <w:pStyle w:val="85"/>
              <w:snapToGrid w:val="0"/>
              <w:spacing w:line="240" w:lineRule="auto"/>
              <w:rPr>
                <w:rFonts w:ascii="华文宋体" w:hAnsi="华文宋体" w:eastAsia="华文宋体"/>
                <w:color w:val="0000FF"/>
                <w:szCs w:val="21"/>
              </w:rPr>
            </w:pPr>
            <w:r>
              <w:rPr>
                <w:rFonts w:ascii="华文宋体" w:hAnsi="华文宋体" w:eastAsia="华文宋体"/>
                <w:color w:val="0000FF"/>
                <w:szCs w:val="21"/>
              </w:rPr>
              <w:t>投标文件能正常打开</w:t>
            </w:r>
          </w:p>
        </w:tc>
      </w:tr>
      <w:tr w14:paraId="2E2C0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76E24EE3">
            <w:pPr>
              <w:pStyle w:val="85"/>
              <w:snapToGrid w:val="0"/>
              <w:spacing w:line="240" w:lineRule="auto"/>
              <w:jc w:val="center"/>
              <w:rPr>
                <w:rFonts w:ascii="华文宋体" w:hAnsi="华文宋体" w:eastAsia="华文宋体"/>
                <w:szCs w:val="21"/>
              </w:rPr>
            </w:pPr>
          </w:p>
        </w:tc>
        <w:tc>
          <w:tcPr>
            <w:tcW w:w="767" w:type="dxa"/>
            <w:vMerge w:val="continue"/>
            <w:vAlign w:val="center"/>
          </w:tcPr>
          <w:p w14:paraId="3CD8CFC8">
            <w:pPr>
              <w:pStyle w:val="85"/>
              <w:snapToGrid w:val="0"/>
              <w:spacing w:line="240" w:lineRule="auto"/>
              <w:jc w:val="center"/>
              <w:rPr>
                <w:rFonts w:ascii="华文宋体" w:hAnsi="华文宋体" w:eastAsia="华文宋体"/>
                <w:szCs w:val="21"/>
              </w:rPr>
            </w:pPr>
          </w:p>
        </w:tc>
        <w:tc>
          <w:tcPr>
            <w:tcW w:w="2276" w:type="dxa"/>
            <w:vAlign w:val="center"/>
          </w:tcPr>
          <w:p w14:paraId="0EDC32A7">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投标人名称</w:t>
            </w:r>
          </w:p>
        </w:tc>
        <w:tc>
          <w:tcPr>
            <w:tcW w:w="5462" w:type="dxa"/>
            <w:vAlign w:val="center"/>
          </w:tcPr>
          <w:p w14:paraId="2DAB702A">
            <w:pPr>
              <w:pStyle w:val="85"/>
              <w:snapToGrid w:val="0"/>
              <w:spacing w:line="240" w:lineRule="auto"/>
              <w:rPr>
                <w:rFonts w:ascii="华文宋体" w:hAnsi="华文宋体" w:eastAsia="华文宋体"/>
                <w:color w:val="0000FF"/>
                <w:szCs w:val="21"/>
              </w:rPr>
            </w:pPr>
            <w:r>
              <w:rPr>
                <w:rFonts w:ascii="华文宋体" w:hAnsi="华文宋体" w:eastAsia="华文宋体"/>
                <w:color w:val="0000FF"/>
                <w:szCs w:val="21"/>
              </w:rPr>
              <w:t>与营业执照、资质证书一致</w:t>
            </w:r>
          </w:p>
        </w:tc>
      </w:tr>
      <w:tr w14:paraId="68D0B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00A0EC62">
            <w:pPr>
              <w:pStyle w:val="85"/>
              <w:snapToGrid w:val="0"/>
              <w:spacing w:line="240" w:lineRule="auto"/>
              <w:jc w:val="center"/>
              <w:rPr>
                <w:rFonts w:ascii="华文宋体" w:hAnsi="华文宋体" w:eastAsia="华文宋体"/>
                <w:szCs w:val="21"/>
              </w:rPr>
            </w:pPr>
          </w:p>
        </w:tc>
        <w:tc>
          <w:tcPr>
            <w:tcW w:w="767" w:type="dxa"/>
            <w:vMerge w:val="continue"/>
            <w:vAlign w:val="center"/>
          </w:tcPr>
          <w:p w14:paraId="4F3AF8CB">
            <w:pPr>
              <w:pStyle w:val="85"/>
              <w:snapToGrid w:val="0"/>
              <w:spacing w:line="240" w:lineRule="auto"/>
              <w:jc w:val="center"/>
              <w:rPr>
                <w:rFonts w:ascii="华文宋体" w:hAnsi="华文宋体" w:eastAsia="华文宋体"/>
                <w:szCs w:val="21"/>
              </w:rPr>
            </w:pPr>
          </w:p>
        </w:tc>
        <w:tc>
          <w:tcPr>
            <w:tcW w:w="2276" w:type="dxa"/>
            <w:vAlign w:val="center"/>
          </w:tcPr>
          <w:p w14:paraId="5CDDE74F">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投标文件签字盖章</w:t>
            </w:r>
          </w:p>
        </w:tc>
        <w:tc>
          <w:tcPr>
            <w:tcW w:w="5462" w:type="dxa"/>
            <w:vAlign w:val="center"/>
          </w:tcPr>
          <w:p w14:paraId="63B169D7">
            <w:pPr>
              <w:pStyle w:val="85"/>
              <w:snapToGrid w:val="0"/>
              <w:spacing w:line="240" w:lineRule="auto"/>
              <w:rPr>
                <w:rFonts w:ascii="华文宋体" w:hAnsi="华文宋体" w:eastAsia="华文宋体"/>
                <w:color w:val="0000FF"/>
                <w:szCs w:val="21"/>
              </w:rPr>
            </w:pPr>
            <w:r>
              <w:rPr>
                <w:rFonts w:ascii="华文宋体" w:hAnsi="华文宋体" w:eastAsia="华文宋体"/>
                <w:color w:val="0000FF"/>
                <w:szCs w:val="21"/>
              </w:rPr>
              <w:t>符合第二章“投标人须知”第3.6.3（</w:t>
            </w:r>
            <w:r>
              <w:rPr>
                <w:rFonts w:hint="eastAsia" w:ascii="华文宋体" w:hAnsi="华文宋体" w:eastAsia="华文宋体"/>
                <w:color w:val="0000FF"/>
                <w:szCs w:val="21"/>
              </w:rPr>
              <w:t>4</w:t>
            </w:r>
            <w:r>
              <w:rPr>
                <w:rFonts w:ascii="华文宋体" w:hAnsi="华文宋体" w:eastAsia="华文宋体"/>
                <w:color w:val="0000FF"/>
                <w:szCs w:val="21"/>
              </w:rPr>
              <w:t>）目规定</w:t>
            </w:r>
          </w:p>
        </w:tc>
      </w:tr>
      <w:tr w14:paraId="3A9DC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6DBF456A">
            <w:pPr>
              <w:pStyle w:val="85"/>
              <w:snapToGrid w:val="0"/>
              <w:spacing w:line="240" w:lineRule="auto"/>
              <w:jc w:val="center"/>
              <w:rPr>
                <w:rFonts w:ascii="华文宋体" w:hAnsi="华文宋体" w:eastAsia="华文宋体"/>
                <w:szCs w:val="21"/>
              </w:rPr>
            </w:pPr>
          </w:p>
        </w:tc>
        <w:tc>
          <w:tcPr>
            <w:tcW w:w="767" w:type="dxa"/>
            <w:vMerge w:val="continue"/>
            <w:vAlign w:val="center"/>
          </w:tcPr>
          <w:p w14:paraId="647C45BA">
            <w:pPr>
              <w:pStyle w:val="85"/>
              <w:snapToGrid w:val="0"/>
              <w:spacing w:line="240" w:lineRule="auto"/>
              <w:jc w:val="center"/>
              <w:rPr>
                <w:rFonts w:ascii="华文宋体" w:hAnsi="华文宋体" w:eastAsia="华文宋体"/>
                <w:szCs w:val="21"/>
              </w:rPr>
            </w:pPr>
          </w:p>
        </w:tc>
        <w:tc>
          <w:tcPr>
            <w:tcW w:w="2276" w:type="dxa"/>
            <w:vAlign w:val="center"/>
          </w:tcPr>
          <w:p w14:paraId="37321F64">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投标文件格式、内容</w:t>
            </w:r>
          </w:p>
        </w:tc>
        <w:tc>
          <w:tcPr>
            <w:tcW w:w="5462" w:type="dxa"/>
            <w:vAlign w:val="center"/>
          </w:tcPr>
          <w:p w14:paraId="6DB2E6AB">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符合第七章</w:t>
            </w:r>
            <w:r>
              <w:rPr>
                <w:rFonts w:ascii="华文宋体" w:hAnsi="华文宋体" w:eastAsia="华文宋体"/>
                <w:color w:val="0000FF"/>
                <w:szCs w:val="21"/>
              </w:rPr>
              <w:t>“投标文件格式”的要求，实质性内容齐全、</w:t>
            </w:r>
            <w:r>
              <w:rPr>
                <w:rFonts w:hint="eastAsia" w:ascii="华文宋体" w:hAnsi="华文宋体" w:eastAsia="华文宋体"/>
                <w:color w:val="0000FF"/>
                <w:szCs w:val="21"/>
              </w:rPr>
              <w:t>关键字迹清晰可辨</w:t>
            </w:r>
          </w:p>
        </w:tc>
      </w:tr>
      <w:tr w14:paraId="36BD5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7FF306CD">
            <w:pPr>
              <w:pStyle w:val="85"/>
              <w:snapToGrid w:val="0"/>
              <w:spacing w:line="240" w:lineRule="auto"/>
              <w:jc w:val="center"/>
              <w:rPr>
                <w:rFonts w:ascii="华文宋体" w:hAnsi="华文宋体" w:eastAsia="华文宋体"/>
                <w:szCs w:val="21"/>
              </w:rPr>
            </w:pPr>
          </w:p>
        </w:tc>
        <w:tc>
          <w:tcPr>
            <w:tcW w:w="767" w:type="dxa"/>
            <w:vMerge w:val="continue"/>
            <w:vAlign w:val="center"/>
          </w:tcPr>
          <w:p w14:paraId="1D56E59A">
            <w:pPr>
              <w:pStyle w:val="85"/>
              <w:snapToGrid w:val="0"/>
              <w:spacing w:line="240" w:lineRule="auto"/>
              <w:jc w:val="center"/>
              <w:rPr>
                <w:rFonts w:ascii="华文宋体" w:hAnsi="华文宋体" w:eastAsia="华文宋体"/>
                <w:szCs w:val="21"/>
              </w:rPr>
            </w:pPr>
          </w:p>
        </w:tc>
        <w:tc>
          <w:tcPr>
            <w:tcW w:w="2276" w:type="dxa"/>
            <w:vAlign w:val="center"/>
          </w:tcPr>
          <w:p w14:paraId="7145BD92">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报价唯一</w:t>
            </w:r>
          </w:p>
        </w:tc>
        <w:tc>
          <w:tcPr>
            <w:tcW w:w="5462" w:type="dxa"/>
            <w:vAlign w:val="center"/>
          </w:tcPr>
          <w:p w14:paraId="4502EE67">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只能有一个有效报价（指投标函中的大写报价）</w:t>
            </w:r>
          </w:p>
        </w:tc>
      </w:tr>
      <w:tr w14:paraId="05D65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74D1F8FB">
            <w:pPr>
              <w:pStyle w:val="85"/>
              <w:snapToGrid w:val="0"/>
              <w:spacing w:line="240" w:lineRule="auto"/>
              <w:jc w:val="center"/>
              <w:rPr>
                <w:rFonts w:ascii="华文宋体" w:hAnsi="华文宋体" w:eastAsia="华文宋体"/>
                <w:szCs w:val="21"/>
              </w:rPr>
            </w:pPr>
          </w:p>
        </w:tc>
        <w:tc>
          <w:tcPr>
            <w:tcW w:w="767" w:type="dxa"/>
            <w:vMerge w:val="continue"/>
            <w:vAlign w:val="center"/>
          </w:tcPr>
          <w:p w14:paraId="4CC47F09">
            <w:pPr>
              <w:pStyle w:val="85"/>
              <w:snapToGrid w:val="0"/>
              <w:spacing w:line="240" w:lineRule="auto"/>
              <w:jc w:val="center"/>
              <w:rPr>
                <w:rFonts w:ascii="华文宋体" w:hAnsi="华文宋体" w:eastAsia="华文宋体"/>
                <w:szCs w:val="21"/>
              </w:rPr>
            </w:pPr>
          </w:p>
        </w:tc>
        <w:tc>
          <w:tcPr>
            <w:tcW w:w="2276" w:type="dxa"/>
            <w:vAlign w:val="center"/>
          </w:tcPr>
          <w:p w14:paraId="49EA7FE3">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多标段投标</w:t>
            </w:r>
          </w:p>
        </w:tc>
        <w:tc>
          <w:tcPr>
            <w:tcW w:w="5462" w:type="dxa"/>
            <w:vAlign w:val="center"/>
          </w:tcPr>
          <w:p w14:paraId="330E4E30">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10.1款规定</w:t>
            </w:r>
          </w:p>
        </w:tc>
      </w:tr>
      <w:tr w14:paraId="65603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restart"/>
            <w:vAlign w:val="center"/>
          </w:tcPr>
          <w:p w14:paraId="4402C7AE">
            <w:pPr>
              <w:pStyle w:val="85"/>
              <w:snapToGrid w:val="0"/>
              <w:spacing w:line="240" w:lineRule="auto"/>
              <w:jc w:val="center"/>
              <w:rPr>
                <w:rFonts w:ascii="华文宋体" w:hAnsi="华文宋体" w:eastAsia="华文宋体"/>
                <w:szCs w:val="21"/>
              </w:rPr>
            </w:pPr>
            <w:r>
              <w:rPr>
                <w:rFonts w:ascii="华文宋体" w:hAnsi="华文宋体" w:eastAsia="华文宋体"/>
                <w:szCs w:val="21"/>
              </w:rPr>
              <w:t>2.1.2</w:t>
            </w:r>
          </w:p>
        </w:tc>
        <w:tc>
          <w:tcPr>
            <w:tcW w:w="767" w:type="dxa"/>
            <w:vMerge w:val="restart"/>
            <w:vAlign w:val="center"/>
          </w:tcPr>
          <w:p w14:paraId="02866998">
            <w:pPr>
              <w:pStyle w:val="85"/>
              <w:snapToGrid w:val="0"/>
              <w:spacing w:line="240" w:lineRule="auto"/>
              <w:jc w:val="center"/>
              <w:rPr>
                <w:rFonts w:ascii="华文宋体" w:hAnsi="华文宋体" w:eastAsia="华文宋体"/>
                <w:szCs w:val="21"/>
              </w:rPr>
            </w:pPr>
            <w:r>
              <w:rPr>
                <w:rFonts w:ascii="华文宋体" w:hAnsi="华文宋体" w:eastAsia="华文宋体"/>
                <w:szCs w:val="21"/>
              </w:rPr>
              <w:t>资格评审标准</w:t>
            </w:r>
          </w:p>
        </w:tc>
        <w:tc>
          <w:tcPr>
            <w:tcW w:w="2276" w:type="dxa"/>
            <w:vAlign w:val="center"/>
          </w:tcPr>
          <w:p w14:paraId="362AAEFC">
            <w:pPr>
              <w:pStyle w:val="85"/>
              <w:snapToGrid w:val="0"/>
              <w:spacing w:line="240" w:lineRule="auto"/>
              <w:jc w:val="center"/>
              <w:rPr>
                <w:rFonts w:ascii="华文宋体" w:hAnsi="华文宋体" w:eastAsia="华文宋体"/>
                <w:szCs w:val="21"/>
              </w:rPr>
            </w:pPr>
            <w:r>
              <w:rPr>
                <w:rFonts w:ascii="华文宋体" w:hAnsi="华文宋体" w:eastAsia="华文宋体"/>
                <w:szCs w:val="21"/>
              </w:rPr>
              <w:t>营业执照</w:t>
            </w:r>
          </w:p>
        </w:tc>
        <w:tc>
          <w:tcPr>
            <w:tcW w:w="5462" w:type="dxa"/>
            <w:vAlign w:val="center"/>
          </w:tcPr>
          <w:p w14:paraId="6FA48588">
            <w:pPr>
              <w:pStyle w:val="85"/>
              <w:snapToGrid w:val="0"/>
              <w:spacing w:line="240" w:lineRule="auto"/>
              <w:rPr>
                <w:rFonts w:ascii="华文宋体" w:hAnsi="华文宋体" w:eastAsia="华文宋体"/>
                <w:color w:val="0000FF"/>
                <w:szCs w:val="21"/>
              </w:rPr>
            </w:pPr>
            <w:r>
              <w:rPr>
                <w:rFonts w:ascii="华文宋体" w:hAnsi="华文宋体" w:eastAsia="华文宋体"/>
                <w:color w:val="0000FF"/>
                <w:szCs w:val="21"/>
              </w:rPr>
              <w:t>具备有效的营业执照</w:t>
            </w:r>
          </w:p>
        </w:tc>
      </w:tr>
      <w:tr w14:paraId="0A394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082F0D93">
            <w:pPr>
              <w:pStyle w:val="85"/>
              <w:snapToGrid w:val="0"/>
              <w:spacing w:line="240" w:lineRule="auto"/>
              <w:jc w:val="center"/>
              <w:rPr>
                <w:rFonts w:ascii="华文宋体" w:hAnsi="华文宋体" w:eastAsia="华文宋体"/>
                <w:szCs w:val="21"/>
              </w:rPr>
            </w:pPr>
          </w:p>
        </w:tc>
        <w:tc>
          <w:tcPr>
            <w:tcW w:w="767" w:type="dxa"/>
            <w:vMerge w:val="continue"/>
            <w:vAlign w:val="center"/>
          </w:tcPr>
          <w:p w14:paraId="24FD1718">
            <w:pPr>
              <w:pStyle w:val="85"/>
              <w:snapToGrid w:val="0"/>
              <w:spacing w:line="240" w:lineRule="auto"/>
              <w:jc w:val="center"/>
              <w:rPr>
                <w:rFonts w:ascii="华文宋体" w:hAnsi="华文宋体" w:eastAsia="华文宋体"/>
                <w:szCs w:val="21"/>
              </w:rPr>
            </w:pPr>
          </w:p>
        </w:tc>
        <w:tc>
          <w:tcPr>
            <w:tcW w:w="2276" w:type="dxa"/>
            <w:vAlign w:val="center"/>
          </w:tcPr>
          <w:p w14:paraId="4358E9F6">
            <w:pPr>
              <w:pStyle w:val="85"/>
              <w:snapToGrid w:val="0"/>
              <w:spacing w:line="240" w:lineRule="auto"/>
              <w:jc w:val="center"/>
              <w:rPr>
                <w:rFonts w:ascii="华文宋体" w:hAnsi="华文宋体" w:eastAsia="华文宋体"/>
                <w:szCs w:val="21"/>
              </w:rPr>
            </w:pPr>
            <w:r>
              <w:rPr>
                <w:rFonts w:ascii="华文宋体" w:hAnsi="华文宋体" w:eastAsia="华文宋体"/>
                <w:szCs w:val="21"/>
              </w:rPr>
              <w:t>资质</w:t>
            </w:r>
            <w:r>
              <w:rPr>
                <w:rFonts w:hint="eastAsia" w:ascii="华文宋体" w:hAnsi="华文宋体" w:eastAsia="华文宋体"/>
                <w:szCs w:val="21"/>
              </w:rPr>
              <w:t>等级</w:t>
            </w:r>
          </w:p>
        </w:tc>
        <w:tc>
          <w:tcPr>
            <w:tcW w:w="5462" w:type="dxa"/>
            <w:vAlign w:val="center"/>
          </w:tcPr>
          <w:p w14:paraId="12CB0D56">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1.4.1项规定</w:t>
            </w:r>
          </w:p>
        </w:tc>
      </w:tr>
      <w:tr w14:paraId="19054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44499034">
            <w:pPr>
              <w:pStyle w:val="85"/>
              <w:snapToGrid w:val="0"/>
              <w:spacing w:line="240" w:lineRule="auto"/>
              <w:jc w:val="center"/>
              <w:rPr>
                <w:rFonts w:ascii="华文宋体" w:hAnsi="华文宋体" w:eastAsia="华文宋体"/>
                <w:szCs w:val="21"/>
              </w:rPr>
            </w:pPr>
          </w:p>
        </w:tc>
        <w:tc>
          <w:tcPr>
            <w:tcW w:w="767" w:type="dxa"/>
            <w:vMerge w:val="continue"/>
            <w:vAlign w:val="center"/>
          </w:tcPr>
          <w:p w14:paraId="6C7AC89D">
            <w:pPr>
              <w:pStyle w:val="85"/>
              <w:snapToGrid w:val="0"/>
              <w:spacing w:line="240" w:lineRule="auto"/>
              <w:jc w:val="center"/>
              <w:rPr>
                <w:rFonts w:ascii="华文宋体" w:hAnsi="华文宋体" w:eastAsia="华文宋体"/>
                <w:szCs w:val="21"/>
              </w:rPr>
            </w:pPr>
          </w:p>
        </w:tc>
        <w:tc>
          <w:tcPr>
            <w:tcW w:w="2276" w:type="dxa"/>
            <w:vAlign w:val="center"/>
          </w:tcPr>
          <w:p w14:paraId="4A02BF4E">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主要</w:t>
            </w:r>
            <w:r>
              <w:rPr>
                <w:rFonts w:ascii="华文宋体" w:hAnsi="华文宋体" w:eastAsia="华文宋体"/>
                <w:szCs w:val="21"/>
              </w:rPr>
              <w:t>人员</w:t>
            </w:r>
          </w:p>
        </w:tc>
        <w:tc>
          <w:tcPr>
            <w:tcW w:w="5462" w:type="dxa"/>
            <w:vAlign w:val="center"/>
          </w:tcPr>
          <w:p w14:paraId="7E7A4FB3">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1.4.1项规定</w:t>
            </w:r>
          </w:p>
        </w:tc>
      </w:tr>
      <w:tr w14:paraId="61970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4297C1E1">
            <w:pPr>
              <w:pStyle w:val="85"/>
              <w:snapToGrid w:val="0"/>
              <w:spacing w:line="240" w:lineRule="auto"/>
              <w:jc w:val="center"/>
              <w:rPr>
                <w:rFonts w:ascii="华文宋体" w:hAnsi="华文宋体" w:eastAsia="华文宋体"/>
                <w:szCs w:val="21"/>
              </w:rPr>
            </w:pPr>
          </w:p>
        </w:tc>
        <w:tc>
          <w:tcPr>
            <w:tcW w:w="767" w:type="dxa"/>
            <w:vMerge w:val="continue"/>
            <w:vAlign w:val="center"/>
          </w:tcPr>
          <w:p w14:paraId="645E858F">
            <w:pPr>
              <w:pStyle w:val="85"/>
              <w:snapToGrid w:val="0"/>
              <w:spacing w:line="240" w:lineRule="auto"/>
              <w:jc w:val="center"/>
              <w:rPr>
                <w:rFonts w:ascii="华文宋体" w:hAnsi="华文宋体" w:eastAsia="华文宋体"/>
                <w:szCs w:val="21"/>
              </w:rPr>
            </w:pPr>
          </w:p>
        </w:tc>
        <w:tc>
          <w:tcPr>
            <w:tcW w:w="2276" w:type="dxa"/>
            <w:vAlign w:val="center"/>
          </w:tcPr>
          <w:p w14:paraId="38968212">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财务状况</w:t>
            </w:r>
          </w:p>
        </w:tc>
        <w:tc>
          <w:tcPr>
            <w:tcW w:w="5462" w:type="dxa"/>
            <w:vAlign w:val="center"/>
          </w:tcPr>
          <w:p w14:paraId="60C9E85A">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1.4.1项规定</w:t>
            </w:r>
          </w:p>
        </w:tc>
      </w:tr>
      <w:tr w14:paraId="10F8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70E97E2A">
            <w:pPr>
              <w:pStyle w:val="85"/>
              <w:snapToGrid w:val="0"/>
              <w:spacing w:line="240" w:lineRule="auto"/>
              <w:jc w:val="center"/>
              <w:rPr>
                <w:rFonts w:ascii="华文宋体" w:hAnsi="华文宋体" w:eastAsia="华文宋体"/>
                <w:szCs w:val="21"/>
              </w:rPr>
            </w:pPr>
          </w:p>
        </w:tc>
        <w:tc>
          <w:tcPr>
            <w:tcW w:w="767" w:type="dxa"/>
            <w:vMerge w:val="continue"/>
            <w:vAlign w:val="center"/>
          </w:tcPr>
          <w:p w14:paraId="62492447">
            <w:pPr>
              <w:pStyle w:val="85"/>
              <w:snapToGrid w:val="0"/>
              <w:spacing w:line="240" w:lineRule="auto"/>
              <w:jc w:val="center"/>
              <w:rPr>
                <w:rFonts w:ascii="华文宋体" w:hAnsi="华文宋体" w:eastAsia="华文宋体"/>
                <w:szCs w:val="21"/>
              </w:rPr>
            </w:pPr>
          </w:p>
        </w:tc>
        <w:tc>
          <w:tcPr>
            <w:tcW w:w="2276" w:type="dxa"/>
            <w:vAlign w:val="center"/>
          </w:tcPr>
          <w:p w14:paraId="47652FE3">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业绩要求</w:t>
            </w:r>
          </w:p>
        </w:tc>
        <w:tc>
          <w:tcPr>
            <w:tcW w:w="5462" w:type="dxa"/>
            <w:vAlign w:val="center"/>
          </w:tcPr>
          <w:p w14:paraId="48E9E0B4">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符合第二章“投标人须知”第1.4.1项规定</w:t>
            </w:r>
          </w:p>
        </w:tc>
      </w:tr>
      <w:tr w14:paraId="4990B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3FDA1F2A">
            <w:pPr>
              <w:pStyle w:val="85"/>
              <w:snapToGrid w:val="0"/>
              <w:spacing w:line="240" w:lineRule="auto"/>
              <w:jc w:val="center"/>
              <w:rPr>
                <w:rFonts w:ascii="华文宋体" w:hAnsi="华文宋体" w:eastAsia="华文宋体"/>
                <w:szCs w:val="21"/>
              </w:rPr>
            </w:pPr>
          </w:p>
        </w:tc>
        <w:tc>
          <w:tcPr>
            <w:tcW w:w="767" w:type="dxa"/>
            <w:vMerge w:val="continue"/>
            <w:vAlign w:val="center"/>
          </w:tcPr>
          <w:p w14:paraId="0745A6FC">
            <w:pPr>
              <w:pStyle w:val="85"/>
              <w:snapToGrid w:val="0"/>
              <w:spacing w:line="240" w:lineRule="auto"/>
              <w:jc w:val="center"/>
              <w:rPr>
                <w:rFonts w:ascii="华文宋体" w:hAnsi="华文宋体" w:eastAsia="华文宋体"/>
                <w:szCs w:val="21"/>
              </w:rPr>
            </w:pPr>
          </w:p>
        </w:tc>
        <w:tc>
          <w:tcPr>
            <w:tcW w:w="2276" w:type="dxa"/>
            <w:vAlign w:val="center"/>
          </w:tcPr>
          <w:p w14:paraId="73180842">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信誉要求</w:t>
            </w:r>
          </w:p>
        </w:tc>
        <w:tc>
          <w:tcPr>
            <w:tcW w:w="5462" w:type="dxa"/>
            <w:vAlign w:val="center"/>
          </w:tcPr>
          <w:p w14:paraId="2727381F">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1.4.1项规定</w:t>
            </w:r>
          </w:p>
        </w:tc>
      </w:tr>
      <w:tr w14:paraId="0ACD1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34BFE83F">
            <w:pPr>
              <w:pStyle w:val="85"/>
              <w:snapToGrid w:val="0"/>
              <w:spacing w:line="240" w:lineRule="auto"/>
              <w:jc w:val="center"/>
              <w:rPr>
                <w:rFonts w:ascii="华文宋体" w:hAnsi="华文宋体" w:eastAsia="华文宋体"/>
                <w:szCs w:val="21"/>
              </w:rPr>
            </w:pPr>
          </w:p>
        </w:tc>
        <w:tc>
          <w:tcPr>
            <w:tcW w:w="767" w:type="dxa"/>
            <w:vMerge w:val="continue"/>
            <w:vAlign w:val="center"/>
          </w:tcPr>
          <w:p w14:paraId="6C2B9FFC">
            <w:pPr>
              <w:pStyle w:val="85"/>
              <w:snapToGrid w:val="0"/>
              <w:spacing w:line="240" w:lineRule="auto"/>
              <w:jc w:val="center"/>
              <w:rPr>
                <w:rFonts w:ascii="华文宋体" w:hAnsi="华文宋体" w:eastAsia="华文宋体"/>
                <w:szCs w:val="21"/>
              </w:rPr>
            </w:pPr>
          </w:p>
        </w:tc>
        <w:tc>
          <w:tcPr>
            <w:tcW w:w="2276" w:type="dxa"/>
            <w:vAlign w:val="center"/>
          </w:tcPr>
          <w:p w14:paraId="793723B4">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其他要求</w:t>
            </w:r>
          </w:p>
        </w:tc>
        <w:tc>
          <w:tcPr>
            <w:tcW w:w="5462" w:type="dxa"/>
            <w:vAlign w:val="center"/>
          </w:tcPr>
          <w:p w14:paraId="5E62002C">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1.4.1项规定</w:t>
            </w:r>
          </w:p>
        </w:tc>
      </w:tr>
      <w:tr w14:paraId="32A7D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5FE7923C">
            <w:pPr>
              <w:pStyle w:val="85"/>
              <w:snapToGrid w:val="0"/>
              <w:spacing w:line="240" w:lineRule="auto"/>
              <w:jc w:val="center"/>
              <w:rPr>
                <w:rFonts w:ascii="华文宋体" w:hAnsi="华文宋体" w:eastAsia="华文宋体"/>
                <w:szCs w:val="21"/>
              </w:rPr>
            </w:pPr>
          </w:p>
        </w:tc>
        <w:tc>
          <w:tcPr>
            <w:tcW w:w="767" w:type="dxa"/>
            <w:vMerge w:val="continue"/>
            <w:vAlign w:val="center"/>
          </w:tcPr>
          <w:p w14:paraId="4E51C714">
            <w:pPr>
              <w:pStyle w:val="85"/>
              <w:snapToGrid w:val="0"/>
              <w:spacing w:line="240" w:lineRule="auto"/>
              <w:jc w:val="center"/>
              <w:rPr>
                <w:rFonts w:ascii="华文宋体" w:hAnsi="华文宋体" w:eastAsia="华文宋体"/>
                <w:szCs w:val="21"/>
              </w:rPr>
            </w:pPr>
          </w:p>
        </w:tc>
        <w:tc>
          <w:tcPr>
            <w:tcW w:w="2276" w:type="dxa"/>
            <w:vAlign w:val="center"/>
          </w:tcPr>
          <w:p w14:paraId="51C99CE5">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不存在禁止投标的情形</w:t>
            </w:r>
          </w:p>
        </w:tc>
        <w:tc>
          <w:tcPr>
            <w:tcW w:w="5462" w:type="dxa"/>
            <w:vAlign w:val="center"/>
          </w:tcPr>
          <w:p w14:paraId="03F544B2">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不存在第二章“投标人须知”第</w:t>
            </w:r>
            <w:r>
              <w:rPr>
                <w:rFonts w:ascii="华文宋体" w:hAnsi="华文宋体" w:eastAsia="华文宋体"/>
                <w:color w:val="0000FF"/>
                <w:szCs w:val="21"/>
              </w:rPr>
              <w:t>1.4.3项规定的情形</w:t>
            </w:r>
          </w:p>
        </w:tc>
      </w:tr>
      <w:tr w14:paraId="13757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restart"/>
            <w:vAlign w:val="center"/>
          </w:tcPr>
          <w:p w14:paraId="5E56D5A0">
            <w:pPr>
              <w:pStyle w:val="85"/>
              <w:snapToGrid w:val="0"/>
              <w:spacing w:line="240" w:lineRule="auto"/>
              <w:jc w:val="center"/>
              <w:rPr>
                <w:rFonts w:ascii="华文宋体" w:hAnsi="华文宋体" w:eastAsia="华文宋体"/>
                <w:szCs w:val="21"/>
              </w:rPr>
            </w:pPr>
            <w:r>
              <w:rPr>
                <w:rFonts w:ascii="华文宋体" w:hAnsi="华文宋体" w:eastAsia="华文宋体"/>
                <w:szCs w:val="21"/>
              </w:rPr>
              <w:t>2.1.3</w:t>
            </w:r>
          </w:p>
        </w:tc>
        <w:tc>
          <w:tcPr>
            <w:tcW w:w="767" w:type="dxa"/>
            <w:vMerge w:val="restart"/>
            <w:vAlign w:val="center"/>
          </w:tcPr>
          <w:p w14:paraId="1321886F">
            <w:pPr>
              <w:pStyle w:val="85"/>
              <w:snapToGrid w:val="0"/>
              <w:spacing w:line="240" w:lineRule="auto"/>
              <w:jc w:val="center"/>
              <w:rPr>
                <w:rFonts w:ascii="华文宋体" w:hAnsi="华文宋体" w:eastAsia="华文宋体"/>
                <w:szCs w:val="21"/>
              </w:rPr>
            </w:pPr>
            <w:r>
              <w:rPr>
                <w:rFonts w:ascii="华文宋体" w:hAnsi="华文宋体" w:eastAsia="华文宋体"/>
                <w:szCs w:val="21"/>
              </w:rPr>
              <w:t>响应性评审标准</w:t>
            </w:r>
          </w:p>
        </w:tc>
        <w:tc>
          <w:tcPr>
            <w:tcW w:w="2276" w:type="dxa"/>
            <w:vAlign w:val="center"/>
          </w:tcPr>
          <w:p w14:paraId="4F939817">
            <w:pPr>
              <w:pStyle w:val="85"/>
              <w:snapToGrid w:val="0"/>
              <w:spacing w:line="240" w:lineRule="auto"/>
              <w:jc w:val="center"/>
              <w:rPr>
                <w:rFonts w:ascii="华文宋体" w:hAnsi="华文宋体" w:eastAsia="华文宋体"/>
                <w:szCs w:val="21"/>
              </w:rPr>
            </w:pPr>
            <w:r>
              <w:rPr>
                <w:rFonts w:ascii="华文宋体" w:hAnsi="华文宋体" w:eastAsia="华文宋体"/>
                <w:szCs w:val="21"/>
              </w:rPr>
              <w:t>投标内容</w:t>
            </w:r>
          </w:p>
        </w:tc>
        <w:tc>
          <w:tcPr>
            <w:tcW w:w="5462" w:type="dxa"/>
            <w:vAlign w:val="center"/>
          </w:tcPr>
          <w:p w14:paraId="2AD39B02">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1.3.1项规定</w:t>
            </w:r>
          </w:p>
        </w:tc>
      </w:tr>
      <w:tr w14:paraId="2E716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78D4E086">
            <w:pPr>
              <w:pStyle w:val="85"/>
              <w:snapToGrid w:val="0"/>
              <w:spacing w:line="240" w:lineRule="auto"/>
              <w:jc w:val="center"/>
              <w:rPr>
                <w:rFonts w:ascii="华文宋体" w:hAnsi="华文宋体" w:eastAsia="华文宋体"/>
                <w:szCs w:val="21"/>
              </w:rPr>
            </w:pPr>
          </w:p>
        </w:tc>
        <w:tc>
          <w:tcPr>
            <w:tcW w:w="767" w:type="dxa"/>
            <w:vMerge w:val="continue"/>
            <w:vAlign w:val="center"/>
          </w:tcPr>
          <w:p w14:paraId="6AC9D949">
            <w:pPr>
              <w:pStyle w:val="85"/>
              <w:snapToGrid w:val="0"/>
              <w:spacing w:line="240" w:lineRule="auto"/>
              <w:jc w:val="center"/>
              <w:rPr>
                <w:rFonts w:ascii="华文宋体" w:hAnsi="华文宋体" w:eastAsia="华文宋体"/>
                <w:szCs w:val="21"/>
              </w:rPr>
            </w:pPr>
          </w:p>
        </w:tc>
        <w:tc>
          <w:tcPr>
            <w:tcW w:w="2276" w:type="dxa"/>
            <w:vAlign w:val="center"/>
          </w:tcPr>
          <w:p w14:paraId="517DD21D">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监理与相关服务期</w:t>
            </w:r>
          </w:p>
        </w:tc>
        <w:tc>
          <w:tcPr>
            <w:tcW w:w="5462" w:type="dxa"/>
            <w:vAlign w:val="center"/>
          </w:tcPr>
          <w:p w14:paraId="68B03B69">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1.3.2项规定</w:t>
            </w:r>
          </w:p>
        </w:tc>
      </w:tr>
      <w:tr w14:paraId="1A186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0B8C5236">
            <w:pPr>
              <w:pStyle w:val="85"/>
              <w:snapToGrid w:val="0"/>
              <w:spacing w:line="240" w:lineRule="auto"/>
              <w:jc w:val="center"/>
              <w:rPr>
                <w:rFonts w:ascii="华文宋体" w:hAnsi="华文宋体" w:eastAsia="华文宋体"/>
                <w:szCs w:val="21"/>
              </w:rPr>
            </w:pPr>
          </w:p>
        </w:tc>
        <w:tc>
          <w:tcPr>
            <w:tcW w:w="767" w:type="dxa"/>
            <w:vMerge w:val="continue"/>
            <w:vAlign w:val="center"/>
          </w:tcPr>
          <w:p w14:paraId="1CC9E28B">
            <w:pPr>
              <w:pStyle w:val="85"/>
              <w:snapToGrid w:val="0"/>
              <w:spacing w:line="240" w:lineRule="auto"/>
              <w:jc w:val="center"/>
              <w:rPr>
                <w:rFonts w:ascii="华文宋体" w:hAnsi="华文宋体" w:eastAsia="华文宋体"/>
                <w:szCs w:val="21"/>
              </w:rPr>
            </w:pPr>
          </w:p>
        </w:tc>
        <w:tc>
          <w:tcPr>
            <w:tcW w:w="2276" w:type="dxa"/>
            <w:vAlign w:val="center"/>
          </w:tcPr>
          <w:p w14:paraId="375AFC00">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投标有效期</w:t>
            </w:r>
          </w:p>
        </w:tc>
        <w:tc>
          <w:tcPr>
            <w:tcW w:w="5462" w:type="dxa"/>
            <w:vAlign w:val="center"/>
          </w:tcPr>
          <w:p w14:paraId="5063BCEF">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3.3.1项规定</w:t>
            </w:r>
          </w:p>
        </w:tc>
      </w:tr>
      <w:tr w14:paraId="2ED04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1FAB3896">
            <w:pPr>
              <w:pStyle w:val="85"/>
              <w:snapToGrid w:val="0"/>
              <w:spacing w:line="240" w:lineRule="auto"/>
              <w:jc w:val="center"/>
              <w:rPr>
                <w:rFonts w:ascii="华文宋体" w:hAnsi="华文宋体" w:eastAsia="华文宋体"/>
                <w:szCs w:val="21"/>
              </w:rPr>
            </w:pPr>
          </w:p>
        </w:tc>
        <w:tc>
          <w:tcPr>
            <w:tcW w:w="767" w:type="dxa"/>
            <w:vMerge w:val="continue"/>
            <w:vAlign w:val="center"/>
          </w:tcPr>
          <w:p w14:paraId="1965ECBE">
            <w:pPr>
              <w:pStyle w:val="85"/>
              <w:snapToGrid w:val="0"/>
              <w:spacing w:line="240" w:lineRule="auto"/>
              <w:jc w:val="center"/>
              <w:rPr>
                <w:rFonts w:ascii="华文宋体" w:hAnsi="华文宋体" w:eastAsia="华文宋体"/>
                <w:szCs w:val="21"/>
              </w:rPr>
            </w:pPr>
          </w:p>
        </w:tc>
        <w:tc>
          <w:tcPr>
            <w:tcW w:w="2276" w:type="dxa"/>
            <w:vAlign w:val="center"/>
          </w:tcPr>
          <w:p w14:paraId="46178F52">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投标保证金</w:t>
            </w:r>
          </w:p>
        </w:tc>
        <w:tc>
          <w:tcPr>
            <w:tcW w:w="5462" w:type="dxa"/>
          </w:tcPr>
          <w:p w14:paraId="492B3F58">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符合第二章“投标人须知”第</w:t>
            </w:r>
            <w:r>
              <w:rPr>
                <w:rFonts w:ascii="华文宋体" w:hAnsi="华文宋体" w:eastAsia="华文宋体"/>
                <w:color w:val="0000FF"/>
                <w:szCs w:val="21"/>
              </w:rPr>
              <w:t>3.4.1项规定</w:t>
            </w:r>
          </w:p>
        </w:tc>
      </w:tr>
      <w:tr w14:paraId="38270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3E5951DF">
            <w:pPr>
              <w:pStyle w:val="85"/>
              <w:snapToGrid w:val="0"/>
              <w:spacing w:line="240" w:lineRule="auto"/>
              <w:jc w:val="center"/>
              <w:rPr>
                <w:rFonts w:ascii="华文宋体" w:hAnsi="华文宋体" w:eastAsia="华文宋体"/>
                <w:szCs w:val="21"/>
              </w:rPr>
            </w:pPr>
          </w:p>
        </w:tc>
        <w:tc>
          <w:tcPr>
            <w:tcW w:w="767" w:type="dxa"/>
            <w:vMerge w:val="continue"/>
            <w:vAlign w:val="center"/>
          </w:tcPr>
          <w:p w14:paraId="7ADAF9C7">
            <w:pPr>
              <w:pStyle w:val="85"/>
              <w:snapToGrid w:val="0"/>
              <w:spacing w:line="240" w:lineRule="auto"/>
              <w:jc w:val="center"/>
              <w:rPr>
                <w:rFonts w:ascii="华文宋体" w:hAnsi="华文宋体" w:eastAsia="华文宋体"/>
                <w:szCs w:val="21"/>
              </w:rPr>
            </w:pPr>
          </w:p>
        </w:tc>
        <w:tc>
          <w:tcPr>
            <w:tcW w:w="2276" w:type="dxa"/>
            <w:vAlign w:val="center"/>
          </w:tcPr>
          <w:p w14:paraId="0352792C">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权利义务</w:t>
            </w:r>
          </w:p>
        </w:tc>
        <w:tc>
          <w:tcPr>
            <w:tcW w:w="5462" w:type="dxa"/>
          </w:tcPr>
          <w:p w14:paraId="4509C4C1">
            <w:pPr>
              <w:pStyle w:val="85"/>
              <w:snapToGrid w:val="0"/>
              <w:spacing w:line="240" w:lineRule="auto"/>
              <w:rPr>
                <w:rFonts w:ascii="华文宋体" w:hAnsi="华文宋体" w:eastAsia="华文宋体"/>
                <w:color w:val="0000FF"/>
                <w:szCs w:val="21"/>
              </w:rPr>
            </w:pPr>
            <w:r>
              <w:rPr>
                <w:rFonts w:hint="eastAsia" w:ascii="华文宋体" w:hAnsi="华文宋体" w:eastAsia="华文宋体"/>
                <w:color w:val="0000FF"/>
                <w:szCs w:val="21"/>
              </w:rPr>
              <w:t>符合第四章“合同条款及格式”规定</w:t>
            </w:r>
          </w:p>
        </w:tc>
      </w:tr>
      <w:tr w14:paraId="731C8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Merge w:val="continue"/>
            <w:vAlign w:val="center"/>
          </w:tcPr>
          <w:p w14:paraId="1CED7257">
            <w:pPr>
              <w:pStyle w:val="85"/>
              <w:snapToGrid w:val="0"/>
              <w:spacing w:line="240" w:lineRule="auto"/>
              <w:jc w:val="center"/>
              <w:rPr>
                <w:rFonts w:ascii="华文宋体" w:hAnsi="华文宋体" w:eastAsia="华文宋体"/>
                <w:szCs w:val="21"/>
              </w:rPr>
            </w:pPr>
          </w:p>
        </w:tc>
        <w:tc>
          <w:tcPr>
            <w:tcW w:w="767" w:type="dxa"/>
            <w:vMerge w:val="continue"/>
            <w:vAlign w:val="center"/>
          </w:tcPr>
          <w:p w14:paraId="6436CDF2">
            <w:pPr>
              <w:pStyle w:val="85"/>
              <w:snapToGrid w:val="0"/>
              <w:spacing w:line="240" w:lineRule="auto"/>
              <w:jc w:val="center"/>
              <w:rPr>
                <w:rFonts w:ascii="华文宋体" w:hAnsi="华文宋体" w:eastAsia="华文宋体"/>
                <w:szCs w:val="21"/>
              </w:rPr>
            </w:pPr>
          </w:p>
        </w:tc>
        <w:tc>
          <w:tcPr>
            <w:tcW w:w="2276" w:type="dxa"/>
          </w:tcPr>
          <w:p w14:paraId="6B5C54C4">
            <w:pPr>
              <w:pStyle w:val="85"/>
              <w:snapToGrid w:val="0"/>
              <w:spacing w:line="240" w:lineRule="auto"/>
              <w:jc w:val="center"/>
              <w:rPr>
                <w:szCs w:val="21"/>
              </w:rPr>
            </w:pPr>
            <w:r>
              <w:rPr>
                <w:rFonts w:hint="eastAsia" w:ascii="华文宋体" w:hAnsi="华文宋体" w:eastAsia="华文宋体"/>
                <w:szCs w:val="21"/>
              </w:rPr>
              <w:t>招标人不能接受的条件</w:t>
            </w:r>
            <w:r>
              <w:rPr>
                <w:szCs w:val="21"/>
              </w:rPr>
              <w:t xml:space="preserve"> </w:t>
            </w:r>
          </w:p>
        </w:tc>
        <w:tc>
          <w:tcPr>
            <w:tcW w:w="5462" w:type="dxa"/>
          </w:tcPr>
          <w:p w14:paraId="75588D55">
            <w:pPr>
              <w:pStyle w:val="142"/>
              <w:rPr>
                <w:rFonts w:ascii="华文宋体" w:hAnsi="华文宋体" w:eastAsia="华文宋体" w:cs="Times New Roman"/>
                <w:color w:val="0000FF"/>
                <w:sz w:val="21"/>
                <w:szCs w:val="21"/>
              </w:rPr>
            </w:pPr>
            <w:r>
              <w:rPr>
                <w:rFonts w:hint="eastAsia" w:ascii="华文宋体" w:hAnsi="华文宋体" w:eastAsia="华文宋体" w:cs="Times New Roman"/>
                <w:color w:val="0000FF"/>
                <w:sz w:val="21"/>
                <w:szCs w:val="21"/>
              </w:rPr>
              <w:t>未附有招标人不能接受的条件</w:t>
            </w:r>
            <w:r>
              <w:rPr>
                <w:rFonts w:ascii="华文宋体" w:hAnsi="华文宋体" w:eastAsia="华文宋体" w:cs="Times New Roman"/>
                <w:color w:val="0000FF"/>
                <w:sz w:val="21"/>
                <w:szCs w:val="21"/>
              </w:rPr>
              <w:t xml:space="preserve"> </w:t>
            </w:r>
          </w:p>
        </w:tc>
      </w:tr>
      <w:tr w14:paraId="4882F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Align w:val="center"/>
          </w:tcPr>
          <w:p w14:paraId="1D9AF6FF">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2.2.2</w:t>
            </w:r>
          </w:p>
        </w:tc>
        <w:tc>
          <w:tcPr>
            <w:tcW w:w="3043" w:type="dxa"/>
            <w:gridSpan w:val="2"/>
            <w:vAlign w:val="center"/>
          </w:tcPr>
          <w:p w14:paraId="7674E9AB">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评标价及评标基准价计算方法</w:t>
            </w:r>
          </w:p>
        </w:tc>
        <w:tc>
          <w:tcPr>
            <w:tcW w:w="5462" w:type="dxa"/>
            <w:vAlign w:val="center"/>
          </w:tcPr>
          <w:p w14:paraId="638074EB">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（1）</w:t>
            </w:r>
            <w:r>
              <w:rPr>
                <w:rFonts w:ascii="华文宋体" w:hAnsi="华文宋体" w:eastAsia="华文宋体"/>
                <w:color w:val="0000FF"/>
                <w:kern w:val="21"/>
                <w:sz w:val="21"/>
                <w:szCs w:val="21"/>
              </w:rPr>
              <w:t>评标价确定方法：</w:t>
            </w:r>
          </w:p>
          <w:p w14:paraId="1985704C">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评标价＝投标函大写投标报价（经投标人书面确认的算术错误修正后的投标报价，如有）</w:t>
            </w:r>
          </w:p>
          <w:p w14:paraId="0267184F">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（2）</w:t>
            </w:r>
            <w:r>
              <w:rPr>
                <w:rFonts w:ascii="华文宋体" w:hAnsi="华文宋体" w:eastAsia="华文宋体"/>
                <w:color w:val="0000FF"/>
                <w:kern w:val="21"/>
                <w:sz w:val="21"/>
                <w:szCs w:val="21"/>
              </w:rPr>
              <w:t>评标基准价计算方法：</w:t>
            </w:r>
          </w:p>
          <w:p w14:paraId="1B81CE08">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评标基准价为所有有效投标的评标价中去掉六分之一（不能整除的按小数前整数取整，不足六家报价则不去掉）的最低价和相同数量的最高价后的算术平均值。</w:t>
            </w:r>
          </w:p>
        </w:tc>
      </w:tr>
      <w:tr w14:paraId="19714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878" w:type="dxa"/>
            <w:vAlign w:val="center"/>
          </w:tcPr>
          <w:p w14:paraId="615CCFDB">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2.2.3（1）</w:t>
            </w:r>
          </w:p>
        </w:tc>
        <w:tc>
          <w:tcPr>
            <w:tcW w:w="3043" w:type="dxa"/>
            <w:gridSpan w:val="2"/>
            <w:vAlign w:val="center"/>
          </w:tcPr>
          <w:p w14:paraId="7C75A0BC">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投标报价</w:t>
            </w:r>
          </w:p>
          <w:p w14:paraId="75241979">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（10分）</w:t>
            </w:r>
          </w:p>
        </w:tc>
        <w:tc>
          <w:tcPr>
            <w:tcW w:w="5462" w:type="dxa"/>
            <w:vAlign w:val="center"/>
          </w:tcPr>
          <w:p w14:paraId="3B5CC06C">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通过了初步评审的投标文件均为有效投标，有效投标的投标报价得分均为</w:t>
            </w:r>
            <w:r>
              <w:rPr>
                <w:rFonts w:ascii="华文宋体" w:hAnsi="华文宋体" w:eastAsia="华文宋体"/>
                <w:color w:val="0000FF"/>
                <w:kern w:val="21"/>
                <w:sz w:val="21"/>
                <w:szCs w:val="21"/>
              </w:rPr>
              <w:t>10分</w:t>
            </w:r>
          </w:p>
        </w:tc>
      </w:tr>
      <w:tr w14:paraId="56E4B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1411" w:hRule="atLeast"/>
          <w:jc w:val="center"/>
        </w:trPr>
        <w:tc>
          <w:tcPr>
            <w:tcW w:w="878" w:type="dxa"/>
            <w:vMerge w:val="restart"/>
            <w:vAlign w:val="center"/>
          </w:tcPr>
          <w:p w14:paraId="108D6D74">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2.2.3（</w:t>
            </w:r>
            <w:r>
              <w:rPr>
                <w:rFonts w:ascii="华文宋体" w:hAnsi="华文宋体" w:eastAsia="华文宋体"/>
                <w:szCs w:val="21"/>
              </w:rPr>
              <w:t>2</w:t>
            </w:r>
            <w:r>
              <w:rPr>
                <w:rFonts w:hint="eastAsia" w:ascii="华文宋体" w:hAnsi="华文宋体" w:eastAsia="华文宋体"/>
                <w:szCs w:val="21"/>
              </w:rPr>
              <w:t>）</w:t>
            </w:r>
          </w:p>
        </w:tc>
        <w:tc>
          <w:tcPr>
            <w:tcW w:w="767" w:type="dxa"/>
            <w:vMerge w:val="restart"/>
            <w:vAlign w:val="center"/>
          </w:tcPr>
          <w:p w14:paraId="72BF017C">
            <w:pPr>
              <w:pStyle w:val="142"/>
              <w:rPr>
                <w:sz w:val="21"/>
                <w:szCs w:val="21"/>
              </w:rPr>
            </w:pPr>
            <w:r>
              <w:rPr>
                <w:rFonts w:hint="eastAsia"/>
                <w:sz w:val="21"/>
                <w:szCs w:val="21"/>
              </w:rPr>
              <w:t>商务部分</w:t>
            </w:r>
            <w:r>
              <w:rPr>
                <w:sz w:val="21"/>
                <w:szCs w:val="21"/>
              </w:rPr>
              <w:t xml:space="preserve"> </w:t>
            </w:r>
          </w:p>
          <w:p w14:paraId="74C85B42">
            <w:pPr>
              <w:pStyle w:val="85"/>
              <w:snapToGrid w:val="0"/>
              <w:spacing w:line="240" w:lineRule="auto"/>
              <w:jc w:val="center"/>
              <w:rPr>
                <w:rFonts w:ascii="华文宋体" w:hAnsi="华文宋体" w:eastAsia="华文宋体"/>
                <w:szCs w:val="21"/>
              </w:rPr>
            </w:pPr>
            <w:r>
              <w:rPr>
                <w:szCs w:val="21"/>
              </w:rPr>
              <w:t>(</w:t>
            </w:r>
            <w:r>
              <w:rPr>
                <w:rFonts w:hint="eastAsia"/>
                <w:szCs w:val="21"/>
              </w:rPr>
              <w:t>3</w:t>
            </w:r>
            <w:r>
              <w:rPr>
                <w:szCs w:val="21"/>
              </w:rPr>
              <w:t>0</w:t>
            </w:r>
            <w:r>
              <w:rPr>
                <w:rFonts w:hint="eastAsia"/>
                <w:szCs w:val="21"/>
              </w:rPr>
              <w:t>分</w:t>
            </w:r>
            <w:r>
              <w:rPr>
                <w:szCs w:val="21"/>
              </w:rPr>
              <w:t>)</w:t>
            </w:r>
          </w:p>
        </w:tc>
        <w:tc>
          <w:tcPr>
            <w:tcW w:w="2276" w:type="dxa"/>
            <w:vAlign w:val="center"/>
          </w:tcPr>
          <w:p w14:paraId="7F57CA32">
            <w:pPr>
              <w:pStyle w:val="85"/>
              <w:snapToGrid w:val="0"/>
              <w:jc w:val="center"/>
              <w:rPr>
                <w:rFonts w:ascii="华文宋体" w:hAnsi="华文宋体" w:eastAsia="华文宋体"/>
                <w:szCs w:val="21"/>
              </w:rPr>
            </w:pPr>
            <w:r>
              <w:rPr>
                <w:rFonts w:hint="eastAsia" w:ascii="华文宋体" w:hAnsi="华文宋体" w:eastAsia="华文宋体"/>
                <w:szCs w:val="21"/>
              </w:rPr>
              <w:t>企业业绩</w:t>
            </w:r>
          </w:p>
          <w:p w14:paraId="095C3099">
            <w:pPr>
              <w:pStyle w:val="85"/>
              <w:snapToGrid w:val="0"/>
              <w:jc w:val="center"/>
              <w:rPr>
                <w:rFonts w:ascii="华文宋体" w:hAnsi="华文宋体" w:eastAsia="华文宋体"/>
                <w:szCs w:val="21"/>
              </w:rPr>
            </w:pPr>
            <w:r>
              <w:rPr>
                <w:rFonts w:hint="eastAsia" w:ascii="华文宋体" w:hAnsi="华文宋体" w:eastAsia="华文宋体"/>
                <w:szCs w:val="21"/>
              </w:rPr>
              <w:t>（16分）</w:t>
            </w:r>
          </w:p>
        </w:tc>
        <w:tc>
          <w:tcPr>
            <w:tcW w:w="5462" w:type="dxa"/>
            <w:vAlign w:val="center"/>
          </w:tcPr>
          <w:p w14:paraId="2FF4C24F">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ascii="华文宋体" w:hAnsi="华文宋体" w:eastAsia="华文宋体"/>
                <w:color w:val="0000FF"/>
                <w:kern w:val="21"/>
                <w:sz w:val="21"/>
                <w:szCs w:val="21"/>
              </w:rPr>
              <w:t>近5年（投标截止日前5年）除资格条件规定的业绩以外，另每提供1个类似项目业绩得</w:t>
            </w:r>
            <w:r>
              <w:rPr>
                <w:rFonts w:hint="eastAsia" w:ascii="华文宋体" w:hAnsi="华文宋体" w:eastAsia="华文宋体"/>
                <w:color w:val="0000FF"/>
                <w:kern w:val="21"/>
                <w:sz w:val="21"/>
                <w:szCs w:val="21"/>
              </w:rPr>
              <w:t>4</w:t>
            </w:r>
            <w:r>
              <w:rPr>
                <w:rFonts w:ascii="华文宋体" w:hAnsi="华文宋体" w:eastAsia="华文宋体"/>
                <w:color w:val="0000FF"/>
                <w:kern w:val="21"/>
                <w:sz w:val="21"/>
                <w:szCs w:val="21"/>
              </w:rPr>
              <w:t>分，最高得</w:t>
            </w:r>
            <w:r>
              <w:rPr>
                <w:rFonts w:hint="eastAsia" w:ascii="华文宋体" w:hAnsi="华文宋体" w:eastAsia="华文宋体"/>
                <w:color w:val="0000FF"/>
                <w:kern w:val="21"/>
                <w:sz w:val="21"/>
                <w:szCs w:val="21"/>
              </w:rPr>
              <w:t>16</w:t>
            </w:r>
            <w:r>
              <w:rPr>
                <w:rFonts w:ascii="华文宋体" w:hAnsi="华文宋体" w:eastAsia="华文宋体"/>
                <w:color w:val="0000FF"/>
                <w:kern w:val="21"/>
                <w:sz w:val="21"/>
                <w:szCs w:val="21"/>
              </w:rPr>
              <w:t>分。</w:t>
            </w:r>
          </w:p>
          <w:p w14:paraId="4C7FA6DD">
            <w:pPr>
              <w:pStyle w:val="85"/>
              <w:keepNext w:val="0"/>
              <w:keepLines w:val="0"/>
              <w:pageBreakBefore w:val="0"/>
              <w:widowControl w:val="0"/>
              <w:kinsoku/>
              <w:wordWrap/>
              <w:overflowPunct/>
              <w:topLinePunct w:val="0"/>
              <w:bidi w:val="0"/>
              <w:adjustRightInd/>
              <w:snapToGrid/>
              <w:spacing w:line="240" w:lineRule="auto"/>
              <w:ind w:left="0" w:firstLine="0" w:firstLineChars="0"/>
              <w:jc w:val="both"/>
              <w:rPr>
                <w:rFonts w:ascii="华文宋体" w:hAnsi="华文宋体" w:eastAsia="华文宋体"/>
                <w:color w:val="0000FF"/>
                <w:kern w:val="21"/>
                <w:sz w:val="21"/>
                <w:szCs w:val="21"/>
              </w:rPr>
            </w:pPr>
            <w:r>
              <w:rPr>
                <w:rFonts w:ascii="华文宋体" w:hAnsi="华文宋体" w:eastAsia="华文宋体"/>
                <w:color w:val="0000FF"/>
                <w:kern w:val="21"/>
                <w:sz w:val="21"/>
                <w:szCs w:val="21"/>
              </w:rPr>
              <w:t>类似项目是指：</w:t>
            </w:r>
            <w:r>
              <w:rPr>
                <w:rFonts w:hint="eastAsia" w:ascii="华文宋体" w:hAnsi="华文宋体" w:eastAsia="华文宋体"/>
                <w:color w:val="0000FF"/>
                <w:kern w:val="21"/>
                <w:sz w:val="21"/>
                <w:szCs w:val="21"/>
              </w:rPr>
              <w:t>投资概算在</w:t>
            </w:r>
            <w:r>
              <w:rPr>
                <w:rFonts w:hint="eastAsia" w:ascii="华文宋体" w:hAnsi="华文宋体" w:eastAsia="华文宋体"/>
                <w:color w:val="0000FF"/>
                <w:kern w:val="21"/>
                <w:sz w:val="21"/>
                <w:szCs w:val="21"/>
                <w:lang w:eastAsia="zh-CN"/>
              </w:rPr>
              <w:t>10000万元</w:t>
            </w:r>
            <w:r>
              <w:rPr>
                <w:rFonts w:hint="eastAsia" w:ascii="华文宋体" w:hAnsi="华文宋体" w:eastAsia="华文宋体"/>
                <w:color w:val="0000FF"/>
                <w:kern w:val="21"/>
                <w:sz w:val="21"/>
                <w:szCs w:val="21"/>
              </w:rPr>
              <w:t>（含）以上的市政公用工程或建筑工程监理业绩〔提供中标通知书和监理合同协议书，项目时间认定以监理合同协议书签定时间为准〕</w:t>
            </w:r>
          </w:p>
        </w:tc>
      </w:tr>
      <w:tr w14:paraId="630BF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26E53D96">
            <w:pPr>
              <w:pStyle w:val="85"/>
              <w:snapToGrid w:val="0"/>
              <w:spacing w:line="240" w:lineRule="auto"/>
              <w:jc w:val="center"/>
              <w:rPr>
                <w:rFonts w:ascii="华文宋体" w:hAnsi="华文宋体" w:eastAsia="华文宋体"/>
                <w:szCs w:val="21"/>
              </w:rPr>
            </w:pPr>
          </w:p>
        </w:tc>
        <w:tc>
          <w:tcPr>
            <w:tcW w:w="767" w:type="dxa"/>
            <w:vMerge w:val="continue"/>
            <w:vAlign w:val="center"/>
          </w:tcPr>
          <w:p w14:paraId="44667C39">
            <w:pPr>
              <w:pStyle w:val="85"/>
              <w:snapToGrid w:val="0"/>
              <w:spacing w:line="240" w:lineRule="auto"/>
              <w:jc w:val="center"/>
              <w:rPr>
                <w:rFonts w:ascii="华文宋体" w:hAnsi="华文宋体" w:eastAsia="华文宋体"/>
                <w:szCs w:val="21"/>
              </w:rPr>
            </w:pPr>
          </w:p>
        </w:tc>
        <w:tc>
          <w:tcPr>
            <w:tcW w:w="2276" w:type="dxa"/>
            <w:vAlign w:val="center"/>
          </w:tcPr>
          <w:p w14:paraId="4E44C266">
            <w:pPr>
              <w:snapToGrid w:val="0"/>
              <w:jc w:val="center"/>
              <w:rPr>
                <w:rFonts w:ascii="华文宋体" w:hAnsi="华文宋体" w:eastAsia="华文宋体"/>
                <w:szCs w:val="21"/>
              </w:rPr>
            </w:pPr>
            <w:r>
              <w:rPr>
                <w:rFonts w:hint="eastAsia" w:ascii="华文宋体" w:hAnsi="华文宋体" w:eastAsia="华文宋体"/>
                <w:szCs w:val="21"/>
              </w:rPr>
              <w:t>总监理工程师</w:t>
            </w:r>
          </w:p>
          <w:p w14:paraId="5794B377">
            <w:pPr>
              <w:snapToGrid w:val="0"/>
              <w:jc w:val="center"/>
              <w:rPr>
                <w:rFonts w:ascii="华文宋体" w:hAnsi="华文宋体" w:eastAsia="华文宋体"/>
                <w:szCs w:val="21"/>
              </w:rPr>
            </w:pPr>
            <w:r>
              <w:rPr>
                <w:rFonts w:ascii="华文宋体" w:hAnsi="华文宋体" w:eastAsia="华文宋体"/>
                <w:szCs w:val="21"/>
              </w:rPr>
              <w:t>（</w:t>
            </w:r>
            <w:r>
              <w:rPr>
                <w:rFonts w:hint="eastAsia" w:ascii="华文宋体" w:hAnsi="华文宋体" w:eastAsia="华文宋体"/>
                <w:szCs w:val="21"/>
              </w:rPr>
              <w:t>2</w:t>
            </w:r>
            <w:r>
              <w:rPr>
                <w:rFonts w:ascii="华文宋体" w:hAnsi="华文宋体" w:eastAsia="华文宋体"/>
                <w:szCs w:val="21"/>
              </w:rPr>
              <w:t>分</w:t>
            </w:r>
            <w:r>
              <w:rPr>
                <w:rFonts w:hint="eastAsia" w:ascii="华文宋体" w:hAnsi="华文宋体" w:eastAsia="华文宋体"/>
                <w:szCs w:val="21"/>
              </w:rPr>
              <w:t>）</w:t>
            </w:r>
          </w:p>
        </w:tc>
        <w:tc>
          <w:tcPr>
            <w:tcW w:w="5462" w:type="dxa"/>
          </w:tcPr>
          <w:p w14:paraId="2ED398D9">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s="Times New Roman"/>
                <w:color w:val="0000FF"/>
                <w:kern w:val="21"/>
                <w:sz w:val="21"/>
                <w:szCs w:val="21"/>
              </w:rPr>
            </w:pPr>
            <w:r>
              <w:rPr>
                <w:rFonts w:ascii="华文宋体" w:hAnsi="华文宋体" w:eastAsia="华文宋体" w:cs="Times New Roman"/>
                <w:color w:val="0000FF"/>
                <w:kern w:val="21"/>
                <w:sz w:val="21"/>
                <w:szCs w:val="21"/>
              </w:rPr>
              <w:t>1.具有专科</w:t>
            </w:r>
            <w:r>
              <w:rPr>
                <w:rFonts w:hint="eastAsia" w:ascii="华文宋体" w:hAnsi="华文宋体" w:eastAsia="华文宋体" w:cs="Times New Roman"/>
                <w:color w:val="0000FF"/>
                <w:kern w:val="21"/>
                <w:sz w:val="21"/>
                <w:szCs w:val="21"/>
              </w:rPr>
              <w:t>及以上</w:t>
            </w:r>
            <w:r>
              <w:rPr>
                <w:rFonts w:ascii="华文宋体" w:hAnsi="华文宋体" w:eastAsia="华文宋体" w:cs="Times New Roman"/>
                <w:color w:val="0000FF"/>
                <w:kern w:val="21"/>
                <w:sz w:val="21"/>
                <w:szCs w:val="21"/>
              </w:rPr>
              <w:t>学历得</w:t>
            </w:r>
            <w:r>
              <w:rPr>
                <w:rFonts w:hint="eastAsia" w:ascii="华文宋体" w:hAnsi="华文宋体" w:eastAsia="华文宋体" w:cs="Times New Roman"/>
                <w:color w:val="0000FF"/>
                <w:kern w:val="21"/>
                <w:sz w:val="21"/>
                <w:szCs w:val="21"/>
              </w:rPr>
              <w:t>1</w:t>
            </w:r>
            <w:r>
              <w:rPr>
                <w:rFonts w:ascii="华文宋体" w:hAnsi="华文宋体" w:eastAsia="华文宋体" w:cs="Times New Roman"/>
                <w:color w:val="0000FF"/>
                <w:kern w:val="21"/>
                <w:sz w:val="21"/>
                <w:szCs w:val="21"/>
              </w:rPr>
              <w:t>分</w:t>
            </w:r>
            <w:r>
              <w:rPr>
                <w:rFonts w:hint="eastAsia" w:ascii="华文宋体" w:hAnsi="华文宋体" w:eastAsia="华文宋体" w:cs="Times New Roman"/>
                <w:color w:val="0000FF"/>
                <w:kern w:val="21"/>
                <w:sz w:val="21"/>
                <w:szCs w:val="21"/>
              </w:rPr>
              <w:t>，</w:t>
            </w:r>
            <w:r>
              <w:rPr>
                <w:rFonts w:ascii="华文宋体" w:hAnsi="华文宋体" w:eastAsia="华文宋体" w:cs="Times New Roman"/>
                <w:color w:val="0000FF"/>
                <w:kern w:val="21"/>
                <w:sz w:val="21"/>
                <w:szCs w:val="21"/>
              </w:rPr>
              <w:t>其他不得分。</w:t>
            </w:r>
          </w:p>
          <w:p w14:paraId="19F2AA37">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s="Times New Roman"/>
                <w:color w:val="0000FF"/>
                <w:kern w:val="21"/>
                <w:sz w:val="21"/>
                <w:szCs w:val="21"/>
              </w:rPr>
            </w:pPr>
            <w:r>
              <w:rPr>
                <w:rFonts w:ascii="华文宋体" w:hAnsi="华文宋体" w:eastAsia="华文宋体" w:cs="Times New Roman"/>
                <w:color w:val="0000FF"/>
                <w:kern w:val="21"/>
                <w:sz w:val="21"/>
                <w:szCs w:val="21"/>
              </w:rPr>
              <w:t>2.具有中级</w:t>
            </w:r>
            <w:r>
              <w:rPr>
                <w:rFonts w:hint="eastAsia" w:ascii="华文宋体" w:hAnsi="华文宋体" w:eastAsia="华文宋体" w:cs="Times New Roman"/>
                <w:color w:val="0000FF"/>
                <w:kern w:val="21"/>
                <w:sz w:val="21"/>
                <w:szCs w:val="21"/>
              </w:rPr>
              <w:t>及以上</w:t>
            </w:r>
            <w:r>
              <w:rPr>
                <w:rFonts w:ascii="华文宋体" w:hAnsi="华文宋体" w:eastAsia="华文宋体" w:cs="Times New Roman"/>
                <w:color w:val="0000FF"/>
                <w:kern w:val="21"/>
                <w:sz w:val="21"/>
                <w:szCs w:val="21"/>
              </w:rPr>
              <w:t>职称得</w:t>
            </w:r>
            <w:r>
              <w:rPr>
                <w:rFonts w:hint="eastAsia" w:ascii="华文宋体" w:hAnsi="华文宋体" w:eastAsia="华文宋体" w:cs="Times New Roman"/>
                <w:color w:val="0000FF"/>
                <w:kern w:val="21"/>
                <w:sz w:val="21"/>
                <w:szCs w:val="21"/>
              </w:rPr>
              <w:t>1</w:t>
            </w:r>
            <w:r>
              <w:rPr>
                <w:rFonts w:ascii="华文宋体" w:hAnsi="华文宋体" w:eastAsia="华文宋体" w:cs="Times New Roman"/>
                <w:color w:val="0000FF"/>
                <w:kern w:val="21"/>
                <w:sz w:val="21"/>
                <w:szCs w:val="21"/>
              </w:rPr>
              <w:t>分，其他不得分。</w:t>
            </w:r>
          </w:p>
          <w:p w14:paraId="6B95E5AB">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s="Times New Roman"/>
                <w:color w:val="0000FF"/>
                <w:kern w:val="21"/>
                <w:sz w:val="21"/>
                <w:szCs w:val="21"/>
              </w:rPr>
            </w:pPr>
            <w:r>
              <w:rPr>
                <w:rFonts w:hint="eastAsia" w:ascii="华文宋体" w:hAnsi="华文宋体" w:eastAsia="华文宋体" w:cs="Times New Roman"/>
                <w:color w:val="0000FF"/>
                <w:kern w:val="21"/>
                <w:sz w:val="21"/>
                <w:szCs w:val="21"/>
              </w:rPr>
              <w:t>（</w:t>
            </w:r>
            <w:r>
              <w:rPr>
                <w:rFonts w:ascii="华文宋体" w:hAnsi="华文宋体" w:eastAsia="华文宋体" w:cs="Times New Roman"/>
                <w:color w:val="0000FF"/>
                <w:kern w:val="21"/>
                <w:sz w:val="21"/>
                <w:szCs w:val="21"/>
              </w:rPr>
              <w:t>提供人员相关证书</w:t>
            </w:r>
            <w:r>
              <w:rPr>
                <w:rFonts w:hint="eastAsia" w:ascii="华文宋体" w:hAnsi="华文宋体" w:eastAsia="华文宋体" w:cs="Times New Roman"/>
                <w:color w:val="0000FF"/>
                <w:kern w:val="21"/>
                <w:sz w:val="21"/>
                <w:szCs w:val="21"/>
              </w:rPr>
              <w:t>及</w:t>
            </w:r>
            <w:r>
              <w:rPr>
                <w:rFonts w:ascii="华文宋体" w:hAnsi="华文宋体" w:eastAsia="华文宋体" w:cs="Times New Roman"/>
                <w:color w:val="0000FF"/>
                <w:kern w:val="21"/>
                <w:sz w:val="21"/>
                <w:szCs w:val="21"/>
              </w:rPr>
              <w:t>近6个月</w:t>
            </w:r>
            <w:r>
              <w:rPr>
                <w:rFonts w:hint="eastAsia" w:ascii="华文宋体" w:hAnsi="华文宋体" w:eastAsia="华文宋体" w:cs="Times New Roman"/>
                <w:color w:val="0000FF"/>
                <w:kern w:val="21"/>
                <w:sz w:val="21"/>
                <w:szCs w:val="21"/>
                <w:lang w:val="en-US" w:eastAsia="zh-CN"/>
              </w:rPr>
              <w:t>任意一个月</w:t>
            </w:r>
            <w:r>
              <w:rPr>
                <w:rFonts w:ascii="华文宋体" w:hAnsi="华文宋体" w:eastAsia="华文宋体" w:cs="Times New Roman"/>
                <w:color w:val="0000FF"/>
                <w:kern w:val="21"/>
                <w:sz w:val="21"/>
                <w:szCs w:val="21"/>
              </w:rPr>
              <w:t>本单位为其缴纳的社保证明材料</w:t>
            </w:r>
            <w:r>
              <w:rPr>
                <w:rFonts w:hint="eastAsia" w:ascii="华文宋体" w:hAnsi="华文宋体" w:eastAsia="华文宋体" w:cs="Times New Roman"/>
                <w:color w:val="0000FF"/>
                <w:kern w:val="21"/>
                <w:sz w:val="21"/>
                <w:szCs w:val="21"/>
              </w:rPr>
              <w:t>）</w:t>
            </w:r>
          </w:p>
        </w:tc>
      </w:tr>
      <w:tr w14:paraId="0C7C0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1232" w:hRule="atLeast"/>
          <w:jc w:val="center"/>
        </w:trPr>
        <w:tc>
          <w:tcPr>
            <w:tcW w:w="878" w:type="dxa"/>
            <w:vMerge w:val="continue"/>
            <w:vAlign w:val="center"/>
          </w:tcPr>
          <w:p w14:paraId="73F4E277">
            <w:pPr>
              <w:pStyle w:val="85"/>
              <w:snapToGrid w:val="0"/>
              <w:spacing w:line="240" w:lineRule="auto"/>
              <w:jc w:val="center"/>
              <w:rPr>
                <w:rFonts w:ascii="华文宋体" w:hAnsi="华文宋体" w:eastAsia="华文宋体"/>
                <w:szCs w:val="21"/>
              </w:rPr>
            </w:pPr>
          </w:p>
        </w:tc>
        <w:tc>
          <w:tcPr>
            <w:tcW w:w="767" w:type="dxa"/>
            <w:vMerge w:val="continue"/>
            <w:vAlign w:val="center"/>
          </w:tcPr>
          <w:p w14:paraId="1CF05256">
            <w:pPr>
              <w:pStyle w:val="85"/>
              <w:snapToGrid w:val="0"/>
              <w:spacing w:line="240" w:lineRule="auto"/>
              <w:jc w:val="center"/>
              <w:rPr>
                <w:rFonts w:ascii="华文宋体" w:hAnsi="华文宋体" w:eastAsia="华文宋体"/>
                <w:szCs w:val="21"/>
              </w:rPr>
            </w:pPr>
          </w:p>
        </w:tc>
        <w:tc>
          <w:tcPr>
            <w:tcW w:w="2276" w:type="dxa"/>
            <w:vAlign w:val="center"/>
          </w:tcPr>
          <w:p w14:paraId="6974EA2A">
            <w:pPr>
              <w:snapToGrid w:val="0"/>
              <w:jc w:val="center"/>
              <w:rPr>
                <w:rFonts w:ascii="华文宋体" w:hAnsi="华文宋体" w:eastAsia="华文宋体"/>
                <w:szCs w:val="21"/>
              </w:rPr>
            </w:pPr>
            <w:r>
              <w:rPr>
                <w:rFonts w:hint="eastAsia" w:ascii="华文宋体" w:hAnsi="华文宋体" w:eastAsia="华文宋体"/>
                <w:szCs w:val="21"/>
              </w:rPr>
              <w:t>监理人员配备</w:t>
            </w:r>
          </w:p>
          <w:p w14:paraId="7908D70D">
            <w:pPr>
              <w:snapToGrid w:val="0"/>
              <w:jc w:val="center"/>
              <w:rPr>
                <w:rFonts w:ascii="华文宋体" w:hAnsi="华文宋体" w:eastAsia="华文宋体"/>
                <w:szCs w:val="21"/>
              </w:rPr>
            </w:pPr>
            <w:r>
              <w:rPr>
                <w:rFonts w:hint="eastAsia" w:ascii="华文宋体" w:hAnsi="华文宋体" w:eastAsia="华文宋体"/>
                <w:szCs w:val="21"/>
              </w:rPr>
              <w:t>（4</w:t>
            </w:r>
            <w:r>
              <w:rPr>
                <w:rFonts w:ascii="华文宋体" w:hAnsi="华文宋体" w:eastAsia="华文宋体"/>
                <w:szCs w:val="21"/>
              </w:rPr>
              <w:t>分）</w:t>
            </w:r>
          </w:p>
        </w:tc>
        <w:tc>
          <w:tcPr>
            <w:tcW w:w="5462" w:type="dxa"/>
          </w:tcPr>
          <w:p w14:paraId="2BDE6088">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ascii="华文宋体" w:hAnsi="华文宋体" w:eastAsia="华文宋体" w:cs="Times New Roman"/>
                <w:color w:val="0000FF"/>
                <w:kern w:val="21"/>
                <w:sz w:val="21"/>
                <w:szCs w:val="21"/>
              </w:rPr>
              <w:t>除总监理工程师外，</w:t>
            </w:r>
            <w:r>
              <w:rPr>
                <w:rFonts w:ascii="华文宋体" w:hAnsi="华文宋体" w:eastAsia="华文宋体"/>
                <w:color w:val="0000FF"/>
                <w:kern w:val="21"/>
                <w:sz w:val="21"/>
                <w:szCs w:val="21"/>
              </w:rPr>
              <w:t>拟派的项目组成员中每有1人具备国家壹级注册造价师资格的</w:t>
            </w:r>
            <w:r>
              <w:rPr>
                <w:rFonts w:hint="eastAsia" w:ascii="华文宋体" w:hAnsi="华文宋体" w:eastAsia="华文宋体"/>
                <w:color w:val="0000FF"/>
                <w:kern w:val="21"/>
                <w:sz w:val="21"/>
                <w:szCs w:val="21"/>
              </w:rPr>
              <w:t>得</w:t>
            </w:r>
            <w:r>
              <w:rPr>
                <w:rFonts w:ascii="华文宋体" w:hAnsi="华文宋体" w:eastAsia="华文宋体"/>
                <w:color w:val="0000FF"/>
                <w:kern w:val="21"/>
                <w:sz w:val="21"/>
                <w:szCs w:val="21"/>
              </w:rPr>
              <w:t>2分</w:t>
            </w:r>
            <w:r>
              <w:rPr>
                <w:rFonts w:hint="eastAsia" w:ascii="华文宋体" w:hAnsi="华文宋体" w:eastAsia="华文宋体"/>
                <w:color w:val="0000FF"/>
                <w:kern w:val="21"/>
                <w:sz w:val="21"/>
                <w:szCs w:val="21"/>
                <w:lang w:eastAsia="zh-CN"/>
              </w:rPr>
              <w:t>，</w:t>
            </w:r>
            <w:r>
              <w:rPr>
                <w:rFonts w:hint="eastAsia" w:ascii="华文宋体" w:hAnsi="华文宋体" w:eastAsia="华文宋体"/>
                <w:color w:val="0000FF"/>
                <w:kern w:val="21"/>
                <w:sz w:val="21"/>
                <w:szCs w:val="21"/>
              </w:rPr>
              <w:t>二级注册造价师得1分</w:t>
            </w:r>
            <w:r>
              <w:rPr>
                <w:rFonts w:hint="eastAsia" w:ascii="华文宋体" w:hAnsi="华文宋体" w:eastAsia="华文宋体"/>
                <w:color w:val="0000FF"/>
                <w:kern w:val="21"/>
                <w:sz w:val="21"/>
                <w:szCs w:val="21"/>
                <w:lang w:eastAsia="zh-CN"/>
              </w:rPr>
              <w:t>，</w:t>
            </w:r>
            <w:r>
              <w:rPr>
                <w:rFonts w:hint="eastAsia" w:ascii="华文宋体" w:hAnsi="华文宋体" w:eastAsia="华文宋体"/>
                <w:color w:val="0000FF"/>
                <w:kern w:val="21"/>
                <w:sz w:val="21"/>
                <w:szCs w:val="21"/>
              </w:rPr>
              <w:t>本项最高得4分。</w:t>
            </w:r>
            <w:r>
              <w:rPr>
                <w:rFonts w:ascii="华文宋体" w:hAnsi="华文宋体" w:eastAsia="华文宋体"/>
                <w:color w:val="0000FF"/>
                <w:kern w:val="21"/>
                <w:sz w:val="21"/>
                <w:szCs w:val="21"/>
              </w:rPr>
              <w:t>提供人员相关证书</w:t>
            </w:r>
            <w:r>
              <w:rPr>
                <w:rFonts w:hint="eastAsia" w:ascii="华文宋体" w:hAnsi="华文宋体" w:eastAsia="华文宋体"/>
                <w:color w:val="0000FF"/>
                <w:kern w:val="21"/>
                <w:sz w:val="21"/>
                <w:szCs w:val="21"/>
              </w:rPr>
              <w:t>及</w:t>
            </w:r>
            <w:r>
              <w:rPr>
                <w:rFonts w:ascii="华文宋体" w:hAnsi="华文宋体" w:eastAsia="华文宋体"/>
                <w:color w:val="0000FF"/>
                <w:kern w:val="21"/>
                <w:sz w:val="21"/>
                <w:szCs w:val="21"/>
              </w:rPr>
              <w:t>近6个月</w:t>
            </w:r>
            <w:r>
              <w:rPr>
                <w:rFonts w:hint="eastAsia" w:ascii="华文宋体" w:hAnsi="华文宋体" w:eastAsia="华文宋体" w:cs="Times New Roman"/>
                <w:color w:val="0000FF"/>
                <w:kern w:val="21"/>
                <w:sz w:val="21"/>
                <w:szCs w:val="21"/>
                <w:lang w:val="en-US" w:eastAsia="zh-CN"/>
              </w:rPr>
              <w:t>任意一个月</w:t>
            </w:r>
            <w:r>
              <w:rPr>
                <w:rFonts w:ascii="华文宋体" w:hAnsi="华文宋体" w:eastAsia="华文宋体"/>
                <w:color w:val="0000FF"/>
                <w:kern w:val="21"/>
                <w:sz w:val="21"/>
                <w:szCs w:val="21"/>
              </w:rPr>
              <w:t>本单位为其缴纳的社保证明材料</w:t>
            </w:r>
          </w:p>
        </w:tc>
      </w:tr>
      <w:tr w14:paraId="2964F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0D166CBB">
            <w:pPr>
              <w:pStyle w:val="85"/>
              <w:snapToGrid w:val="0"/>
              <w:spacing w:line="240" w:lineRule="auto"/>
              <w:jc w:val="center"/>
              <w:rPr>
                <w:rFonts w:ascii="华文宋体" w:hAnsi="华文宋体" w:eastAsia="华文宋体"/>
                <w:szCs w:val="21"/>
              </w:rPr>
            </w:pPr>
          </w:p>
        </w:tc>
        <w:tc>
          <w:tcPr>
            <w:tcW w:w="767" w:type="dxa"/>
            <w:vMerge w:val="continue"/>
            <w:vAlign w:val="center"/>
          </w:tcPr>
          <w:p w14:paraId="7FF0A96B">
            <w:pPr>
              <w:pStyle w:val="85"/>
              <w:snapToGrid w:val="0"/>
              <w:spacing w:line="240" w:lineRule="auto"/>
              <w:jc w:val="center"/>
              <w:rPr>
                <w:rFonts w:ascii="华文宋体" w:hAnsi="华文宋体" w:eastAsia="华文宋体"/>
                <w:szCs w:val="21"/>
              </w:rPr>
            </w:pPr>
          </w:p>
        </w:tc>
        <w:tc>
          <w:tcPr>
            <w:tcW w:w="2276" w:type="dxa"/>
            <w:vAlign w:val="center"/>
          </w:tcPr>
          <w:p w14:paraId="63BB2336">
            <w:pPr>
              <w:snapToGrid w:val="0"/>
              <w:jc w:val="center"/>
              <w:rPr>
                <w:rFonts w:ascii="华文宋体" w:hAnsi="华文宋体" w:eastAsia="华文宋体"/>
                <w:szCs w:val="21"/>
              </w:rPr>
            </w:pPr>
            <w:r>
              <w:rPr>
                <w:rFonts w:hint="eastAsia" w:ascii="华文宋体" w:hAnsi="华文宋体" w:eastAsia="华文宋体"/>
                <w:szCs w:val="21"/>
              </w:rPr>
              <w:t>试验、检测仪器</w:t>
            </w:r>
          </w:p>
          <w:p w14:paraId="5D2080F7">
            <w:pPr>
              <w:snapToGrid w:val="0"/>
              <w:jc w:val="center"/>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分）</w:t>
            </w:r>
          </w:p>
        </w:tc>
        <w:tc>
          <w:tcPr>
            <w:tcW w:w="5462" w:type="dxa"/>
          </w:tcPr>
          <w:p w14:paraId="4EAD4141">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s="Times New Roman"/>
                <w:color w:val="0000FF"/>
                <w:kern w:val="21"/>
                <w:sz w:val="21"/>
                <w:szCs w:val="21"/>
              </w:rPr>
            </w:pPr>
            <w:r>
              <w:rPr>
                <w:rFonts w:hint="eastAsia" w:ascii="华文宋体" w:hAnsi="华文宋体" w:eastAsia="华文宋体" w:cs="Times New Roman"/>
                <w:color w:val="0000FF"/>
                <w:kern w:val="21"/>
                <w:sz w:val="21"/>
                <w:szCs w:val="21"/>
              </w:rPr>
              <w:t>试验、检测仪器满足工作需要</w:t>
            </w:r>
            <w:r>
              <w:rPr>
                <w:rFonts w:ascii="华文宋体" w:hAnsi="华文宋体" w:eastAsia="华文宋体" w:cs="Times New Roman"/>
                <w:color w:val="0000FF"/>
                <w:kern w:val="21"/>
                <w:sz w:val="21"/>
                <w:szCs w:val="21"/>
              </w:rPr>
              <w:t xml:space="preserve">          </w:t>
            </w:r>
            <w:r>
              <w:rPr>
                <w:rFonts w:hint="eastAsia" w:ascii="华文宋体" w:hAnsi="华文宋体" w:eastAsia="华文宋体" w:cs="Times New Roman"/>
                <w:color w:val="0000FF"/>
                <w:kern w:val="21"/>
                <w:sz w:val="21"/>
                <w:szCs w:val="21"/>
              </w:rPr>
              <w:t>3</w:t>
            </w:r>
            <w:r>
              <w:rPr>
                <w:rFonts w:ascii="华文宋体" w:hAnsi="华文宋体" w:eastAsia="华文宋体" w:cs="Times New Roman"/>
                <w:color w:val="0000FF"/>
                <w:kern w:val="21"/>
                <w:sz w:val="21"/>
                <w:szCs w:val="21"/>
              </w:rPr>
              <w:t>分</w:t>
            </w:r>
          </w:p>
          <w:p w14:paraId="64CCDA17">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s="Times New Roman"/>
                <w:color w:val="0000FF"/>
                <w:kern w:val="21"/>
                <w:sz w:val="21"/>
                <w:szCs w:val="21"/>
              </w:rPr>
            </w:pPr>
            <w:r>
              <w:rPr>
                <w:rFonts w:hint="eastAsia" w:ascii="华文宋体" w:hAnsi="华文宋体" w:eastAsia="华文宋体" w:cs="Times New Roman"/>
                <w:color w:val="0000FF"/>
                <w:kern w:val="21"/>
                <w:sz w:val="21"/>
                <w:szCs w:val="21"/>
              </w:rPr>
              <w:t>试验、检测仪器基本满足工作需要</w:t>
            </w:r>
            <w:r>
              <w:rPr>
                <w:rFonts w:ascii="华文宋体" w:hAnsi="华文宋体" w:eastAsia="华文宋体" w:cs="Times New Roman"/>
                <w:color w:val="0000FF"/>
                <w:kern w:val="21"/>
                <w:sz w:val="21"/>
                <w:szCs w:val="21"/>
              </w:rPr>
              <w:t xml:space="preserve">     </w:t>
            </w:r>
            <w:r>
              <w:rPr>
                <w:rFonts w:hint="eastAsia" w:ascii="华文宋体" w:hAnsi="华文宋体" w:eastAsia="华文宋体" w:cs="Times New Roman"/>
                <w:color w:val="0000FF"/>
                <w:kern w:val="21"/>
                <w:sz w:val="21"/>
                <w:szCs w:val="21"/>
              </w:rPr>
              <w:t xml:space="preserve"> 2</w:t>
            </w:r>
            <w:r>
              <w:rPr>
                <w:rFonts w:ascii="华文宋体" w:hAnsi="华文宋体" w:eastAsia="华文宋体" w:cs="Times New Roman"/>
                <w:color w:val="0000FF"/>
                <w:kern w:val="21"/>
                <w:sz w:val="21"/>
                <w:szCs w:val="21"/>
              </w:rPr>
              <w:t>分</w:t>
            </w:r>
          </w:p>
          <w:p w14:paraId="73F9F5F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FF0000"/>
                <w:kern w:val="21"/>
                <w:sz w:val="21"/>
                <w:szCs w:val="21"/>
              </w:rPr>
            </w:pPr>
            <w:r>
              <w:rPr>
                <w:rFonts w:hint="eastAsia" w:ascii="华文宋体" w:hAnsi="华文宋体" w:eastAsia="华文宋体" w:cs="Times New Roman"/>
                <w:color w:val="0000FF"/>
                <w:kern w:val="21"/>
                <w:sz w:val="21"/>
                <w:szCs w:val="21"/>
              </w:rPr>
              <w:t>试验、检测仪器不能满足工作需要</w:t>
            </w:r>
            <w:r>
              <w:rPr>
                <w:rFonts w:ascii="华文宋体" w:hAnsi="华文宋体" w:eastAsia="华文宋体" w:cs="Times New Roman"/>
                <w:color w:val="0000FF"/>
                <w:kern w:val="21"/>
                <w:sz w:val="21"/>
                <w:szCs w:val="21"/>
              </w:rPr>
              <w:t xml:space="preserve">      0分</w:t>
            </w:r>
          </w:p>
        </w:tc>
      </w:tr>
      <w:tr w14:paraId="1613F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23CB77B3">
            <w:pPr>
              <w:pStyle w:val="85"/>
              <w:snapToGrid w:val="0"/>
              <w:spacing w:line="240" w:lineRule="auto"/>
              <w:jc w:val="center"/>
              <w:rPr>
                <w:rFonts w:ascii="华文宋体" w:hAnsi="华文宋体" w:eastAsia="华文宋体"/>
                <w:szCs w:val="21"/>
              </w:rPr>
            </w:pPr>
          </w:p>
        </w:tc>
        <w:tc>
          <w:tcPr>
            <w:tcW w:w="767" w:type="dxa"/>
            <w:vMerge w:val="continue"/>
            <w:vAlign w:val="center"/>
          </w:tcPr>
          <w:p w14:paraId="1765E47E">
            <w:pPr>
              <w:pStyle w:val="85"/>
              <w:snapToGrid w:val="0"/>
              <w:spacing w:line="240" w:lineRule="auto"/>
              <w:jc w:val="center"/>
              <w:rPr>
                <w:rFonts w:ascii="华文宋体" w:hAnsi="华文宋体" w:eastAsia="华文宋体"/>
                <w:szCs w:val="21"/>
              </w:rPr>
            </w:pPr>
          </w:p>
        </w:tc>
        <w:tc>
          <w:tcPr>
            <w:tcW w:w="2276" w:type="dxa"/>
            <w:vAlign w:val="center"/>
          </w:tcPr>
          <w:p w14:paraId="359EA67D">
            <w:pPr>
              <w:snapToGrid w:val="0"/>
              <w:jc w:val="center"/>
              <w:rPr>
                <w:rFonts w:ascii="华文宋体" w:hAnsi="华文宋体" w:eastAsia="华文宋体"/>
                <w:szCs w:val="21"/>
              </w:rPr>
            </w:pPr>
            <w:r>
              <w:rPr>
                <w:rFonts w:hint="eastAsia" w:ascii="华文宋体" w:hAnsi="华文宋体" w:eastAsia="华文宋体"/>
                <w:szCs w:val="21"/>
              </w:rPr>
              <w:t>认证体系</w:t>
            </w:r>
          </w:p>
          <w:p w14:paraId="1B4163E2">
            <w:pPr>
              <w:snapToGrid w:val="0"/>
              <w:jc w:val="center"/>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分）</w:t>
            </w:r>
          </w:p>
        </w:tc>
        <w:tc>
          <w:tcPr>
            <w:tcW w:w="5462" w:type="dxa"/>
          </w:tcPr>
          <w:p w14:paraId="4ADDC5BC">
            <w:pPr>
              <w:keepNext w:val="0"/>
              <w:keepLines w:val="0"/>
              <w:pageBreakBefore w:val="0"/>
              <w:widowControl w:val="0"/>
              <w:kinsoku/>
              <w:wordWrap/>
              <w:overflowPunct/>
              <w:topLinePunct w:val="0"/>
              <w:bidi w:val="0"/>
              <w:adjustRightInd/>
              <w:snapToGrid/>
              <w:ind w:left="0" w:firstLine="0" w:firstLineChars="0"/>
              <w:jc w:val="both"/>
              <w:rPr>
                <w:rFonts w:hint="eastAsia" w:ascii="华文宋体" w:hAnsi="华文宋体" w:eastAsia="华文宋体" w:cs="Times New Roman"/>
                <w:color w:val="0000FF"/>
                <w:kern w:val="21"/>
                <w:sz w:val="21"/>
                <w:szCs w:val="21"/>
                <w:lang w:eastAsia="zh-CN"/>
              </w:rPr>
            </w:pPr>
            <w:r>
              <w:rPr>
                <w:rFonts w:ascii="华文宋体" w:hAnsi="华文宋体" w:eastAsia="华文宋体" w:cs="Times New Roman"/>
                <w:color w:val="0000FF"/>
                <w:kern w:val="21"/>
                <w:sz w:val="21"/>
                <w:szCs w:val="21"/>
              </w:rPr>
              <w:t>1.获得ISO9001（GB/T19001）质量管理体系认证且在有效期内的得1分</w:t>
            </w:r>
            <w:r>
              <w:rPr>
                <w:rFonts w:hint="eastAsia" w:ascii="华文宋体" w:hAnsi="华文宋体" w:eastAsia="华文宋体" w:cs="Times New Roman"/>
                <w:color w:val="0000FF"/>
                <w:kern w:val="21"/>
                <w:sz w:val="21"/>
                <w:szCs w:val="21"/>
                <w:lang w:eastAsia="zh-CN"/>
              </w:rPr>
              <w:t>。</w:t>
            </w:r>
          </w:p>
          <w:p w14:paraId="38E3568E">
            <w:pPr>
              <w:keepNext w:val="0"/>
              <w:keepLines w:val="0"/>
              <w:pageBreakBefore w:val="0"/>
              <w:widowControl w:val="0"/>
              <w:kinsoku/>
              <w:wordWrap/>
              <w:overflowPunct/>
              <w:topLinePunct w:val="0"/>
              <w:bidi w:val="0"/>
              <w:adjustRightInd/>
              <w:snapToGrid/>
              <w:ind w:left="0" w:firstLine="0" w:firstLineChars="0"/>
              <w:jc w:val="both"/>
              <w:rPr>
                <w:rFonts w:hint="eastAsia" w:ascii="华文宋体" w:hAnsi="华文宋体" w:eastAsia="华文宋体" w:cs="Times New Roman"/>
                <w:color w:val="0000FF"/>
                <w:kern w:val="21"/>
                <w:sz w:val="21"/>
                <w:szCs w:val="21"/>
                <w:lang w:eastAsia="zh-CN"/>
              </w:rPr>
            </w:pPr>
            <w:r>
              <w:rPr>
                <w:rFonts w:ascii="华文宋体" w:hAnsi="华文宋体" w:eastAsia="华文宋体" w:cs="Times New Roman"/>
                <w:color w:val="0000FF"/>
                <w:kern w:val="21"/>
                <w:sz w:val="21"/>
                <w:szCs w:val="21"/>
              </w:rPr>
              <w:t>2.获得ISO14001（GB/T24001）环境管理体系认证且在有效期内的得</w:t>
            </w:r>
            <w:r>
              <w:rPr>
                <w:rFonts w:hint="eastAsia" w:ascii="华文宋体" w:hAnsi="华文宋体" w:eastAsia="华文宋体" w:cs="Times New Roman"/>
                <w:color w:val="0000FF"/>
                <w:kern w:val="21"/>
                <w:sz w:val="21"/>
                <w:szCs w:val="21"/>
              </w:rPr>
              <w:t>1</w:t>
            </w:r>
            <w:r>
              <w:rPr>
                <w:rFonts w:ascii="华文宋体" w:hAnsi="华文宋体" w:eastAsia="华文宋体" w:cs="Times New Roman"/>
                <w:color w:val="0000FF"/>
                <w:kern w:val="21"/>
                <w:sz w:val="21"/>
                <w:szCs w:val="21"/>
              </w:rPr>
              <w:t>分</w:t>
            </w:r>
            <w:r>
              <w:rPr>
                <w:rFonts w:hint="eastAsia" w:ascii="华文宋体" w:hAnsi="华文宋体" w:eastAsia="华文宋体" w:cs="Times New Roman"/>
                <w:color w:val="0000FF"/>
                <w:kern w:val="21"/>
                <w:sz w:val="21"/>
                <w:szCs w:val="21"/>
                <w:lang w:eastAsia="zh-CN"/>
              </w:rPr>
              <w:t>。</w:t>
            </w:r>
          </w:p>
          <w:p w14:paraId="33FE98F9">
            <w:pPr>
              <w:keepNext w:val="0"/>
              <w:keepLines w:val="0"/>
              <w:pageBreakBefore w:val="0"/>
              <w:widowControl w:val="0"/>
              <w:kinsoku/>
              <w:wordWrap/>
              <w:overflowPunct/>
              <w:topLinePunct w:val="0"/>
              <w:bidi w:val="0"/>
              <w:adjustRightInd/>
              <w:snapToGrid/>
              <w:ind w:left="0" w:firstLine="0" w:firstLineChars="0"/>
              <w:jc w:val="both"/>
              <w:rPr>
                <w:rFonts w:hint="eastAsia" w:ascii="华文宋体" w:hAnsi="华文宋体" w:eastAsia="华文宋体"/>
                <w:color w:val="FF0000"/>
                <w:kern w:val="21"/>
                <w:sz w:val="21"/>
                <w:szCs w:val="21"/>
                <w:lang w:eastAsia="zh-CN"/>
              </w:rPr>
            </w:pPr>
            <w:r>
              <w:rPr>
                <w:rFonts w:hint="eastAsia" w:ascii="华文宋体" w:hAnsi="华文宋体" w:eastAsia="华文宋体" w:cs="Times New Roman"/>
                <w:color w:val="0000FF"/>
                <w:kern w:val="21"/>
                <w:sz w:val="21"/>
                <w:szCs w:val="21"/>
              </w:rPr>
              <w:t>3.获得</w:t>
            </w:r>
            <w:r>
              <w:rPr>
                <w:rFonts w:ascii="华文宋体" w:hAnsi="华文宋体" w:eastAsia="华文宋体" w:cs="Times New Roman"/>
                <w:color w:val="0000FF"/>
                <w:kern w:val="21"/>
                <w:sz w:val="21"/>
                <w:szCs w:val="21"/>
              </w:rPr>
              <w:t>ISO45001</w:t>
            </w:r>
            <w:r>
              <w:rPr>
                <w:rFonts w:hint="eastAsia" w:ascii="华文宋体" w:hAnsi="华文宋体" w:eastAsia="华文宋体" w:cs="Times New Roman"/>
                <w:color w:val="0000FF"/>
                <w:kern w:val="21"/>
                <w:sz w:val="21"/>
                <w:szCs w:val="21"/>
              </w:rPr>
              <w:t>或OHSAS18001（</w:t>
            </w:r>
            <w:r>
              <w:rPr>
                <w:rFonts w:ascii="华文宋体" w:hAnsi="华文宋体" w:eastAsia="华文宋体" w:cs="Times New Roman"/>
                <w:color w:val="0000FF"/>
                <w:kern w:val="21"/>
                <w:sz w:val="21"/>
                <w:szCs w:val="21"/>
              </w:rPr>
              <w:t>GB/T28001</w:t>
            </w:r>
            <w:r>
              <w:rPr>
                <w:rFonts w:hint="eastAsia" w:ascii="华文宋体" w:hAnsi="华文宋体" w:eastAsia="华文宋体" w:cs="Times New Roman"/>
                <w:color w:val="0000FF"/>
                <w:kern w:val="21"/>
                <w:sz w:val="21"/>
                <w:szCs w:val="21"/>
              </w:rPr>
              <w:t>）职业健康安全管理体系认证</w:t>
            </w:r>
            <w:r>
              <w:rPr>
                <w:rFonts w:ascii="华文宋体" w:hAnsi="华文宋体" w:eastAsia="华文宋体" w:cs="Times New Roman"/>
                <w:color w:val="0000FF"/>
                <w:kern w:val="21"/>
                <w:sz w:val="21"/>
                <w:szCs w:val="21"/>
              </w:rPr>
              <w:t>且在有效期内的得</w:t>
            </w:r>
            <w:r>
              <w:rPr>
                <w:rFonts w:hint="eastAsia" w:ascii="华文宋体" w:hAnsi="华文宋体" w:eastAsia="华文宋体" w:cs="Times New Roman"/>
                <w:color w:val="0000FF"/>
                <w:kern w:val="21"/>
                <w:sz w:val="21"/>
                <w:szCs w:val="21"/>
              </w:rPr>
              <w:t>1</w:t>
            </w:r>
            <w:r>
              <w:rPr>
                <w:rFonts w:ascii="华文宋体" w:hAnsi="华文宋体" w:eastAsia="华文宋体" w:cs="Times New Roman"/>
                <w:color w:val="0000FF"/>
                <w:kern w:val="21"/>
                <w:sz w:val="21"/>
                <w:szCs w:val="21"/>
              </w:rPr>
              <w:t>分</w:t>
            </w:r>
            <w:r>
              <w:rPr>
                <w:rFonts w:hint="eastAsia" w:ascii="华文宋体" w:hAnsi="华文宋体" w:eastAsia="华文宋体" w:cs="Times New Roman"/>
                <w:color w:val="0000FF"/>
                <w:kern w:val="21"/>
                <w:sz w:val="21"/>
                <w:szCs w:val="21"/>
                <w:lang w:eastAsia="zh-CN"/>
              </w:rPr>
              <w:t>。</w:t>
            </w:r>
          </w:p>
        </w:tc>
      </w:tr>
      <w:tr w14:paraId="7F9A8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064BD553">
            <w:pPr>
              <w:pStyle w:val="85"/>
              <w:snapToGrid w:val="0"/>
              <w:spacing w:line="240" w:lineRule="auto"/>
              <w:jc w:val="center"/>
              <w:rPr>
                <w:rFonts w:ascii="华文宋体" w:hAnsi="华文宋体" w:eastAsia="华文宋体"/>
                <w:szCs w:val="21"/>
              </w:rPr>
            </w:pPr>
          </w:p>
        </w:tc>
        <w:tc>
          <w:tcPr>
            <w:tcW w:w="767" w:type="dxa"/>
            <w:vMerge w:val="continue"/>
            <w:vAlign w:val="center"/>
          </w:tcPr>
          <w:p w14:paraId="45E42A40">
            <w:pPr>
              <w:pStyle w:val="85"/>
              <w:snapToGrid w:val="0"/>
              <w:spacing w:line="240" w:lineRule="auto"/>
              <w:jc w:val="center"/>
              <w:rPr>
                <w:rFonts w:ascii="华文宋体" w:hAnsi="华文宋体" w:eastAsia="华文宋体"/>
                <w:szCs w:val="21"/>
              </w:rPr>
            </w:pPr>
          </w:p>
        </w:tc>
        <w:tc>
          <w:tcPr>
            <w:tcW w:w="2276" w:type="dxa"/>
            <w:vAlign w:val="center"/>
          </w:tcPr>
          <w:p w14:paraId="1D77C723">
            <w:pPr>
              <w:snapToGrid w:val="0"/>
              <w:jc w:val="center"/>
              <w:rPr>
                <w:rFonts w:ascii="华文宋体" w:hAnsi="华文宋体" w:eastAsia="华文宋体"/>
                <w:szCs w:val="21"/>
              </w:rPr>
            </w:pPr>
            <w:r>
              <w:rPr>
                <w:rFonts w:hint="eastAsia" w:ascii="华文宋体" w:hAnsi="华文宋体" w:eastAsia="华文宋体"/>
                <w:szCs w:val="21"/>
              </w:rPr>
              <w:t>其他信誉</w:t>
            </w:r>
          </w:p>
          <w:p w14:paraId="338739D9">
            <w:pPr>
              <w:snapToGrid w:val="0"/>
              <w:jc w:val="center"/>
              <w:rPr>
                <w:rFonts w:ascii="华文宋体" w:hAnsi="华文宋体" w:eastAsia="华文宋体"/>
                <w:szCs w:val="21"/>
              </w:rPr>
            </w:pPr>
            <w:r>
              <w:rPr>
                <w:rFonts w:hint="eastAsia" w:ascii="华文宋体" w:hAnsi="华文宋体" w:eastAsia="华文宋体"/>
                <w:szCs w:val="21"/>
              </w:rPr>
              <w:t>（</w:t>
            </w:r>
            <w:r>
              <w:rPr>
                <w:rFonts w:ascii="华文宋体" w:hAnsi="华文宋体" w:eastAsia="华文宋体"/>
                <w:szCs w:val="21"/>
              </w:rPr>
              <w:t>2分）</w:t>
            </w:r>
          </w:p>
        </w:tc>
        <w:tc>
          <w:tcPr>
            <w:tcW w:w="5462" w:type="dxa"/>
          </w:tcPr>
          <w:p w14:paraId="3CF01DFB">
            <w:pPr>
              <w:keepNext w:val="0"/>
              <w:keepLines w:val="0"/>
              <w:pageBreakBefore w:val="0"/>
              <w:widowControl w:val="0"/>
              <w:kinsoku/>
              <w:wordWrap/>
              <w:overflowPunct/>
              <w:topLinePunct w:val="0"/>
              <w:bidi w:val="0"/>
              <w:adjustRightInd/>
              <w:snapToGrid/>
              <w:ind w:left="0" w:firstLine="0" w:firstLineChars="0"/>
              <w:jc w:val="both"/>
              <w:rPr>
                <w:rFonts w:hint="eastAsia" w:ascii="华文宋体" w:hAnsi="华文宋体" w:eastAsia="华文宋体"/>
                <w:color w:val="0000FF"/>
                <w:kern w:val="21"/>
                <w:sz w:val="21"/>
                <w:szCs w:val="21"/>
                <w:lang w:val="en-US" w:eastAsia="zh-CN"/>
              </w:rPr>
            </w:pPr>
            <w:r>
              <w:rPr>
                <w:rFonts w:hint="eastAsia" w:ascii="华文宋体" w:hAnsi="华文宋体" w:eastAsia="华文宋体"/>
                <w:color w:val="0000FF"/>
                <w:kern w:val="21"/>
                <w:sz w:val="21"/>
                <w:szCs w:val="21"/>
              </w:rPr>
              <w:t>近</w:t>
            </w:r>
            <w:r>
              <w:rPr>
                <w:rFonts w:ascii="华文宋体" w:hAnsi="华文宋体" w:eastAsia="华文宋体"/>
                <w:color w:val="0000FF"/>
                <w:kern w:val="21"/>
                <w:sz w:val="21"/>
                <w:szCs w:val="21"/>
              </w:rPr>
              <w:t>3年</w:t>
            </w:r>
            <w:r>
              <w:rPr>
                <w:rFonts w:hint="eastAsia" w:ascii="华文宋体" w:hAnsi="华文宋体" w:eastAsia="华文宋体"/>
                <w:color w:val="0000FF"/>
                <w:kern w:val="21"/>
                <w:sz w:val="21"/>
                <w:szCs w:val="21"/>
              </w:rPr>
              <w:t>（</w:t>
            </w:r>
            <w:r>
              <w:rPr>
                <w:rFonts w:ascii="华文宋体" w:hAnsi="华文宋体" w:eastAsia="华文宋体"/>
                <w:color w:val="0000FF"/>
                <w:kern w:val="21"/>
                <w:sz w:val="21"/>
                <w:szCs w:val="21"/>
              </w:rPr>
              <w:t>投标截止日前</w:t>
            </w:r>
            <w:r>
              <w:rPr>
                <w:rFonts w:hint="eastAsia" w:ascii="华文宋体" w:hAnsi="华文宋体" w:eastAsia="华文宋体"/>
                <w:color w:val="0000FF"/>
                <w:kern w:val="21"/>
                <w:sz w:val="21"/>
                <w:szCs w:val="21"/>
              </w:rPr>
              <w:t>3</w:t>
            </w:r>
            <w:r>
              <w:rPr>
                <w:rFonts w:ascii="华文宋体" w:hAnsi="华文宋体" w:eastAsia="华文宋体"/>
                <w:color w:val="0000FF"/>
                <w:kern w:val="21"/>
                <w:sz w:val="21"/>
                <w:szCs w:val="21"/>
              </w:rPr>
              <w:t>年</w:t>
            </w:r>
            <w:r>
              <w:rPr>
                <w:rFonts w:hint="eastAsia" w:ascii="华文宋体" w:hAnsi="华文宋体" w:eastAsia="华文宋体"/>
                <w:color w:val="0000FF"/>
                <w:kern w:val="21"/>
                <w:sz w:val="21"/>
                <w:szCs w:val="21"/>
              </w:rPr>
              <w:t>）</w:t>
            </w:r>
            <w:r>
              <w:rPr>
                <w:rFonts w:ascii="华文宋体" w:hAnsi="华文宋体" w:eastAsia="华文宋体"/>
                <w:color w:val="0000FF"/>
                <w:kern w:val="21"/>
                <w:sz w:val="21"/>
                <w:szCs w:val="21"/>
              </w:rPr>
              <w:t>获得国家、省级、设区的市（含省直管市、林区）建设行政主管部门或建设监理协会“</w:t>
            </w:r>
            <w:r>
              <w:rPr>
                <w:rFonts w:hint="eastAsia" w:ascii="华文宋体" w:hAnsi="华文宋体" w:eastAsia="华文宋体"/>
                <w:color w:val="0000FF"/>
                <w:kern w:val="21"/>
                <w:sz w:val="21"/>
                <w:szCs w:val="21"/>
              </w:rPr>
              <w:t>优秀</w:t>
            </w:r>
            <w:r>
              <w:rPr>
                <w:rFonts w:ascii="华文宋体" w:hAnsi="华文宋体" w:eastAsia="华文宋体"/>
                <w:color w:val="0000FF"/>
                <w:kern w:val="21"/>
                <w:sz w:val="21"/>
                <w:szCs w:val="21"/>
              </w:rPr>
              <w:t>企业”</w:t>
            </w:r>
            <w:r>
              <w:rPr>
                <w:rFonts w:hint="eastAsia" w:ascii="华文宋体" w:hAnsi="华文宋体" w:eastAsia="华文宋体"/>
                <w:color w:val="0000FF"/>
                <w:kern w:val="21"/>
                <w:sz w:val="21"/>
                <w:szCs w:val="21"/>
              </w:rPr>
              <w:t>或“先进企业”</w:t>
            </w:r>
            <w:r>
              <w:rPr>
                <w:rFonts w:ascii="华文宋体" w:hAnsi="华文宋体" w:eastAsia="华文宋体"/>
                <w:color w:val="0000FF"/>
                <w:kern w:val="21"/>
                <w:sz w:val="21"/>
                <w:szCs w:val="21"/>
              </w:rPr>
              <w:t>称号，每项得</w:t>
            </w:r>
            <w:r>
              <w:rPr>
                <w:rFonts w:hint="eastAsia" w:ascii="华文宋体" w:hAnsi="华文宋体" w:eastAsia="华文宋体"/>
                <w:color w:val="0000FF"/>
                <w:kern w:val="21"/>
                <w:sz w:val="21"/>
                <w:szCs w:val="21"/>
              </w:rPr>
              <w:t>2</w:t>
            </w:r>
            <w:r>
              <w:rPr>
                <w:rFonts w:ascii="华文宋体" w:hAnsi="华文宋体" w:eastAsia="华文宋体"/>
                <w:color w:val="0000FF"/>
                <w:kern w:val="21"/>
                <w:sz w:val="21"/>
                <w:szCs w:val="21"/>
              </w:rPr>
              <w:t>分。</w:t>
            </w:r>
            <w:r>
              <w:rPr>
                <w:rFonts w:hint="eastAsia" w:ascii="华文宋体" w:hAnsi="华文宋体" w:eastAsia="华文宋体"/>
                <w:color w:val="0000FF"/>
                <w:kern w:val="21"/>
                <w:sz w:val="21"/>
                <w:szCs w:val="21"/>
                <w:lang w:eastAsia="zh-CN"/>
              </w:rPr>
              <w:t>（</w:t>
            </w:r>
            <w:r>
              <w:rPr>
                <w:rFonts w:hint="eastAsia" w:ascii="华文宋体" w:hAnsi="华文宋体" w:eastAsia="华文宋体"/>
                <w:color w:val="0000FF"/>
                <w:kern w:val="21"/>
                <w:sz w:val="21"/>
                <w:szCs w:val="21"/>
              </w:rPr>
              <w:t>以颁奖机构表彰文件或证书颁发时间为准</w:t>
            </w:r>
            <w:r>
              <w:rPr>
                <w:rFonts w:hint="eastAsia" w:ascii="华文宋体" w:hAnsi="华文宋体" w:eastAsia="华文宋体"/>
                <w:color w:val="0000FF"/>
                <w:kern w:val="21"/>
                <w:sz w:val="21"/>
                <w:szCs w:val="21"/>
                <w:lang w:eastAsia="zh-CN"/>
              </w:rPr>
              <w:t>）</w:t>
            </w:r>
          </w:p>
        </w:tc>
      </w:tr>
      <w:tr w14:paraId="04B10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restart"/>
            <w:vAlign w:val="center"/>
          </w:tcPr>
          <w:p w14:paraId="263E609F">
            <w:pPr>
              <w:pStyle w:val="85"/>
              <w:snapToGrid w:val="0"/>
              <w:spacing w:line="240" w:lineRule="auto"/>
              <w:jc w:val="center"/>
              <w:rPr>
                <w:rFonts w:ascii="华文宋体" w:hAnsi="华文宋体" w:eastAsia="华文宋体"/>
                <w:szCs w:val="21"/>
              </w:rPr>
            </w:pPr>
            <w:r>
              <w:rPr>
                <w:rFonts w:hint="eastAsia" w:ascii="华文宋体" w:hAnsi="华文宋体" w:eastAsia="华文宋体"/>
                <w:szCs w:val="21"/>
              </w:rPr>
              <w:t>2.2.</w:t>
            </w:r>
            <w:r>
              <w:rPr>
                <w:rFonts w:ascii="华文宋体" w:hAnsi="华文宋体" w:eastAsia="华文宋体"/>
                <w:szCs w:val="21"/>
              </w:rPr>
              <w:t>3</w:t>
            </w:r>
            <w:r>
              <w:rPr>
                <w:rFonts w:hint="eastAsia" w:ascii="华文宋体" w:hAnsi="华文宋体" w:eastAsia="华文宋体"/>
                <w:szCs w:val="21"/>
              </w:rPr>
              <w:t>（</w:t>
            </w:r>
            <w:r>
              <w:rPr>
                <w:rFonts w:ascii="华文宋体" w:hAnsi="华文宋体" w:eastAsia="华文宋体"/>
                <w:szCs w:val="21"/>
              </w:rPr>
              <w:t>3</w:t>
            </w:r>
            <w:r>
              <w:rPr>
                <w:rFonts w:hint="eastAsia" w:ascii="华文宋体" w:hAnsi="华文宋体" w:eastAsia="华文宋体"/>
                <w:szCs w:val="21"/>
              </w:rPr>
              <w:t>）</w:t>
            </w:r>
          </w:p>
        </w:tc>
        <w:tc>
          <w:tcPr>
            <w:tcW w:w="767" w:type="dxa"/>
            <w:vMerge w:val="restart"/>
            <w:vAlign w:val="center"/>
          </w:tcPr>
          <w:p w14:paraId="092CB1C6">
            <w:pPr>
              <w:pStyle w:val="85"/>
              <w:snapToGrid w:val="0"/>
              <w:jc w:val="center"/>
              <w:rPr>
                <w:rFonts w:ascii="华文宋体" w:hAnsi="华文宋体" w:eastAsia="华文宋体"/>
                <w:szCs w:val="21"/>
              </w:rPr>
            </w:pPr>
            <w:r>
              <w:rPr>
                <w:rFonts w:hint="eastAsia" w:ascii="华文宋体" w:hAnsi="华文宋体" w:eastAsia="华文宋体"/>
                <w:szCs w:val="21"/>
              </w:rPr>
              <w:t>技术</w:t>
            </w:r>
            <w:r>
              <w:rPr>
                <w:rFonts w:ascii="华文宋体" w:hAnsi="华文宋体" w:eastAsia="华文宋体"/>
                <w:szCs w:val="21"/>
              </w:rPr>
              <w:t>部分评分</w:t>
            </w:r>
            <w:r>
              <w:rPr>
                <w:rFonts w:hint="eastAsia" w:ascii="华文宋体" w:hAnsi="华文宋体" w:eastAsia="华文宋体"/>
                <w:szCs w:val="21"/>
              </w:rPr>
              <w:t>标准</w:t>
            </w:r>
            <w:r>
              <w:rPr>
                <w:rFonts w:ascii="华文宋体" w:hAnsi="华文宋体" w:eastAsia="华文宋体"/>
                <w:szCs w:val="21"/>
              </w:rPr>
              <w:t>：</w:t>
            </w:r>
            <w:r>
              <w:rPr>
                <w:rFonts w:hint="eastAsia" w:ascii="华文宋体" w:hAnsi="华文宋体" w:eastAsia="华文宋体"/>
                <w:szCs w:val="21"/>
              </w:rPr>
              <w:t>监理与相关服务建议书</w:t>
            </w:r>
          </w:p>
          <w:p w14:paraId="6A03A0FD">
            <w:pPr>
              <w:pStyle w:val="85"/>
              <w:snapToGrid w:val="0"/>
              <w:jc w:val="center"/>
              <w:rPr>
                <w:rFonts w:ascii="华文宋体" w:hAnsi="华文宋体" w:eastAsia="华文宋体"/>
                <w:szCs w:val="21"/>
              </w:rPr>
            </w:pPr>
            <w:r>
              <w:rPr>
                <w:rFonts w:hint="eastAsia" w:ascii="华文宋体" w:hAnsi="华文宋体" w:eastAsia="华文宋体"/>
                <w:szCs w:val="21"/>
              </w:rPr>
              <w:t>60分)</w:t>
            </w:r>
          </w:p>
        </w:tc>
        <w:tc>
          <w:tcPr>
            <w:tcW w:w="2276" w:type="dxa"/>
            <w:vMerge w:val="restart"/>
            <w:vAlign w:val="center"/>
          </w:tcPr>
          <w:p w14:paraId="751BB890">
            <w:pPr>
              <w:snapToGrid w:val="0"/>
              <w:jc w:val="center"/>
              <w:rPr>
                <w:rFonts w:ascii="华文宋体" w:hAnsi="华文宋体" w:eastAsia="华文宋体"/>
                <w:szCs w:val="21"/>
              </w:rPr>
            </w:pPr>
            <w:r>
              <w:rPr>
                <w:rFonts w:hint="eastAsia" w:ascii="华文宋体" w:hAnsi="华文宋体" w:eastAsia="华文宋体"/>
                <w:szCs w:val="21"/>
              </w:rPr>
              <w:t>工程概况</w:t>
            </w:r>
          </w:p>
          <w:p w14:paraId="12FBB7BF">
            <w:pPr>
              <w:snapToGrid w:val="0"/>
              <w:jc w:val="center"/>
              <w:rPr>
                <w:rFonts w:ascii="华文宋体" w:hAnsi="华文宋体" w:eastAsia="华文宋体"/>
                <w:szCs w:val="21"/>
              </w:rPr>
            </w:pPr>
            <w:r>
              <w:rPr>
                <w:rFonts w:hint="eastAsia" w:ascii="华文宋体" w:hAnsi="华文宋体" w:eastAsia="华文宋体"/>
                <w:szCs w:val="21"/>
              </w:rPr>
              <w:t>（5分）</w:t>
            </w:r>
          </w:p>
        </w:tc>
        <w:tc>
          <w:tcPr>
            <w:tcW w:w="5462" w:type="dxa"/>
            <w:vAlign w:val="center"/>
          </w:tcPr>
          <w:p w14:paraId="73313669">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工程概况表述清楚，准确1.6~3分</w:t>
            </w:r>
          </w:p>
          <w:p w14:paraId="6E8434BD">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工程概况表述基本清楚、基本准确0.5~1.5分</w:t>
            </w:r>
          </w:p>
          <w:p w14:paraId="0FDC71FB">
            <w:pPr>
              <w:pStyle w:val="84"/>
              <w:keepNext w:val="0"/>
              <w:keepLines w:val="0"/>
              <w:pageBreakBefore w:val="0"/>
              <w:widowControl w:val="0"/>
              <w:tabs>
                <w:tab w:val="left" w:pos="3466"/>
              </w:tabs>
              <w:kinsoku/>
              <w:wordWrap/>
              <w:overflowPunct/>
              <w:topLinePunct w:val="0"/>
              <w:bidi w:val="0"/>
              <w:adjustRightInd/>
              <w:snapToGrid/>
              <w:ind w:left="0" w:firstLine="0" w:firstLineChars="0"/>
              <w:jc w:val="both"/>
              <w:rPr>
                <w:rFonts w:ascii="华文宋体" w:hAnsi="华文宋体" w:eastAsia="华文宋体"/>
                <w:color w:val="0000FF"/>
                <w:kern w:val="21"/>
                <w:sz w:val="21"/>
                <w:szCs w:val="21"/>
                <w:lang w:eastAsia="zh-CN"/>
              </w:rPr>
            </w:pPr>
            <w:r>
              <w:rPr>
                <w:rFonts w:hint="eastAsia" w:ascii="华文宋体" w:hAnsi="华文宋体" w:eastAsia="华文宋体"/>
                <w:color w:val="0000FF"/>
                <w:kern w:val="21"/>
                <w:sz w:val="21"/>
                <w:szCs w:val="21"/>
                <w:lang w:eastAsia="zh-CN"/>
              </w:rPr>
              <w:t>工程概况表述不清楚、不准确</w:t>
            </w:r>
            <w:r>
              <w:rPr>
                <w:rFonts w:ascii="华文宋体" w:hAnsi="华文宋体" w:eastAsia="华文宋体"/>
                <w:color w:val="0000FF"/>
                <w:kern w:val="21"/>
                <w:sz w:val="21"/>
                <w:szCs w:val="21"/>
                <w:lang w:eastAsia="zh-CN"/>
              </w:rPr>
              <w:t>0</w:t>
            </w:r>
            <w:r>
              <w:rPr>
                <w:rFonts w:hint="eastAsia" w:ascii="华文宋体" w:hAnsi="华文宋体" w:eastAsia="华文宋体"/>
                <w:color w:val="0000FF"/>
                <w:kern w:val="21"/>
                <w:sz w:val="21"/>
                <w:szCs w:val="21"/>
                <w:lang w:eastAsia="zh-CN"/>
              </w:rPr>
              <w:t>分</w:t>
            </w:r>
          </w:p>
        </w:tc>
      </w:tr>
      <w:tr w14:paraId="6767C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11DBBF48">
            <w:pPr>
              <w:pStyle w:val="85"/>
              <w:snapToGrid w:val="0"/>
              <w:spacing w:line="240" w:lineRule="auto"/>
              <w:jc w:val="center"/>
              <w:rPr>
                <w:rFonts w:ascii="华文宋体" w:hAnsi="华文宋体" w:eastAsia="华文宋体"/>
                <w:szCs w:val="21"/>
              </w:rPr>
            </w:pPr>
          </w:p>
        </w:tc>
        <w:tc>
          <w:tcPr>
            <w:tcW w:w="767" w:type="dxa"/>
            <w:vMerge w:val="continue"/>
            <w:vAlign w:val="center"/>
          </w:tcPr>
          <w:p w14:paraId="2FAAA7AD">
            <w:pPr>
              <w:pStyle w:val="85"/>
              <w:snapToGrid w:val="0"/>
              <w:jc w:val="center"/>
              <w:rPr>
                <w:rFonts w:ascii="华文宋体" w:hAnsi="华文宋体" w:eastAsia="华文宋体"/>
                <w:szCs w:val="21"/>
              </w:rPr>
            </w:pPr>
          </w:p>
        </w:tc>
        <w:tc>
          <w:tcPr>
            <w:tcW w:w="2276" w:type="dxa"/>
            <w:vMerge w:val="continue"/>
            <w:vAlign w:val="center"/>
          </w:tcPr>
          <w:p w14:paraId="4D234012">
            <w:pPr>
              <w:snapToGrid w:val="0"/>
              <w:jc w:val="center"/>
              <w:rPr>
                <w:rFonts w:ascii="华文宋体" w:hAnsi="华文宋体" w:eastAsia="华文宋体"/>
                <w:szCs w:val="21"/>
              </w:rPr>
            </w:pPr>
          </w:p>
        </w:tc>
        <w:tc>
          <w:tcPr>
            <w:tcW w:w="5462" w:type="dxa"/>
          </w:tcPr>
          <w:p w14:paraId="3E538CB7">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工程的重点和难点分析清楚1.1~</w:t>
            </w:r>
            <w:r>
              <w:rPr>
                <w:rFonts w:ascii="华文宋体" w:hAnsi="华文宋体" w:eastAsia="华文宋体"/>
                <w:color w:val="0000FF"/>
                <w:kern w:val="21"/>
                <w:sz w:val="21"/>
                <w:szCs w:val="21"/>
              </w:rPr>
              <w:t>2</w:t>
            </w:r>
            <w:r>
              <w:rPr>
                <w:rFonts w:hint="eastAsia" w:ascii="华文宋体" w:hAnsi="华文宋体" w:eastAsia="华文宋体"/>
                <w:color w:val="0000FF"/>
                <w:kern w:val="21"/>
                <w:sz w:val="21"/>
                <w:szCs w:val="21"/>
              </w:rPr>
              <w:t>分</w:t>
            </w:r>
          </w:p>
          <w:p w14:paraId="2A1A0B3E">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工程的重点和难点分析基本清楚0.5~1.0分</w:t>
            </w:r>
          </w:p>
          <w:p w14:paraId="0BFBCE80">
            <w:pPr>
              <w:pStyle w:val="84"/>
              <w:keepNext w:val="0"/>
              <w:keepLines w:val="0"/>
              <w:pageBreakBefore w:val="0"/>
              <w:widowControl w:val="0"/>
              <w:tabs>
                <w:tab w:val="left" w:pos="3466"/>
              </w:tabs>
              <w:kinsoku/>
              <w:wordWrap/>
              <w:overflowPunct/>
              <w:topLinePunct w:val="0"/>
              <w:bidi w:val="0"/>
              <w:adjustRightInd/>
              <w:snapToGrid/>
              <w:ind w:left="0" w:firstLine="0" w:firstLineChars="0"/>
              <w:jc w:val="both"/>
              <w:rPr>
                <w:rFonts w:ascii="华文宋体" w:hAnsi="华文宋体" w:eastAsia="华文宋体"/>
                <w:color w:val="0000FF"/>
                <w:kern w:val="21"/>
                <w:sz w:val="21"/>
                <w:szCs w:val="21"/>
                <w:lang w:eastAsia="zh-CN"/>
              </w:rPr>
            </w:pPr>
            <w:r>
              <w:rPr>
                <w:rFonts w:hint="eastAsia" w:ascii="华文宋体" w:hAnsi="华文宋体" w:eastAsia="华文宋体"/>
                <w:color w:val="0000FF"/>
                <w:kern w:val="21"/>
                <w:sz w:val="21"/>
                <w:szCs w:val="21"/>
                <w:lang w:eastAsia="zh-CN"/>
              </w:rPr>
              <w:t>工程的重点和难点分析不清楚或未考虑0分</w:t>
            </w:r>
          </w:p>
        </w:tc>
      </w:tr>
      <w:tr w14:paraId="4DEE7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466D1A8A">
            <w:pPr>
              <w:pStyle w:val="85"/>
              <w:snapToGrid w:val="0"/>
              <w:spacing w:line="240" w:lineRule="auto"/>
              <w:jc w:val="center"/>
              <w:rPr>
                <w:rFonts w:ascii="华文宋体" w:hAnsi="华文宋体" w:eastAsia="华文宋体"/>
                <w:szCs w:val="21"/>
              </w:rPr>
            </w:pPr>
          </w:p>
        </w:tc>
        <w:tc>
          <w:tcPr>
            <w:tcW w:w="767" w:type="dxa"/>
            <w:vMerge w:val="continue"/>
            <w:vAlign w:val="center"/>
          </w:tcPr>
          <w:p w14:paraId="0D127629">
            <w:pPr>
              <w:pStyle w:val="85"/>
              <w:snapToGrid w:val="0"/>
              <w:jc w:val="center"/>
              <w:rPr>
                <w:rFonts w:ascii="华文宋体" w:hAnsi="华文宋体" w:eastAsia="华文宋体"/>
                <w:szCs w:val="21"/>
              </w:rPr>
            </w:pPr>
          </w:p>
        </w:tc>
        <w:tc>
          <w:tcPr>
            <w:tcW w:w="2276" w:type="dxa"/>
            <w:vAlign w:val="center"/>
          </w:tcPr>
          <w:p w14:paraId="32A085C5">
            <w:pPr>
              <w:snapToGrid w:val="0"/>
              <w:jc w:val="center"/>
              <w:rPr>
                <w:rFonts w:ascii="华文宋体" w:hAnsi="华文宋体" w:eastAsia="华文宋体"/>
                <w:szCs w:val="21"/>
              </w:rPr>
            </w:pPr>
            <w:r>
              <w:rPr>
                <w:rFonts w:hint="eastAsia" w:ascii="华文宋体" w:hAnsi="华文宋体" w:eastAsia="华文宋体"/>
                <w:szCs w:val="21"/>
              </w:rPr>
              <w:t>监理工作的范围、内容、目标（2分）</w:t>
            </w:r>
          </w:p>
        </w:tc>
        <w:tc>
          <w:tcPr>
            <w:tcW w:w="5462" w:type="dxa"/>
          </w:tcPr>
          <w:p w14:paraId="2BEEFCA6">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范围、内容、目标明确1.1~</w:t>
            </w:r>
            <w:r>
              <w:rPr>
                <w:rFonts w:ascii="华文宋体" w:hAnsi="华文宋体" w:eastAsia="华文宋体"/>
                <w:color w:val="0000FF"/>
                <w:kern w:val="21"/>
                <w:sz w:val="21"/>
                <w:szCs w:val="21"/>
              </w:rPr>
              <w:t>2</w:t>
            </w:r>
            <w:r>
              <w:rPr>
                <w:rFonts w:hint="eastAsia" w:ascii="华文宋体" w:hAnsi="华文宋体" w:eastAsia="华文宋体"/>
                <w:color w:val="0000FF"/>
                <w:kern w:val="21"/>
                <w:sz w:val="21"/>
                <w:szCs w:val="21"/>
              </w:rPr>
              <w:t>分</w:t>
            </w:r>
          </w:p>
          <w:p w14:paraId="798DD3C9">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范围、内容、目标基本明确0.5~</w:t>
            </w:r>
            <w:r>
              <w:rPr>
                <w:rFonts w:ascii="华文宋体" w:hAnsi="华文宋体" w:eastAsia="华文宋体"/>
                <w:color w:val="0000FF"/>
                <w:kern w:val="21"/>
                <w:sz w:val="21"/>
                <w:szCs w:val="21"/>
              </w:rPr>
              <w:t>1</w:t>
            </w:r>
            <w:r>
              <w:rPr>
                <w:rFonts w:hint="eastAsia" w:ascii="华文宋体" w:hAnsi="华文宋体" w:eastAsia="华文宋体"/>
                <w:color w:val="0000FF"/>
                <w:kern w:val="21"/>
                <w:sz w:val="21"/>
                <w:szCs w:val="21"/>
              </w:rPr>
              <w:t>.0分</w:t>
            </w:r>
          </w:p>
          <w:p w14:paraId="6B6E174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范围、内容、目标不明确</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29BEE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41F3A3CE">
            <w:pPr>
              <w:pStyle w:val="85"/>
              <w:snapToGrid w:val="0"/>
              <w:spacing w:line="240" w:lineRule="auto"/>
              <w:jc w:val="center"/>
              <w:rPr>
                <w:rFonts w:ascii="华文宋体" w:hAnsi="华文宋体" w:eastAsia="华文宋体"/>
                <w:szCs w:val="21"/>
              </w:rPr>
            </w:pPr>
          </w:p>
        </w:tc>
        <w:tc>
          <w:tcPr>
            <w:tcW w:w="767" w:type="dxa"/>
            <w:vMerge w:val="continue"/>
            <w:vAlign w:val="center"/>
          </w:tcPr>
          <w:p w14:paraId="314E79F7">
            <w:pPr>
              <w:pStyle w:val="85"/>
              <w:snapToGrid w:val="0"/>
              <w:jc w:val="center"/>
              <w:rPr>
                <w:rFonts w:ascii="华文宋体" w:hAnsi="华文宋体" w:eastAsia="华文宋体"/>
                <w:szCs w:val="21"/>
              </w:rPr>
            </w:pPr>
          </w:p>
        </w:tc>
        <w:tc>
          <w:tcPr>
            <w:tcW w:w="2276" w:type="dxa"/>
            <w:vAlign w:val="center"/>
          </w:tcPr>
          <w:p w14:paraId="676F4606">
            <w:pPr>
              <w:snapToGrid w:val="0"/>
              <w:jc w:val="center"/>
              <w:rPr>
                <w:rFonts w:ascii="华文宋体" w:hAnsi="华文宋体" w:eastAsia="华文宋体"/>
                <w:szCs w:val="21"/>
              </w:rPr>
            </w:pPr>
            <w:r>
              <w:rPr>
                <w:rFonts w:hint="eastAsia" w:ascii="华文宋体" w:hAnsi="华文宋体" w:eastAsia="华文宋体"/>
                <w:szCs w:val="21"/>
              </w:rPr>
              <w:t>监理工作依据</w:t>
            </w:r>
          </w:p>
          <w:p w14:paraId="46662639">
            <w:pPr>
              <w:snapToGrid w:val="0"/>
              <w:jc w:val="center"/>
              <w:rPr>
                <w:rFonts w:ascii="华文宋体" w:hAnsi="华文宋体" w:eastAsia="华文宋体"/>
                <w:szCs w:val="21"/>
              </w:rPr>
            </w:pPr>
            <w:r>
              <w:rPr>
                <w:rFonts w:hint="eastAsia" w:ascii="华文宋体" w:hAnsi="华文宋体" w:eastAsia="华文宋体"/>
                <w:szCs w:val="21"/>
              </w:rPr>
              <w:t>（2分）</w:t>
            </w:r>
          </w:p>
        </w:tc>
        <w:tc>
          <w:tcPr>
            <w:tcW w:w="5462" w:type="dxa"/>
          </w:tcPr>
          <w:p w14:paraId="7D862F24">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监理工作依据正确1.1~</w:t>
            </w:r>
            <w:r>
              <w:rPr>
                <w:rFonts w:ascii="华文宋体" w:hAnsi="华文宋体" w:eastAsia="华文宋体"/>
                <w:color w:val="0000FF"/>
                <w:kern w:val="21"/>
                <w:sz w:val="21"/>
                <w:szCs w:val="21"/>
              </w:rPr>
              <w:t>2</w:t>
            </w:r>
            <w:r>
              <w:rPr>
                <w:rFonts w:hint="eastAsia" w:ascii="华文宋体" w:hAnsi="华文宋体" w:eastAsia="华文宋体"/>
                <w:color w:val="0000FF"/>
                <w:kern w:val="21"/>
                <w:sz w:val="21"/>
                <w:szCs w:val="21"/>
              </w:rPr>
              <w:t>分</w:t>
            </w:r>
          </w:p>
          <w:p w14:paraId="1BCC71B7">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监理工作依据基本正确0.5~</w:t>
            </w:r>
            <w:r>
              <w:rPr>
                <w:rFonts w:ascii="华文宋体" w:hAnsi="华文宋体" w:eastAsia="华文宋体"/>
                <w:color w:val="0000FF"/>
                <w:kern w:val="21"/>
                <w:sz w:val="21"/>
                <w:szCs w:val="21"/>
              </w:rPr>
              <w:t>1</w:t>
            </w:r>
            <w:r>
              <w:rPr>
                <w:rFonts w:hint="eastAsia" w:ascii="华文宋体" w:hAnsi="华文宋体" w:eastAsia="华文宋体"/>
                <w:color w:val="0000FF"/>
                <w:kern w:val="21"/>
                <w:sz w:val="21"/>
                <w:szCs w:val="21"/>
              </w:rPr>
              <w:t>.0分</w:t>
            </w:r>
          </w:p>
          <w:p w14:paraId="5E5735F4">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监理工作依据不正确</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3915A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1653" w:hRule="atLeast"/>
          <w:jc w:val="center"/>
        </w:trPr>
        <w:tc>
          <w:tcPr>
            <w:tcW w:w="878" w:type="dxa"/>
            <w:vMerge w:val="continue"/>
            <w:vAlign w:val="center"/>
          </w:tcPr>
          <w:p w14:paraId="6622E03D">
            <w:pPr>
              <w:pStyle w:val="85"/>
              <w:snapToGrid w:val="0"/>
              <w:spacing w:line="240" w:lineRule="auto"/>
              <w:jc w:val="center"/>
              <w:rPr>
                <w:rFonts w:ascii="华文宋体" w:hAnsi="华文宋体" w:eastAsia="华文宋体"/>
                <w:szCs w:val="21"/>
              </w:rPr>
            </w:pPr>
          </w:p>
        </w:tc>
        <w:tc>
          <w:tcPr>
            <w:tcW w:w="767" w:type="dxa"/>
            <w:vMerge w:val="continue"/>
            <w:vAlign w:val="center"/>
          </w:tcPr>
          <w:p w14:paraId="418C853B">
            <w:pPr>
              <w:pStyle w:val="85"/>
              <w:snapToGrid w:val="0"/>
              <w:jc w:val="center"/>
              <w:rPr>
                <w:rFonts w:ascii="华文宋体" w:hAnsi="华文宋体" w:eastAsia="华文宋体"/>
                <w:szCs w:val="21"/>
              </w:rPr>
            </w:pPr>
          </w:p>
        </w:tc>
        <w:tc>
          <w:tcPr>
            <w:tcW w:w="2276" w:type="dxa"/>
            <w:vAlign w:val="center"/>
          </w:tcPr>
          <w:p w14:paraId="26864395">
            <w:pPr>
              <w:snapToGrid w:val="0"/>
              <w:jc w:val="center"/>
              <w:rPr>
                <w:rFonts w:ascii="华文宋体" w:hAnsi="华文宋体" w:eastAsia="华文宋体"/>
                <w:szCs w:val="21"/>
              </w:rPr>
            </w:pPr>
            <w:r>
              <w:rPr>
                <w:rFonts w:hint="eastAsia" w:ascii="华文宋体" w:hAnsi="华文宋体" w:eastAsia="华文宋体"/>
                <w:szCs w:val="21"/>
              </w:rPr>
              <w:t>监理组织形式、监理人员岗位职责</w:t>
            </w:r>
          </w:p>
          <w:p w14:paraId="06713358">
            <w:pPr>
              <w:snapToGrid w:val="0"/>
              <w:jc w:val="center"/>
              <w:rPr>
                <w:rFonts w:ascii="华文宋体" w:hAnsi="华文宋体" w:eastAsia="华文宋体"/>
                <w:szCs w:val="21"/>
              </w:rPr>
            </w:pPr>
            <w:r>
              <w:rPr>
                <w:rFonts w:hint="eastAsia" w:ascii="华文宋体" w:hAnsi="华文宋体" w:eastAsia="华文宋体"/>
                <w:szCs w:val="21"/>
              </w:rPr>
              <w:t>（3分）</w:t>
            </w:r>
          </w:p>
        </w:tc>
        <w:tc>
          <w:tcPr>
            <w:tcW w:w="5462" w:type="dxa"/>
            <w:vAlign w:val="center"/>
          </w:tcPr>
          <w:p w14:paraId="37D0332B">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ascii="华文宋体" w:hAnsi="华文宋体" w:eastAsia="华文宋体"/>
                <w:color w:val="0000FF"/>
                <w:kern w:val="21"/>
                <w:sz w:val="21"/>
                <w:szCs w:val="21"/>
              </w:rPr>
              <w:t>机构设置可行，满足工作需要；监理人员岗位职责明确且符合监理规范要求</w:t>
            </w:r>
            <w:r>
              <w:rPr>
                <w:rFonts w:hint="eastAsia" w:ascii="华文宋体" w:hAnsi="华文宋体" w:eastAsia="华文宋体"/>
                <w:color w:val="0000FF"/>
                <w:kern w:val="21"/>
                <w:sz w:val="21"/>
                <w:szCs w:val="21"/>
              </w:rPr>
              <w:t>1.6</w:t>
            </w:r>
            <w:r>
              <w:rPr>
                <w:rFonts w:ascii="华文宋体" w:hAnsi="华文宋体" w:eastAsia="华文宋体"/>
                <w:color w:val="0000FF"/>
                <w:kern w:val="21"/>
                <w:sz w:val="21"/>
                <w:szCs w:val="21"/>
              </w:rPr>
              <w:t>~</w:t>
            </w:r>
            <w:r>
              <w:rPr>
                <w:rFonts w:hint="eastAsia" w:ascii="华文宋体" w:hAnsi="华文宋体" w:eastAsia="华文宋体"/>
                <w:color w:val="0000FF"/>
                <w:kern w:val="21"/>
                <w:sz w:val="21"/>
                <w:szCs w:val="21"/>
              </w:rPr>
              <w:t>3</w:t>
            </w:r>
            <w:r>
              <w:rPr>
                <w:rFonts w:ascii="华文宋体" w:hAnsi="华文宋体" w:eastAsia="华文宋体"/>
                <w:color w:val="0000FF"/>
                <w:kern w:val="21"/>
                <w:sz w:val="21"/>
                <w:szCs w:val="21"/>
              </w:rPr>
              <w:t>分</w:t>
            </w:r>
          </w:p>
          <w:p w14:paraId="7F0BECBD">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ascii="华文宋体" w:hAnsi="华文宋体" w:eastAsia="华文宋体"/>
                <w:color w:val="0000FF"/>
                <w:kern w:val="21"/>
                <w:sz w:val="21"/>
                <w:szCs w:val="21"/>
              </w:rPr>
              <w:t>机构设置可行，基本满足工作需要；监理人员岗位职责基本符合监理规范要求1</w:t>
            </w:r>
            <w:r>
              <w:rPr>
                <w:rFonts w:hint="eastAsia" w:ascii="华文宋体" w:hAnsi="华文宋体" w:eastAsia="华文宋体"/>
                <w:color w:val="0000FF"/>
                <w:kern w:val="21"/>
                <w:sz w:val="21"/>
                <w:szCs w:val="21"/>
              </w:rPr>
              <w:t>.</w:t>
            </w:r>
            <w:r>
              <w:rPr>
                <w:rFonts w:hint="eastAsia" w:ascii="华文宋体" w:hAnsi="华文宋体" w:eastAsia="华文宋体"/>
                <w:color w:val="0000FF"/>
                <w:kern w:val="21"/>
                <w:sz w:val="21"/>
                <w:szCs w:val="21"/>
                <w:lang w:val="en-US" w:eastAsia="zh-CN"/>
              </w:rPr>
              <w:t>0</w:t>
            </w:r>
            <w:r>
              <w:rPr>
                <w:rFonts w:ascii="华文宋体" w:hAnsi="华文宋体" w:eastAsia="华文宋体"/>
                <w:color w:val="0000FF"/>
                <w:kern w:val="21"/>
                <w:sz w:val="21"/>
                <w:szCs w:val="21"/>
              </w:rPr>
              <w:t>~</w:t>
            </w:r>
            <w:r>
              <w:rPr>
                <w:rFonts w:hint="eastAsia" w:ascii="华文宋体" w:hAnsi="华文宋体" w:eastAsia="华文宋体"/>
                <w:color w:val="0000FF"/>
                <w:kern w:val="21"/>
                <w:sz w:val="21"/>
                <w:szCs w:val="21"/>
              </w:rPr>
              <w:t>1.5</w:t>
            </w:r>
            <w:r>
              <w:rPr>
                <w:rFonts w:ascii="华文宋体" w:hAnsi="华文宋体" w:eastAsia="华文宋体"/>
                <w:color w:val="0000FF"/>
                <w:kern w:val="21"/>
                <w:sz w:val="21"/>
                <w:szCs w:val="21"/>
              </w:rPr>
              <w:t>分</w:t>
            </w:r>
          </w:p>
          <w:p w14:paraId="78A8B15F">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ascii="华文宋体" w:hAnsi="华文宋体" w:eastAsia="华文宋体"/>
                <w:color w:val="0000FF"/>
                <w:kern w:val="21"/>
                <w:sz w:val="21"/>
                <w:szCs w:val="21"/>
              </w:rPr>
              <w:t>机构设置不可行，不能满足工作需要；监理人员岗位职责不明确0分</w:t>
            </w:r>
          </w:p>
        </w:tc>
      </w:tr>
      <w:tr w14:paraId="657FF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6658EBE9">
            <w:pPr>
              <w:pStyle w:val="85"/>
              <w:snapToGrid w:val="0"/>
              <w:spacing w:line="240" w:lineRule="auto"/>
              <w:jc w:val="center"/>
              <w:rPr>
                <w:rFonts w:ascii="华文宋体" w:hAnsi="华文宋体" w:eastAsia="华文宋体"/>
                <w:szCs w:val="21"/>
              </w:rPr>
            </w:pPr>
          </w:p>
        </w:tc>
        <w:tc>
          <w:tcPr>
            <w:tcW w:w="767" w:type="dxa"/>
            <w:vMerge w:val="continue"/>
            <w:vAlign w:val="center"/>
          </w:tcPr>
          <w:p w14:paraId="5D4368E6">
            <w:pPr>
              <w:pStyle w:val="85"/>
              <w:snapToGrid w:val="0"/>
              <w:jc w:val="center"/>
              <w:rPr>
                <w:rFonts w:ascii="华文宋体" w:hAnsi="华文宋体" w:eastAsia="华文宋体"/>
                <w:szCs w:val="21"/>
              </w:rPr>
            </w:pPr>
          </w:p>
        </w:tc>
        <w:tc>
          <w:tcPr>
            <w:tcW w:w="2276" w:type="dxa"/>
            <w:vAlign w:val="center"/>
          </w:tcPr>
          <w:p w14:paraId="543EE0E0">
            <w:pPr>
              <w:snapToGrid w:val="0"/>
              <w:jc w:val="center"/>
              <w:rPr>
                <w:rFonts w:ascii="华文宋体" w:hAnsi="华文宋体" w:eastAsia="华文宋体"/>
                <w:szCs w:val="21"/>
              </w:rPr>
            </w:pPr>
            <w:r>
              <w:rPr>
                <w:rFonts w:hint="eastAsia" w:ascii="华文宋体" w:hAnsi="华文宋体" w:eastAsia="华文宋体"/>
                <w:szCs w:val="21"/>
              </w:rPr>
              <w:t>工程质量控制</w:t>
            </w:r>
          </w:p>
          <w:p w14:paraId="0E74F57E">
            <w:pPr>
              <w:snapToGrid w:val="0"/>
              <w:jc w:val="center"/>
              <w:rPr>
                <w:rFonts w:ascii="华文宋体" w:hAnsi="华文宋体" w:eastAsia="华文宋体"/>
                <w:szCs w:val="21"/>
              </w:rPr>
            </w:pPr>
            <w:r>
              <w:rPr>
                <w:rFonts w:hint="eastAsia" w:ascii="华文宋体" w:hAnsi="华文宋体" w:eastAsia="华文宋体"/>
                <w:szCs w:val="21"/>
              </w:rPr>
              <w:t>（10分）</w:t>
            </w:r>
          </w:p>
        </w:tc>
        <w:tc>
          <w:tcPr>
            <w:tcW w:w="5462" w:type="dxa"/>
            <w:vAlign w:val="center"/>
          </w:tcPr>
          <w:p w14:paraId="76126613">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质量控制目标明确，主要工序和关键部位控制措施合理，原材料和中间产品质量检测控制措施可行、跟踪检测和平行检测方法可行，各项工程验收方法和工作流程正确合理7.1~10分</w:t>
            </w:r>
          </w:p>
          <w:p w14:paraId="123AA2A6">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质量控制目标基本明确，主要工序和关键部位控制措施基本合理，原材料和中间产品质量检测控制措施基本可行、跟踪检测和平行检测方法基本可行，各项工程验收方法和工作流程基本正确1.0~7</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p w14:paraId="39D946D9">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质量控制目标不明确、主要工序和关键部位的控制措施不合理、原材料和中间产品质量检测控制措施不可行、跟踪检测和平行检测方法不可行、各项工程验收方法和工作流程不正确</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584A3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6FDF5C34">
            <w:pPr>
              <w:pStyle w:val="85"/>
              <w:snapToGrid w:val="0"/>
              <w:spacing w:line="240" w:lineRule="auto"/>
              <w:jc w:val="center"/>
              <w:rPr>
                <w:rFonts w:ascii="华文宋体" w:hAnsi="华文宋体" w:eastAsia="华文宋体"/>
                <w:szCs w:val="21"/>
              </w:rPr>
            </w:pPr>
          </w:p>
        </w:tc>
        <w:tc>
          <w:tcPr>
            <w:tcW w:w="767" w:type="dxa"/>
            <w:vMerge w:val="continue"/>
            <w:vAlign w:val="center"/>
          </w:tcPr>
          <w:p w14:paraId="529A62E5">
            <w:pPr>
              <w:pStyle w:val="85"/>
              <w:snapToGrid w:val="0"/>
              <w:jc w:val="center"/>
              <w:rPr>
                <w:rFonts w:ascii="华文宋体" w:hAnsi="华文宋体" w:eastAsia="华文宋体"/>
                <w:szCs w:val="21"/>
              </w:rPr>
            </w:pPr>
          </w:p>
        </w:tc>
        <w:tc>
          <w:tcPr>
            <w:tcW w:w="2276" w:type="dxa"/>
            <w:vAlign w:val="center"/>
          </w:tcPr>
          <w:p w14:paraId="629A2FFF">
            <w:pPr>
              <w:snapToGrid w:val="0"/>
              <w:jc w:val="center"/>
              <w:rPr>
                <w:rFonts w:ascii="华文宋体" w:hAnsi="华文宋体" w:eastAsia="华文宋体"/>
                <w:szCs w:val="21"/>
              </w:rPr>
            </w:pPr>
            <w:r>
              <w:rPr>
                <w:rFonts w:hint="eastAsia" w:ascii="华文宋体" w:hAnsi="华文宋体" w:eastAsia="华文宋体"/>
                <w:szCs w:val="21"/>
              </w:rPr>
              <w:t>工程造价控制</w:t>
            </w:r>
          </w:p>
          <w:p w14:paraId="5F455C76">
            <w:pPr>
              <w:snapToGrid w:val="0"/>
              <w:jc w:val="center"/>
              <w:rPr>
                <w:rFonts w:ascii="华文宋体" w:hAnsi="华文宋体" w:eastAsia="华文宋体"/>
                <w:szCs w:val="21"/>
              </w:rPr>
            </w:pPr>
            <w:r>
              <w:rPr>
                <w:rFonts w:hint="eastAsia" w:ascii="华文宋体" w:hAnsi="华文宋体" w:eastAsia="华文宋体"/>
                <w:szCs w:val="21"/>
              </w:rPr>
              <w:t>（7分）</w:t>
            </w:r>
          </w:p>
        </w:tc>
        <w:tc>
          <w:tcPr>
            <w:tcW w:w="5462" w:type="dxa"/>
            <w:vAlign w:val="center"/>
          </w:tcPr>
          <w:p w14:paraId="2588B853">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工程造价控制目标明确，方法和措施正确、完善，工作流程清晰</w:t>
            </w:r>
            <w:r>
              <w:rPr>
                <w:rFonts w:ascii="华文宋体" w:hAnsi="华文宋体" w:eastAsia="华文宋体"/>
                <w:color w:val="0000FF"/>
                <w:kern w:val="21"/>
                <w:sz w:val="21"/>
                <w:szCs w:val="21"/>
              </w:rPr>
              <w:t>4.1~</w:t>
            </w:r>
            <w:r>
              <w:rPr>
                <w:rFonts w:hint="eastAsia" w:ascii="华文宋体" w:hAnsi="华文宋体" w:eastAsia="华文宋体"/>
                <w:color w:val="0000FF"/>
                <w:kern w:val="21"/>
                <w:sz w:val="21"/>
                <w:szCs w:val="21"/>
              </w:rPr>
              <w:t>7分</w:t>
            </w:r>
          </w:p>
          <w:p w14:paraId="4A83B23E">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工程造价控制目标基本明确，方法和措施基本正确，工作流程基本清晰</w:t>
            </w:r>
            <w:r>
              <w:rPr>
                <w:rFonts w:ascii="华文宋体" w:hAnsi="华文宋体" w:eastAsia="华文宋体"/>
                <w:color w:val="0000FF"/>
                <w:kern w:val="21"/>
                <w:sz w:val="21"/>
                <w:szCs w:val="21"/>
              </w:rPr>
              <w:t>1.0</w:t>
            </w:r>
            <w:r>
              <w:rPr>
                <w:rFonts w:hint="eastAsia" w:ascii="华文宋体" w:hAnsi="华文宋体" w:eastAsia="华文宋体"/>
                <w:color w:val="0000FF"/>
                <w:kern w:val="21"/>
                <w:sz w:val="21"/>
                <w:szCs w:val="21"/>
              </w:rPr>
              <w:t>~</w:t>
            </w:r>
            <w:r>
              <w:rPr>
                <w:rFonts w:ascii="华文宋体" w:hAnsi="华文宋体" w:eastAsia="华文宋体"/>
                <w:color w:val="0000FF"/>
                <w:kern w:val="21"/>
                <w:sz w:val="21"/>
                <w:szCs w:val="21"/>
              </w:rPr>
              <w:t>4.0</w:t>
            </w:r>
            <w:r>
              <w:rPr>
                <w:rFonts w:hint="eastAsia" w:ascii="华文宋体" w:hAnsi="华文宋体" w:eastAsia="华文宋体"/>
                <w:color w:val="0000FF"/>
                <w:kern w:val="21"/>
                <w:sz w:val="21"/>
                <w:szCs w:val="21"/>
              </w:rPr>
              <w:t>分</w:t>
            </w:r>
          </w:p>
          <w:p w14:paraId="33429A32">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工程造价控制目标不明确、方法和措施不正确、工作流程不清晰</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18395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0813DD20">
            <w:pPr>
              <w:pStyle w:val="85"/>
              <w:snapToGrid w:val="0"/>
              <w:spacing w:line="240" w:lineRule="auto"/>
              <w:jc w:val="center"/>
              <w:rPr>
                <w:rFonts w:ascii="华文宋体" w:hAnsi="华文宋体" w:eastAsia="华文宋体"/>
                <w:szCs w:val="21"/>
              </w:rPr>
            </w:pPr>
          </w:p>
        </w:tc>
        <w:tc>
          <w:tcPr>
            <w:tcW w:w="767" w:type="dxa"/>
            <w:vMerge w:val="continue"/>
            <w:vAlign w:val="center"/>
          </w:tcPr>
          <w:p w14:paraId="4E5BC4DD">
            <w:pPr>
              <w:pStyle w:val="85"/>
              <w:snapToGrid w:val="0"/>
              <w:jc w:val="center"/>
              <w:rPr>
                <w:rFonts w:ascii="华文宋体" w:hAnsi="华文宋体" w:eastAsia="华文宋体"/>
                <w:szCs w:val="21"/>
              </w:rPr>
            </w:pPr>
          </w:p>
        </w:tc>
        <w:tc>
          <w:tcPr>
            <w:tcW w:w="2276" w:type="dxa"/>
            <w:vAlign w:val="center"/>
          </w:tcPr>
          <w:p w14:paraId="653EA345">
            <w:pPr>
              <w:snapToGrid w:val="0"/>
              <w:jc w:val="center"/>
              <w:rPr>
                <w:rFonts w:ascii="华文宋体" w:hAnsi="华文宋体" w:eastAsia="华文宋体"/>
                <w:szCs w:val="21"/>
              </w:rPr>
            </w:pPr>
            <w:r>
              <w:rPr>
                <w:rFonts w:hint="eastAsia" w:ascii="华文宋体" w:hAnsi="华文宋体" w:eastAsia="华文宋体"/>
                <w:szCs w:val="21"/>
              </w:rPr>
              <w:t>工程进度控制</w:t>
            </w:r>
          </w:p>
          <w:p w14:paraId="5F599485">
            <w:pPr>
              <w:snapToGrid w:val="0"/>
              <w:jc w:val="center"/>
              <w:rPr>
                <w:rFonts w:ascii="华文宋体" w:hAnsi="华文宋体" w:eastAsia="华文宋体"/>
                <w:szCs w:val="21"/>
              </w:rPr>
            </w:pPr>
            <w:r>
              <w:rPr>
                <w:rFonts w:hint="eastAsia" w:ascii="华文宋体" w:hAnsi="华文宋体" w:eastAsia="华文宋体"/>
                <w:szCs w:val="21"/>
              </w:rPr>
              <w:t>（7分）</w:t>
            </w:r>
          </w:p>
        </w:tc>
        <w:tc>
          <w:tcPr>
            <w:tcW w:w="5462" w:type="dxa"/>
            <w:vAlign w:val="center"/>
          </w:tcPr>
          <w:p w14:paraId="061EA170">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进度控制目标明确，方法和措施正确、完善，工作流程正确合理</w:t>
            </w:r>
            <w:r>
              <w:rPr>
                <w:rFonts w:ascii="华文宋体" w:hAnsi="华文宋体" w:eastAsia="华文宋体"/>
                <w:color w:val="0000FF"/>
                <w:kern w:val="21"/>
                <w:sz w:val="21"/>
                <w:szCs w:val="21"/>
              </w:rPr>
              <w:t>4.1~</w:t>
            </w:r>
            <w:r>
              <w:rPr>
                <w:rFonts w:hint="eastAsia" w:ascii="华文宋体" w:hAnsi="华文宋体" w:eastAsia="华文宋体"/>
                <w:color w:val="0000FF"/>
                <w:kern w:val="21"/>
                <w:sz w:val="21"/>
                <w:szCs w:val="21"/>
              </w:rPr>
              <w:t>7分</w:t>
            </w:r>
          </w:p>
          <w:p w14:paraId="01ECB7D1">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进度控制目标基本明确，方法和措施基本正确，工作流程基本正确</w:t>
            </w:r>
            <w:r>
              <w:rPr>
                <w:rFonts w:ascii="华文宋体" w:hAnsi="华文宋体" w:eastAsia="华文宋体"/>
                <w:color w:val="0000FF"/>
                <w:kern w:val="21"/>
                <w:sz w:val="21"/>
                <w:szCs w:val="21"/>
              </w:rPr>
              <w:t>1.0</w:t>
            </w:r>
            <w:r>
              <w:rPr>
                <w:rFonts w:hint="eastAsia" w:ascii="华文宋体" w:hAnsi="华文宋体" w:eastAsia="华文宋体"/>
                <w:color w:val="0000FF"/>
                <w:kern w:val="21"/>
                <w:sz w:val="21"/>
                <w:szCs w:val="21"/>
              </w:rPr>
              <w:t>~</w:t>
            </w:r>
            <w:r>
              <w:rPr>
                <w:rFonts w:ascii="华文宋体" w:hAnsi="华文宋体" w:eastAsia="华文宋体"/>
                <w:color w:val="0000FF"/>
                <w:kern w:val="21"/>
                <w:sz w:val="21"/>
                <w:szCs w:val="21"/>
              </w:rPr>
              <w:t>4.0</w:t>
            </w:r>
            <w:r>
              <w:rPr>
                <w:rFonts w:hint="eastAsia" w:ascii="华文宋体" w:hAnsi="华文宋体" w:eastAsia="华文宋体"/>
                <w:color w:val="0000FF"/>
                <w:kern w:val="21"/>
                <w:sz w:val="21"/>
                <w:szCs w:val="21"/>
              </w:rPr>
              <w:t>分</w:t>
            </w:r>
          </w:p>
          <w:p w14:paraId="34FE681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进度控制目标不明确、方法和措施不正确、工作流程不清晰0分</w:t>
            </w:r>
          </w:p>
        </w:tc>
      </w:tr>
      <w:tr w14:paraId="18D76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07F0B87F">
            <w:pPr>
              <w:pStyle w:val="85"/>
              <w:snapToGrid w:val="0"/>
              <w:spacing w:line="240" w:lineRule="auto"/>
              <w:jc w:val="center"/>
              <w:rPr>
                <w:rFonts w:ascii="华文宋体" w:hAnsi="华文宋体" w:eastAsia="华文宋体"/>
                <w:szCs w:val="21"/>
              </w:rPr>
            </w:pPr>
          </w:p>
        </w:tc>
        <w:tc>
          <w:tcPr>
            <w:tcW w:w="767" w:type="dxa"/>
            <w:vMerge w:val="continue"/>
            <w:vAlign w:val="center"/>
          </w:tcPr>
          <w:p w14:paraId="7DBE5912">
            <w:pPr>
              <w:pStyle w:val="85"/>
              <w:snapToGrid w:val="0"/>
              <w:jc w:val="center"/>
              <w:rPr>
                <w:rFonts w:ascii="华文宋体" w:hAnsi="华文宋体" w:eastAsia="华文宋体"/>
                <w:szCs w:val="21"/>
              </w:rPr>
            </w:pPr>
          </w:p>
        </w:tc>
        <w:tc>
          <w:tcPr>
            <w:tcW w:w="2276" w:type="dxa"/>
            <w:vAlign w:val="center"/>
          </w:tcPr>
          <w:p w14:paraId="1559222B">
            <w:pPr>
              <w:snapToGrid w:val="0"/>
              <w:jc w:val="center"/>
              <w:rPr>
                <w:rFonts w:ascii="华文宋体" w:hAnsi="华文宋体" w:eastAsia="华文宋体"/>
                <w:szCs w:val="21"/>
              </w:rPr>
            </w:pPr>
            <w:r>
              <w:rPr>
                <w:rFonts w:hint="eastAsia" w:ascii="华文宋体" w:hAnsi="华文宋体" w:eastAsia="华文宋体"/>
                <w:szCs w:val="21"/>
              </w:rPr>
              <w:t>合同与信息管理</w:t>
            </w:r>
          </w:p>
          <w:p w14:paraId="065A5949">
            <w:pPr>
              <w:snapToGrid w:val="0"/>
              <w:jc w:val="center"/>
              <w:rPr>
                <w:rFonts w:ascii="华文宋体" w:hAnsi="华文宋体" w:eastAsia="华文宋体"/>
                <w:szCs w:val="21"/>
              </w:rPr>
            </w:pPr>
            <w:r>
              <w:rPr>
                <w:rFonts w:hint="eastAsia" w:ascii="华文宋体" w:hAnsi="华文宋体" w:eastAsia="华文宋体"/>
                <w:szCs w:val="21"/>
              </w:rPr>
              <w:t>（5分）</w:t>
            </w:r>
          </w:p>
        </w:tc>
        <w:tc>
          <w:tcPr>
            <w:tcW w:w="5462" w:type="dxa"/>
            <w:vAlign w:val="center"/>
          </w:tcPr>
          <w:p w14:paraId="3A12D2E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合同管理措施具体、完善，信息管理措施完备，合理3</w:t>
            </w:r>
            <w:r>
              <w:rPr>
                <w:rFonts w:ascii="华文宋体" w:hAnsi="华文宋体" w:eastAsia="华文宋体"/>
                <w:color w:val="0000FF"/>
                <w:kern w:val="21"/>
                <w:sz w:val="21"/>
                <w:szCs w:val="21"/>
              </w:rPr>
              <w:t>.</w:t>
            </w:r>
            <w:r>
              <w:rPr>
                <w:rFonts w:hint="eastAsia" w:ascii="华文宋体" w:hAnsi="华文宋体" w:eastAsia="华文宋体"/>
                <w:color w:val="0000FF"/>
                <w:kern w:val="21"/>
                <w:sz w:val="21"/>
                <w:szCs w:val="21"/>
              </w:rPr>
              <w:t>1~5分</w:t>
            </w:r>
          </w:p>
          <w:p w14:paraId="7579A488">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合同管理措施具体、可行，信息管理措施基本完备，可行</w:t>
            </w:r>
            <w:r>
              <w:rPr>
                <w:rFonts w:ascii="华文宋体" w:hAnsi="华文宋体" w:eastAsia="华文宋体"/>
                <w:color w:val="0000FF"/>
                <w:kern w:val="21"/>
                <w:sz w:val="21"/>
                <w:szCs w:val="21"/>
              </w:rPr>
              <w:t>1</w:t>
            </w:r>
            <w:r>
              <w:rPr>
                <w:rFonts w:hint="eastAsia" w:ascii="华文宋体" w:hAnsi="华文宋体" w:eastAsia="华文宋体"/>
                <w:color w:val="0000FF"/>
                <w:kern w:val="21"/>
                <w:sz w:val="21"/>
                <w:szCs w:val="21"/>
              </w:rPr>
              <w:t>.0~3</w:t>
            </w:r>
            <w:r>
              <w:rPr>
                <w:rFonts w:ascii="华文宋体" w:hAnsi="华文宋体" w:eastAsia="华文宋体"/>
                <w:color w:val="0000FF"/>
                <w:kern w:val="21"/>
                <w:sz w:val="21"/>
                <w:szCs w:val="21"/>
              </w:rPr>
              <w:t>.</w:t>
            </w:r>
            <w:r>
              <w:rPr>
                <w:rFonts w:hint="eastAsia" w:ascii="华文宋体" w:hAnsi="华文宋体" w:eastAsia="华文宋体"/>
                <w:color w:val="0000FF"/>
                <w:kern w:val="21"/>
                <w:sz w:val="21"/>
                <w:szCs w:val="21"/>
              </w:rPr>
              <w:t>0分</w:t>
            </w:r>
          </w:p>
          <w:p w14:paraId="7F02AB02">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合同管理措施不可行，措施不得当或未予考虑</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7EA9A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4B3652A0">
            <w:pPr>
              <w:pStyle w:val="85"/>
              <w:snapToGrid w:val="0"/>
              <w:spacing w:line="240" w:lineRule="auto"/>
              <w:jc w:val="center"/>
              <w:rPr>
                <w:rFonts w:ascii="华文宋体" w:hAnsi="华文宋体" w:eastAsia="华文宋体"/>
                <w:szCs w:val="21"/>
              </w:rPr>
            </w:pPr>
          </w:p>
        </w:tc>
        <w:tc>
          <w:tcPr>
            <w:tcW w:w="767" w:type="dxa"/>
            <w:vMerge w:val="continue"/>
            <w:vAlign w:val="center"/>
          </w:tcPr>
          <w:p w14:paraId="46432812">
            <w:pPr>
              <w:pStyle w:val="85"/>
              <w:snapToGrid w:val="0"/>
              <w:jc w:val="center"/>
              <w:rPr>
                <w:rFonts w:ascii="华文宋体" w:hAnsi="华文宋体" w:eastAsia="华文宋体"/>
                <w:szCs w:val="21"/>
              </w:rPr>
            </w:pPr>
          </w:p>
        </w:tc>
        <w:tc>
          <w:tcPr>
            <w:tcW w:w="2276" w:type="dxa"/>
            <w:vAlign w:val="center"/>
          </w:tcPr>
          <w:p w14:paraId="0CDA2B2C">
            <w:pPr>
              <w:snapToGrid w:val="0"/>
              <w:jc w:val="center"/>
              <w:rPr>
                <w:rFonts w:ascii="华文宋体" w:hAnsi="华文宋体" w:eastAsia="华文宋体"/>
                <w:szCs w:val="21"/>
              </w:rPr>
            </w:pPr>
            <w:r>
              <w:rPr>
                <w:rFonts w:hint="eastAsia" w:ascii="华文宋体" w:hAnsi="华文宋体" w:eastAsia="华文宋体"/>
                <w:szCs w:val="21"/>
              </w:rPr>
              <w:t>组织协调</w:t>
            </w:r>
          </w:p>
          <w:p w14:paraId="6C3EC399">
            <w:pPr>
              <w:snapToGrid w:val="0"/>
              <w:jc w:val="center"/>
              <w:rPr>
                <w:rFonts w:ascii="华文宋体" w:hAnsi="华文宋体" w:eastAsia="华文宋体"/>
                <w:szCs w:val="21"/>
              </w:rPr>
            </w:pPr>
            <w:r>
              <w:rPr>
                <w:rFonts w:hint="eastAsia" w:ascii="华文宋体" w:hAnsi="华文宋体" w:eastAsia="华文宋体"/>
                <w:szCs w:val="21"/>
              </w:rPr>
              <w:t>（4分）</w:t>
            </w:r>
          </w:p>
        </w:tc>
        <w:tc>
          <w:tcPr>
            <w:tcW w:w="5462" w:type="dxa"/>
          </w:tcPr>
          <w:p w14:paraId="11B15591">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内容考虑周全、措施得当2.1~4分</w:t>
            </w:r>
          </w:p>
          <w:p w14:paraId="3DC53E74">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内容基本周全，措施基本得当1.0~2.0分</w:t>
            </w:r>
          </w:p>
          <w:p w14:paraId="44A07AE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内容不周全，措施不得当或未予考虑</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76BC2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68A58E6C">
            <w:pPr>
              <w:pStyle w:val="85"/>
              <w:snapToGrid w:val="0"/>
              <w:spacing w:line="240" w:lineRule="auto"/>
              <w:jc w:val="center"/>
              <w:rPr>
                <w:rFonts w:ascii="华文宋体" w:hAnsi="华文宋体" w:eastAsia="华文宋体"/>
                <w:szCs w:val="21"/>
              </w:rPr>
            </w:pPr>
          </w:p>
        </w:tc>
        <w:tc>
          <w:tcPr>
            <w:tcW w:w="767" w:type="dxa"/>
            <w:vMerge w:val="continue"/>
            <w:vAlign w:val="center"/>
          </w:tcPr>
          <w:p w14:paraId="52ED4337">
            <w:pPr>
              <w:pStyle w:val="85"/>
              <w:snapToGrid w:val="0"/>
              <w:jc w:val="center"/>
              <w:rPr>
                <w:rFonts w:ascii="华文宋体" w:hAnsi="华文宋体" w:eastAsia="华文宋体"/>
                <w:szCs w:val="21"/>
              </w:rPr>
            </w:pPr>
          </w:p>
        </w:tc>
        <w:tc>
          <w:tcPr>
            <w:tcW w:w="2276" w:type="dxa"/>
            <w:vAlign w:val="center"/>
          </w:tcPr>
          <w:p w14:paraId="28EC1EAC">
            <w:pPr>
              <w:snapToGrid w:val="0"/>
              <w:jc w:val="center"/>
              <w:rPr>
                <w:rFonts w:ascii="华文宋体" w:hAnsi="华文宋体" w:eastAsia="华文宋体"/>
                <w:szCs w:val="21"/>
              </w:rPr>
            </w:pPr>
            <w:r>
              <w:rPr>
                <w:rFonts w:hint="eastAsia" w:ascii="华文宋体" w:hAnsi="华文宋体" w:eastAsia="华文宋体"/>
                <w:szCs w:val="21"/>
              </w:rPr>
              <w:t>安全生产管理</w:t>
            </w:r>
          </w:p>
          <w:p w14:paraId="095EE4E7">
            <w:pPr>
              <w:snapToGrid w:val="0"/>
              <w:jc w:val="center"/>
              <w:rPr>
                <w:rFonts w:ascii="华文宋体" w:hAnsi="华文宋体" w:eastAsia="华文宋体"/>
                <w:szCs w:val="21"/>
              </w:rPr>
            </w:pPr>
            <w:r>
              <w:rPr>
                <w:rFonts w:hint="eastAsia" w:ascii="华文宋体" w:hAnsi="华文宋体" w:eastAsia="华文宋体"/>
                <w:szCs w:val="21"/>
              </w:rPr>
              <w:t>（10分）</w:t>
            </w:r>
          </w:p>
        </w:tc>
        <w:tc>
          <w:tcPr>
            <w:tcW w:w="5462" w:type="dxa"/>
            <w:vAlign w:val="center"/>
          </w:tcPr>
          <w:p w14:paraId="639FD02A">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安全生产管理目标明确，安全监理工作程序合理可行，安全监理工作程序合理可行6</w:t>
            </w:r>
            <w:r>
              <w:rPr>
                <w:rFonts w:ascii="华文宋体" w:hAnsi="华文宋体" w:eastAsia="华文宋体"/>
                <w:color w:val="0000FF"/>
                <w:kern w:val="21"/>
                <w:sz w:val="21"/>
                <w:szCs w:val="21"/>
              </w:rPr>
              <w:t>.1</w:t>
            </w:r>
            <w:r>
              <w:rPr>
                <w:rFonts w:hint="eastAsia" w:ascii="华文宋体" w:hAnsi="华文宋体" w:eastAsia="华文宋体"/>
                <w:color w:val="0000FF"/>
                <w:kern w:val="21"/>
                <w:sz w:val="21"/>
                <w:szCs w:val="21"/>
              </w:rPr>
              <w:t>~10分</w:t>
            </w:r>
          </w:p>
          <w:p w14:paraId="20D8F02A">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安全生产管理目标基本明确，安全监理工作程序基本合理可行，安全生产管理方法和措施基本合理可行</w:t>
            </w:r>
            <w:r>
              <w:rPr>
                <w:rFonts w:ascii="华文宋体" w:hAnsi="华文宋体" w:eastAsia="华文宋体"/>
                <w:color w:val="0000FF"/>
                <w:kern w:val="21"/>
                <w:sz w:val="21"/>
                <w:szCs w:val="21"/>
              </w:rPr>
              <w:t>1</w:t>
            </w:r>
            <w:r>
              <w:rPr>
                <w:rFonts w:hint="eastAsia" w:ascii="华文宋体" w:hAnsi="华文宋体" w:eastAsia="华文宋体"/>
                <w:color w:val="0000FF"/>
                <w:kern w:val="21"/>
                <w:sz w:val="21"/>
                <w:szCs w:val="21"/>
              </w:rPr>
              <w:t>.0~6</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p w14:paraId="3C5A4961">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安全生产管理目标不明确，安全监理工作程序不可行，安全生产管理方法和措施不可行</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0228C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3BCBBF1B">
            <w:pPr>
              <w:pStyle w:val="85"/>
              <w:snapToGrid w:val="0"/>
              <w:spacing w:line="240" w:lineRule="auto"/>
              <w:jc w:val="center"/>
              <w:rPr>
                <w:rFonts w:ascii="华文宋体" w:hAnsi="华文宋体" w:eastAsia="华文宋体"/>
                <w:szCs w:val="21"/>
              </w:rPr>
            </w:pPr>
          </w:p>
        </w:tc>
        <w:tc>
          <w:tcPr>
            <w:tcW w:w="767" w:type="dxa"/>
            <w:vMerge w:val="continue"/>
            <w:vAlign w:val="center"/>
          </w:tcPr>
          <w:p w14:paraId="53365CEF">
            <w:pPr>
              <w:pStyle w:val="85"/>
              <w:snapToGrid w:val="0"/>
              <w:jc w:val="center"/>
              <w:rPr>
                <w:rFonts w:ascii="华文宋体" w:hAnsi="华文宋体" w:eastAsia="华文宋体"/>
                <w:szCs w:val="21"/>
              </w:rPr>
            </w:pPr>
          </w:p>
        </w:tc>
        <w:tc>
          <w:tcPr>
            <w:tcW w:w="2276" w:type="dxa"/>
            <w:vAlign w:val="center"/>
          </w:tcPr>
          <w:p w14:paraId="7F13E429">
            <w:pPr>
              <w:snapToGrid w:val="0"/>
              <w:jc w:val="center"/>
              <w:rPr>
                <w:rFonts w:ascii="华文宋体" w:hAnsi="华文宋体" w:eastAsia="华文宋体"/>
                <w:szCs w:val="21"/>
              </w:rPr>
            </w:pPr>
            <w:r>
              <w:rPr>
                <w:rFonts w:hint="eastAsia" w:ascii="华文宋体" w:hAnsi="华文宋体" w:eastAsia="华文宋体"/>
                <w:szCs w:val="21"/>
              </w:rPr>
              <w:t>监理工作制度</w:t>
            </w:r>
          </w:p>
          <w:p w14:paraId="4EE48891">
            <w:pPr>
              <w:snapToGrid w:val="0"/>
              <w:jc w:val="center"/>
              <w:rPr>
                <w:rFonts w:ascii="华文宋体" w:hAnsi="华文宋体" w:eastAsia="华文宋体"/>
                <w:szCs w:val="21"/>
              </w:rPr>
            </w:pPr>
            <w:r>
              <w:rPr>
                <w:rFonts w:hint="eastAsia" w:ascii="华文宋体" w:hAnsi="华文宋体" w:eastAsia="华文宋体"/>
                <w:szCs w:val="21"/>
              </w:rPr>
              <w:t>（3分）</w:t>
            </w:r>
          </w:p>
        </w:tc>
        <w:tc>
          <w:tcPr>
            <w:tcW w:w="5462" w:type="dxa"/>
            <w:vAlign w:val="center"/>
          </w:tcPr>
          <w:p w14:paraId="2CD33261">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监理工作制度完善，齐备1.1~3分</w:t>
            </w:r>
          </w:p>
          <w:p w14:paraId="6442234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监理工作制度基本完善，齐备0.5~1.0分</w:t>
            </w:r>
          </w:p>
          <w:p w14:paraId="7D0FE3D2">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监理工作制度不完善，不齐备</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tc>
      </w:tr>
      <w:tr w14:paraId="39C41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8" w:hRule="atLeast"/>
          <w:jc w:val="center"/>
        </w:trPr>
        <w:tc>
          <w:tcPr>
            <w:tcW w:w="878" w:type="dxa"/>
            <w:vMerge w:val="continue"/>
            <w:vAlign w:val="center"/>
          </w:tcPr>
          <w:p w14:paraId="48790654">
            <w:pPr>
              <w:pStyle w:val="85"/>
              <w:snapToGrid w:val="0"/>
              <w:spacing w:line="240" w:lineRule="auto"/>
              <w:jc w:val="center"/>
              <w:rPr>
                <w:rFonts w:ascii="华文宋体" w:hAnsi="华文宋体" w:eastAsia="华文宋体"/>
                <w:szCs w:val="21"/>
              </w:rPr>
            </w:pPr>
          </w:p>
        </w:tc>
        <w:tc>
          <w:tcPr>
            <w:tcW w:w="767" w:type="dxa"/>
            <w:vMerge w:val="continue"/>
            <w:vAlign w:val="center"/>
          </w:tcPr>
          <w:p w14:paraId="0938A296">
            <w:pPr>
              <w:pStyle w:val="85"/>
              <w:snapToGrid w:val="0"/>
              <w:jc w:val="center"/>
              <w:rPr>
                <w:rFonts w:ascii="华文宋体" w:hAnsi="华文宋体" w:eastAsia="华文宋体"/>
                <w:szCs w:val="21"/>
              </w:rPr>
            </w:pPr>
          </w:p>
        </w:tc>
        <w:tc>
          <w:tcPr>
            <w:tcW w:w="2276" w:type="dxa"/>
            <w:vAlign w:val="center"/>
          </w:tcPr>
          <w:p w14:paraId="16ED5CB5">
            <w:pPr>
              <w:snapToGrid w:val="0"/>
              <w:jc w:val="center"/>
              <w:rPr>
                <w:rFonts w:ascii="华文宋体" w:hAnsi="华文宋体" w:eastAsia="华文宋体"/>
                <w:szCs w:val="21"/>
              </w:rPr>
            </w:pPr>
            <w:r>
              <w:rPr>
                <w:rFonts w:hint="eastAsia" w:ascii="华文宋体" w:hAnsi="华文宋体" w:eastAsia="华文宋体"/>
                <w:szCs w:val="21"/>
              </w:rPr>
              <w:t>相关服务工作规划</w:t>
            </w:r>
          </w:p>
          <w:p w14:paraId="4677EDC9">
            <w:pPr>
              <w:snapToGrid w:val="0"/>
              <w:jc w:val="center"/>
              <w:rPr>
                <w:rFonts w:ascii="华文宋体" w:hAnsi="华文宋体" w:eastAsia="华文宋体"/>
                <w:szCs w:val="21"/>
              </w:rPr>
            </w:pPr>
            <w:r>
              <w:rPr>
                <w:rFonts w:hint="eastAsia" w:ascii="华文宋体" w:hAnsi="华文宋体" w:eastAsia="华文宋体"/>
                <w:szCs w:val="21"/>
              </w:rPr>
              <w:t>（2分）</w:t>
            </w:r>
          </w:p>
        </w:tc>
        <w:tc>
          <w:tcPr>
            <w:tcW w:w="5462" w:type="dxa"/>
            <w:vAlign w:val="center"/>
          </w:tcPr>
          <w:p w14:paraId="405B6736">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内容完善，合理可行1.1~2分</w:t>
            </w:r>
          </w:p>
          <w:p w14:paraId="67AEF33C">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内容基本完善，可行0.5</w:t>
            </w:r>
            <w:r>
              <w:rPr>
                <w:rFonts w:ascii="华文宋体" w:hAnsi="华文宋体" w:eastAsia="华文宋体"/>
                <w:color w:val="0000FF"/>
                <w:kern w:val="21"/>
                <w:sz w:val="21"/>
                <w:szCs w:val="21"/>
              </w:rPr>
              <w:t>~</w:t>
            </w:r>
            <w:r>
              <w:rPr>
                <w:rFonts w:hint="eastAsia" w:ascii="华文宋体" w:hAnsi="华文宋体" w:eastAsia="华文宋体"/>
                <w:color w:val="0000FF"/>
                <w:kern w:val="21"/>
                <w:sz w:val="21"/>
                <w:szCs w:val="21"/>
              </w:rPr>
              <w:t>1.0分</w:t>
            </w:r>
          </w:p>
          <w:p w14:paraId="132228CA">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内容不完善，不可行</w:t>
            </w:r>
            <w:r>
              <w:rPr>
                <w:rFonts w:ascii="华文宋体" w:hAnsi="华文宋体" w:eastAsia="华文宋体"/>
                <w:color w:val="0000FF"/>
                <w:kern w:val="21"/>
                <w:sz w:val="21"/>
                <w:szCs w:val="21"/>
              </w:rPr>
              <w:t>0</w:t>
            </w:r>
            <w:r>
              <w:rPr>
                <w:rFonts w:hint="eastAsia" w:ascii="华文宋体" w:hAnsi="华文宋体" w:eastAsia="华文宋体"/>
                <w:color w:val="0000FF"/>
                <w:kern w:val="21"/>
                <w:sz w:val="21"/>
                <w:szCs w:val="21"/>
              </w:rPr>
              <w:t>分</w:t>
            </w:r>
          </w:p>
          <w:p w14:paraId="21D24D62">
            <w:pPr>
              <w:keepNext w:val="0"/>
              <w:keepLines w:val="0"/>
              <w:pageBreakBefore w:val="0"/>
              <w:widowControl w:val="0"/>
              <w:kinsoku/>
              <w:wordWrap/>
              <w:overflowPunct/>
              <w:topLinePunct w:val="0"/>
              <w:bidi w:val="0"/>
              <w:adjustRightInd/>
              <w:snapToGrid/>
              <w:ind w:left="0" w:firstLine="0" w:firstLineChars="0"/>
              <w:jc w:val="both"/>
              <w:rPr>
                <w:rFonts w:ascii="华文宋体" w:hAnsi="华文宋体" w:eastAsia="华文宋体"/>
                <w:color w:val="0000FF"/>
                <w:kern w:val="21"/>
                <w:sz w:val="21"/>
                <w:szCs w:val="21"/>
              </w:rPr>
            </w:pPr>
            <w:r>
              <w:rPr>
                <w:rFonts w:hint="eastAsia" w:ascii="华文宋体" w:hAnsi="华文宋体" w:eastAsia="华文宋体"/>
                <w:color w:val="0000FF"/>
                <w:kern w:val="21"/>
                <w:sz w:val="21"/>
                <w:szCs w:val="21"/>
              </w:rPr>
              <w:t>（如果招标范围不含相关服务的内容，各投标人该项得</w:t>
            </w:r>
            <w:r>
              <w:rPr>
                <w:rFonts w:ascii="华文宋体" w:hAnsi="华文宋体" w:eastAsia="华文宋体"/>
                <w:color w:val="0000FF"/>
                <w:kern w:val="21"/>
                <w:sz w:val="21"/>
                <w:szCs w:val="21"/>
              </w:rPr>
              <w:t>0分）</w:t>
            </w:r>
          </w:p>
        </w:tc>
      </w:tr>
    </w:tbl>
    <w:p w14:paraId="6AFA3B8E">
      <w:pPr>
        <w:keepNext/>
        <w:keepLines/>
        <w:adjustRightInd w:val="0"/>
        <w:snapToGrid w:val="0"/>
        <w:spacing w:beforeLines="35" w:line="324" w:lineRule="auto"/>
        <w:jc w:val="left"/>
        <w:outlineLvl w:val="1"/>
        <w:rPr>
          <w:rFonts w:ascii="微软雅黑" w:hAnsi="微软雅黑" w:eastAsia="微软雅黑"/>
          <w:sz w:val="28"/>
          <w:szCs w:val="28"/>
        </w:rPr>
      </w:pPr>
      <w:bookmarkStart w:id="294" w:name="_Toc46585485"/>
      <w:bookmarkStart w:id="295" w:name="_Toc47277035"/>
      <w:bookmarkStart w:id="296" w:name="_Toc21101064"/>
      <w:bookmarkStart w:id="297" w:name="_Toc47549968"/>
      <w:bookmarkStart w:id="298" w:name="_Toc47549553"/>
      <w:bookmarkStart w:id="299" w:name="_Toc102312567"/>
      <w:bookmarkStart w:id="300" w:name="_Toc47549692"/>
      <w:bookmarkStart w:id="301" w:name="_Toc76464542"/>
      <w:bookmarkStart w:id="302" w:name="_Toc27704"/>
      <w:r>
        <w:rPr>
          <w:rFonts w:hint="eastAsia" w:ascii="微软雅黑" w:hAnsi="微软雅黑" w:eastAsia="微软雅黑"/>
          <w:sz w:val="28"/>
          <w:szCs w:val="28"/>
        </w:rPr>
        <w:t>评标办法正文部分</w:t>
      </w:r>
      <w:bookmarkEnd w:id="294"/>
      <w:bookmarkEnd w:id="295"/>
      <w:bookmarkEnd w:id="296"/>
      <w:bookmarkEnd w:id="297"/>
      <w:bookmarkEnd w:id="298"/>
      <w:bookmarkEnd w:id="299"/>
      <w:bookmarkEnd w:id="300"/>
      <w:bookmarkEnd w:id="301"/>
      <w:bookmarkEnd w:id="302"/>
    </w:p>
    <w:p w14:paraId="3A752BDF">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303" w:name="_Toc47549693"/>
      <w:bookmarkStart w:id="304" w:name="_Toc47549969"/>
      <w:bookmarkStart w:id="305" w:name="_Toc102312568"/>
      <w:bookmarkStart w:id="306" w:name="_Toc152045600"/>
      <w:bookmarkStart w:id="307" w:name="_Toc144974567"/>
      <w:bookmarkStart w:id="308" w:name="_Toc21101065"/>
      <w:bookmarkStart w:id="309" w:name="_Toc47549554"/>
      <w:bookmarkStart w:id="310" w:name="_Toc76464543"/>
      <w:bookmarkStart w:id="311" w:name="_Toc47277036"/>
      <w:bookmarkStart w:id="312" w:name="_Toc152042377"/>
      <w:bookmarkStart w:id="313" w:name="_Toc46585486"/>
      <w:bookmarkStart w:id="314" w:name="_Toc524908098"/>
      <w:bookmarkStart w:id="315" w:name="_Toc179632618"/>
      <w:bookmarkStart w:id="316" w:name="_Toc31596"/>
      <w:r>
        <w:rPr>
          <w:rFonts w:hint="eastAsia" w:ascii="微软雅黑" w:hAnsi="微软雅黑" w:eastAsia="微软雅黑"/>
          <w:sz w:val="24"/>
          <w:szCs w:val="21"/>
        </w:rPr>
        <w:t>评标方法</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p>
    <w:p w14:paraId="35F8E0D1">
      <w:pPr>
        <w:pStyle w:val="82"/>
        <w:adjustRightInd w:val="0"/>
        <w:snapToGrid w:val="0"/>
        <w:spacing w:line="324" w:lineRule="auto"/>
        <w:ind w:left="425" w:firstLine="0" w:firstLineChars="0"/>
        <w:rPr>
          <w:rFonts w:ascii="华文宋体" w:hAnsi="华文宋体" w:eastAsia="华文宋体"/>
          <w:szCs w:val="21"/>
        </w:rPr>
      </w:pPr>
      <w:r>
        <w:rPr>
          <w:rFonts w:hint="eastAsia" w:ascii="华文宋体" w:hAnsi="华文宋体" w:eastAsia="华文宋体"/>
          <w:szCs w:val="21"/>
        </w:rPr>
        <w:t>本次评标采用综合评估法。评标委员会对满足招标文件实质性要求的投标文件，按照本章第</w:t>
      </w:r>
      <w:r>
        <w:rPr>
          <w:rFonts w:ascii="华文宋体" w:hAnsi="华文宋体" w:eastAsia="华文宋体"/>
          <w:szCs w:val="21"/>
        </w:rPr>
        <w:t>2.2款规定的评分标准进行打分，并按得分由高到低顺序推荐中标候选人，或根据招标人授权直接确定中标人，但投标报价低于其成本的除外。综合评分相等时，以投标报价低的优先；投标报价也相等的，由招标人自行确定</w:t>
      </w:r>
      <w:r>
        <w:rPr>
          <w:rFonts w:hint="eastAsia" w:ascii="华文宋体" w:hAnsi="华文宋体" w:eastAsia="华文宋体"/>
          <w:szCs w:val="21"/>
        </w:rPr>
        <w:t>。</w:t>
      </w:r>
    </w:p>
    <w:p w14:paraId="3CC05ED3">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317" w:name="_Toc524908099"/>
      <w:bookmarkStart w:id="318" w:name="_Toc46585487"/>
      <w:bookmarkStart w:id="319" w:name="_Toc152042378"/>
      <w:bookmarkStart w:id="320" w:name="_Toc152045601"/>
      <w:bookmarkStart w:id="321" w:name="_Toc76464544"/>
      <w:bookmarkStart w:id="322" w:name="_Toc179632619"/>
      <w:bookmarkStart w:id="323" w:name="_Toc102312569"/>
      <w:bookmarkStart w:id="324" w:name="_Toc47277037"/>
      <w:bookmarkStart w:id="325" w:name="_Toc21101066"/>
      <w:bookmarkStart w:id="326" w:name="_Toc144974568"/>
      <w:bookmarkStart w:id="327" w:name="_Toc47549970"/>
      <w:bookmarkStart w:id="328" w:name="_Toc47549555"/>
      <w:bookmarkStart w:id="329" w:name="_Toc47549694"/>
      <w:bookmarkStart w:id="330" w:name="_Toc6724"/>
      <w:r>
        <w:rPr>
          <w:rFonts w:hint="eastAsia" w:ascii="微软雅黑" w:hAnsi="微软雅黑" w:eastAsia="微软雅黑"/>
          <w:sz w:val="24"/>
          <w:szCs w:val="21"/>
        </w:rPr>
        <w:t>评审标准</w:t>
      </w:r>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324ECA3A">
      <w:pPr>
        <w:pStyle w:val="82"/>
        <w:keepNext/>
        <w:numPr>
          <w:ilvl w:val="2"/>
          <w:numId w:val="4"/>
        </w:numPr>
        <w:adjustRightInd w:val="0"/>
        <w:snapToGrid w:val="0"/>
        <w:spacing w:beforeLines="15" w:afterLines="35"/>
        <w:ind w:firstLineChars="0"/>
        <w:rPr>
          <w:rFonts w:ascii="微软雅黑" w:hAnsi="微软雅黑" w:eastAsia="微软雅黑"/>
          <w:szCs w:val="21"/>
        </w:rPr>
      </w:pPr>
      <w:bookmarkStart w:id="331" w:name="_Toc144974569"/>
      <w:bookmarkStart w:id="332" w:name="_Toc152045602"/>
      <w:bookmarkStart w:id="333" w:name="_Toc524908100"/>
      <w:bookmarkStart w:id="334" w:name="_Toc21101067"/>
      <w:bookmarkStart w:id="335" w:name="_Toc179632620"/>
      <w:bookmarkStart w:id="336" w:name="_Toc152042379"/>
      <w:r>
        <w:rPr>
          <w:rFonts w:hint="eastAsia" w:ascii="微软雅黑" w:hAnsi="微软雅黑" w:eastAsia="微软雅黑"/>
          <w:szCs w:val="21"/>
        </w:rPr>
        <w:t>初步评审标准</w:t>
      </w:r>
      <w:bookmarkEnd w:id="331"/>
      <w:bookmarkEnd w:id="332"/>
      <w:bookmarkEnd w:id="333"/>
      <w:bookmarkEnd w:id="334"/>
      <w:bookmarkEnd w:id="335"/>
      <w:bookmarkEnd w:id="336"/>
    </w:p>
    <w:p w14:paraId="54DDA9FE">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形式评审标准：见评标办法前附表。</w:t>
      </w:r>
    </w:p>
    <w:p w14:paraId="01881900">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资格评审标准：见评标办法前附表。</w:t>
      </w:r>
    </w:p>
    <w:p w14:paraId="3FBECB7D">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响应性评审标准：见评标办法前附表。</w:t>
      </w:r>
    </w:p>
    <w:p w14:paraId="2B43878A">
      <w:pPr>
        <w:pStyle w:val="82"/>
        <w:keepNext/>
        <w:numPr>
          <w:ilvl w:val="2"/>
          <w:numId w:val="4"/>
        </w:numPr>
        <w:adjustRightInd w:val="0"/>
        <w:snapToGrid w:val="0"/>
        <w:spacing w:beforeLines="15" w:afterLines="35"/>
        <w:ind w:firstLineChars="0"/>
        <w:rPr>
          <w:rFonts w:ascii="微软雅黑" w:hAnsi="微软雅黑" w:eastAsia="微软雅黑"/>
          <w:szCs w:val="21"/>
        </w:rPr>
      </w:pPr>
      <w:r>
        <w:rPr>
          <w:rFonts w:hint="eastAsia" w:ascii="微软雅黑" w:hAnsi="微软雅黑" w:eastAsia="微软雅黑"/>
          <w:szCs w:val="21"/>
        </w:rPr>
        <w:t>分值构成与评分标准</w:t>
      </w:r>
    </w:p>
    <w:p w14:paraId="43590D9B">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分值构成</w:t>
      </w:r>
    </w:p>
    <w:p w14:paraId="580294E2">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投标报价：见评标办法前附表；</w:t>
      </w:r>
      <w:r>
        <w:rPr>
          <w:rFonts w:ascii="华文宋体" w:hAnsi="华文宋体" w:eastAsia="华文宋体"/>
          <w:szCs w:val="21"/>
        </w:rPr>
        <w:t xml:space="preserve"> </w:t>
      </w:r>
    </w:p>
    <w:p w14:paraId="721948C7">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业绩：见评标办法前附表；</w:t>
      </w:r>
    </w:p>
    <w:p w14:paraId="544C6F4A">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主要人员：见评标办法前附表；</w:t>
      </w:r>
    </w:p>
    <w:p w14:paraId="77B9B703">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试验、检测仪器及办公设施：见评标办法前附表；</w:t>
      </w:r>
    </w:p>
    <w:p w14:paraId="3E325F7D">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财务能力：见评标办法前附表；</w:t>
      </w:r>
    </w:p>
    <w:p w14:paraId="140C2A94">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履约信誉：见评标办法前附表；</w:t>
      </w:r>
    </w:p>
    <w:p w14:paraId="44552A14">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监理与相关服务建议书：见评标办法前附表。</w:t>
      </w:r>
    </w:p>
    <w:p w14:paraId="63FC1225">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评标价及评标基准价计算</w:t>
      </w:r>
    </w:p>
    <w:p w14:paraId="36CECD3A">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评标价确定方法：见评标办法前附表；</w:t>
      </w:r>
    </w:p>
    <w:p w14:paraId="343287AE">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评标基准价计算方法：见评标办法前附表。</w:t>
      </w:r>
    </w:p>
    <w:p w14:paraId="487EBB50">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评分标准</w:t>
      </w:r>
    </w:p>
    <w:p w14:paraId="0A69BE32">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报价部分评分标准：见评标办法前附表；</w:t>
      </w:r>
    </w:p>
    <w:p w14:paraId="30B64CDF">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商务</w:t>
      </w:r>
      <w:r>
        <w:rPr>
          <w:rFonts w:ascii="华文宋体" w:hAnsi="华文宋体" w:eastAsia="华文宋体"/>
          <w:szCs w:val="21"/>
        </w:rPr>
        <w:t>部分</w:t>
      </w:r>
      <w:r>
        <w:rPr>
          <w:rFonts w:hint="eastAsia" w:ascii="华文宋体" w:hAnsi="华文宋体" w:eastAsia="华文宋体"/>
          <w:szCs w:val="21"/>
        </w:rPr>
        <w:t>评分标准：见评标办法前附表；</w:t>
      </w:r>
    </w:p>
    <w:p w14:paraId="4DB818B1">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技术</w:t>
      </w:r>
      <w:r>
        <w:rPr>
          <w:rFonts w:ascii="华文宋体" w:hAnsi="华文宋体" w:eastAsia="华文宋体"/>
          <w:szCs w:val="21"/>
        </w:rPr>
        <w:t>部分</w:t>
      </w:r>
      <w:r>
        <w:rPr>
          <w:rFonts w:hint="eastAsia" w:ascii="华文宋体" w:hAnsi="华文宋体" w:eastAsia="华文宋体"/>
          <w:szCs w:val="21"/>
        </w:rPr>
        <w:t>评分标准：见评标办法前附表；</w:t>
      </w:r>
    </w:p>
    <w:p w14:paraId="7781690A">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337" w:name="_Toc46585488"/>
      <w:bookmarkStart w:id="338" w:name="_Toc47277038"/>
      <w:bookmarkStart w:id="339" w:name="_Toc47549695"/>
      <w:bookmarkStart w:id="340" w:name="_Toc144974571"/>
      <w:bookmarkStart w:id="341" w:name="_Toc179632622"/>
      <w:bookmarkStart w:id="342" w:name="_Toc47549556"/>
      <w:bookmarkStart w:id="343" w:name="_Toc76464545"/>
      <w:bookmarkStart w:id="344" w:name="_Toc152042381"/>
      <w:bookmarkStart w:id="345" w:name="_Toc21101069"/>
      <w:bookmarkStart w:id="346" w:name="_Toc102312570"/>
      <w:bookmarkStart w:id="347" w:name="_Toc152045604"/>
      <w:bookmarkStart w:id="348" w:name="_Toc524908102"/>
      <w:bookmarkStart w:id="349" w:name="_Toc47549971"/>
      <w:bookmarkStart w:id="350" w:name="_Toc2962"/>
      <w:r>
        <w:rPr>
          <w:rFonts w:hint="eastAsia" w:ascii="微软雅黑" w:hAnsi="微软雅黑" w:eastAsia="微软雅黑"/>
          <w:sz w:val="24"/>
          <w:szCs w:val="21"/>
        </w:rPr>
        <w:t>评标程序</w:t>
      </w:r>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p>
    <w:p w14:paraId="5841A6D4">
      <w:pPr>
        <w:pStyle w:val="82"/>
        <w:keepNext/>
        <w:numPr>
          <w:ilvl w:val="2"/>
          <w:numId w:val="4"/>
        </w:numPr>
        <w:adjustRightInd w:val="0"/>
        <w:snapToGrid w:val="0"/>
        <w:spacing w:beforeLines="15" w:afterLines="35"/>
        <w:ind w:firstLineChars="0"/>
        <w:rPr>
          <w:rFonts w:ascii="微软雅黑" w:hAnsi="微软雅黑" w:eastAsia="微软雅黑"/>
          <w:szCs w:val="21"/>
        </w:rPr>
      </w:pPr>
      <w:bookmarkStart w:id="351" w:name="_Toc144974572"/>
      <w:bookmarkStart w:id="352" w:name="_Toc152045605"/>
      <w:bookmarkStart w:id="353" w:name="_Toc21101070"/>
      <w:bookmarkStart w:id="354" w:name="_Toc152042382"/>
      <w:bookmarkStart w:id="355" w:name="_Toc524908103"/>
      <w:bookmarkStart w:id="356" w:name="_Toc179632623"/>
      <w:r>
        <w:rPr>
          <w:rFonts w:hint="eastAsia" w:ascii="微软雅黑" w:hAnsi="微软雅黑" w:eastAsia="微软雅黑"/>
          <w:szCs w:val="21"/>
        </w:rPr>
        <w:t>初步评审</w:t>
      </w:r>
      <w:bookmarkEnd w:id="351"/>
      <w:bookmarkEnd w:id="352"/>
      <w:bookmarkEnd w:id="353"/>
      <w:bookmarkEnd w:id="354"/>
      <w:bookmarkEnd w:id="355"/>
      <w:bookmarkEnd w:id="356"/>
    </w:p>
    <w:p w14:paraId="62A41F93">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评标委员会可以要求投标人提交第二章“投标人须知”第</w:t>
      </w:r>
      <w:r>
        <w:rPr>
          <w:rFonts w:ascii="华文宋体" w:hAnsi="华文宋体" w:eastAsia="华文宋体"/>
          <w:szCs w:val="21"/>
        </w:rPr>
        <w:t>3.5.1项规定的有关证明和证件的原件，以便核验。评标委员会依据本章第2.1款规定的标准对投标文件进行初步评审。有一项不符合评审标准的，应当否决其投标。</w:t>
      </w:r>
      <w:r>
        <w:rPr>
          <w:rFonts w:hint="eastAsia" w:ascii="华文宋体" w:hAnsi="华文宋体" w:eastAsia="华文宋体"/>
          <w:szCs w:val="21"/>
        </w:rPr>
        <w:t>。</w:t>
      </w:r>
    </w:p>
    <w:p w14:paraId="58F11752">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投标人有以下情形之一的，评标委员会应当否决其投标：</w:t>
      </w:r>
    </w:p>
    <w:p w14:paraId="00DB5D09">
      <w:pPr>
        <w:pStyle w:val="82"/>
        <w:numPr>
          <w:ilvl w:val="4"/>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不按评标委员会要求澄清、说明或补正；</w:t>
      </w:r>
    </w:p>
    <w:p w14:paraId="054F8B26">
      <w:pPr>
        <w:pStyle w:val="82"/>
        <w:numPr>
          <w:ilvl w:val="4"/>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有串通投标、弄虚作假、行贿或有其他违法行为；</w:t>
      </w:r>
    </w:p>
    <w:p w14:paraId="4F689A45">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有下列情形之一的，视为投标人相互串通投标：</w:t>
      </w:r>
    </w:p>
    <w:p w14:paraId="50A94D5D">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不同投标人的投标文件由同一单位或者个人编制；</w:t>
      </w:r>
    </w:p>
    <w:p w14:paraId="5A6CC646">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不同投标人委托同一单位或者个人办理投标事宜；</w:t>
      </w:r>
    </w:p>
    <w:p w14:paraId="32268FD5">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不同投标人的投标文件载明的项目管理成员为同一人；</w:t>
      </w:r>
    </w:p>
    <w:p w14:paraId="4A39D0EF">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不同投标人的投标文件异常一致或者投标报价呈规律性差异；</w:t>
      </w:r>
    </w:p>
    <w:p w14:paraId="397430A2">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不同投标人的投标文件相互混装；</w:t>
      </w:r>
    </w:p>
    <w:p w14:paraId="0AD8B9AD">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不同投标人的投标保证金从同一单位或者个人的账户转出；</w:t>
      </w:r>
    </w:p>
    <w:p w14:paraId="18A6870C">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不同投标人的投标文件存在“文件创建标识码”、“文件制作机器码”一致等情形。</w:t>
      </w:r>
    </w:p>
    <w:p w14:paraId="713111F0">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有下列情形之一的，属于弄虚作假行为：</w:t>
      </w:r>
    </w:p>
    <w:p w14:paraId="66442D5B">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使用通过受让或者租借等方式获取的资格、资质证书投标的，即以他人名义投标的。</w:t>
      </w:r>
    </w:p>
    <w:p w14:paraId="5D1A7E03">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使用伪造、变造的许可证件；</w:t>
      </w:r>
    </w:p>
    <w:p w14:paraId="33F9C5A5">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提供虚假的财务状况或者业绩；</w:t>
      </w:r>
    </w:p>
    <w:p w14:paraId="543791D8">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提供虚假的项目负责人或者主要技术人员简历、劳动关系证明；</w:t>
      </w:r>
    </w:p>
    <w:p w14:paraId="31E087F7">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提供虚假的信用状况；</w:t>
      </w:r>
    </w:p>
    <w:p w14:paraId="04897133">
      <w:pPr>
        <w:pStyle w:val="82"/>
        <w:numPr>
          <w:ilvl w:val="7"/>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其他弄虚作假的行为。</w:t>
      </w:r>
    </w:p>
    <w:p w14:paraId="73103282">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投标报价有算术错误的，评标委员会按以下原则对投标报价进行修正，修正的价格经投标人书面确认后具有约束力。投标人不接受修正价格的，或者修正后的最终投标报价若超过最高投标限价，评标委员会应当否决其投标。</w:t>
      </w:r>
    </w:p>
    <w:p w14:paraId="0A94CF68">
      <w:pPr>
        <w:pStyle w:val="82"/>
        <w:numPr>
          <w:ilvl w:val="6"/>
          <w:numId w:val="4"/>
        </w:numPr>
        <w:adjustRightInd w:val="0"/>
        <w:snapToGrid w:val="0"/>
        <w:spacing w:line="324" w:lineRule="auto"/>
        <w:ind w:firstLineChars="0"/>
        <w:rPr>
          <w:rFonts w:ascii="华文宋体" w:hAnsi="华文宋体" w:eastAsia="华文宋体"/>
          <w:szCs w:val="21"/>
        </w:rPr>
      </w:pPr>
      <w:bookmarkStart w:id="357" w:name="_Toc152042383"/>
      <w:r>
        <w:rPr>
          <w:rFonts w:hint="eastAsia" w:ascii="华文宋体" w:hAnsi="华文宋体" w:eastAsia="华文宋体"/>
          <w:szCs w:val="21"/>
        </w:rPr>
        <w:t>投标文件中的大写金额与小写金额不一致的，以大写金额为准；</w:t>
      </w:r>
      <w:bookmarkEnd w:id="357"/>
    </w:p>
    <w:p w14:paraId="06B86272">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总价金额与依据单价计算出的结果不一致的，以单价金额为准修正总价，但单价金额小数点有明显错误的除外。</w:t>
      </w:r>
    </w:p>
    <w:p w14:paraId="1C8180F1">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发现投标人的报价明显低于其他投标报价，使得其投标报价可能低于其个别成本的，应当要求该投标人作出书面说明并提供相应的证明材料。投标人不能合理说明或者不能提供相应证明材料的，由评标委员会认定该投标人以低于成本报价竞标，否决其投标。</w:t>
      </w:r>
    </w:p>
    <w:p w14:paraId="5F2F4B2A">
      <w:pPr>
        <w:pStyle w:val="82"/>
        <w:numPr>
          <w:ilvl w:val="3"/>
          <w:numId w:val="4"/>
        </w:numPr>
        <w:adjustRightInd w:val="0"/>
        <w:snapToGrid w:val="0"/>
        <w:spacing w:line="324" w:lineRule="auto"/>
        <w:ind w:firstLineChars="0"/>
        <w:rPr>
          <w:rFonts w:ascii="华文宋体" w:hAnsi="华文宋体" w:eastAsia="华文宋体"/>
          <w:szCs w:val="21"/>
        </w:rPr>
      </w:pPr>
      <w:r>
        <w:rPr>
          <w:rFonts w:ascii="华文宋体" w:hAnsi="华文宋体" w:eastAsia="华文宋体"/>
          <w:szCs w:val="21"/>
        </w:rPr>
        <w:t>评标委员会否决不合格投标后，因有效投标不足三个使得投标明显缺乏竞争的，评标委员会可以否决全部投标。</w:t>
      </w:r>
    </w:p>
    <w:p w14:paraId="3931F315">
      <w:pPr>
        <w:pStyle w:val="82"/>
        <w:keepNext/>
        <w:numPr>
          <w:ilvl w:val="2"/>
          <w:numId w:val="4"/>
        </w:numPr>
        <w:adjustRightInd w:val="0"/>
        <w:snapToGrid w:val="0"/>
        <w:spacing w:beforeLines="15" w:afterLines="35"/>
        <w:ind w:firstLineChars="0"/>
        <w:rPr>
          <w:rFonts w:ascii="微软雅黑" w:hAnsi="微软雅黑" w:eastAsia="微软雅黑"/>
          <w:szCs w:val="21"/>
        </w:rPr>
      </w:pPr>
      <w:bookmarkStart w:id="358" w:name="_Toc21101071"/>
      <w:bookmarkStart w:id="359" w:name="_Toc152045606"/>
      <w:bookmarkStart w:id="360" w:name="_Toc144974573"/>
      <w:bookmarkStart w:id="361" w:name="_Toc524908104"/>
      <w:bookmarkStart w:id="362" w:name="_Toc179632624"/>
      <w:bookmarkStart w:id="363" w:name="_Toc152042384"/>
      <w:r>
        <w:rPr>
          <w:rFonts w:hint="eastAsia" w:ascii="微软雅黑" w:hAnsi="微软雅黑" w:eastAsia="微软雅黑"/>
          <w:szCs w:val="21"/>
        </w:rPr>
        <w:t>详细评审</w:t>
      </w:r>
      <w:bookmarkEnd w:id="358"/>
      <w:bookmarkEnd w:id="359"/>
      <w:bookmarkEnd w:id="360"/>
      <w:bookmarkEnd w:id="361"/>
      <w:bookmarkEnd w:id="362"/>
      <w:bookmarkEnd w:id="363"/>
    </w:p>
    <w:p w14:paraId="3DC9D0B3">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评标委员会对通过了初步评审的投标文件进行详细评审。</w:t>
      </w:r>
    </w:p>
    <w:p w14:paraId="760434A5">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评标委员会按本章第</w:t>
      </w:r>
      <w:r>
        <w:rPr>
          <w:rFonts w:ascii="华文宋体" w:hAnsi="华文宋体" w:eastAsia="华文宋体"/>
          <w:szCs w:val="21"/>
        </w:rPr>
        <w:t>2.2款规定的量化因素和分值进行打分，并计算出综合评估得分</w:t>
      </w:r>
      <w:r>
        <w:rPr>
          <w:rFonts w:hint="eastAsia" w:ascii="华文宋体" w:hAnsi="华文宋体" w:eastAsia="华文宋体"/>
          <w:szCs w:val="21"/>
        </w:rPr>
        <w:t>。</w:t>
      </w:r>
    </w:p>
    <w:p w14:paraId="51FDE821">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按本章第</w:t>
      </w:r>
      <w:r>
        <w:rPr>
          <w:rFonts w:ascii="华文宋体" w:hAnsi="华文宋体" w:eastAsia="华文宋体"/>
          <w:szCs w:val="21"/>
        </w:rPr>
        <w:t>2.2.3（1）目规定的评审因素和分值对</w:t>
      </w:r>
      <w:r>
        <w:rPr>
          <w:rFonts w:hint="eastAsia" w:ascii="华文宋体" w:hAnsi="华文宋体" w:eastAsia="华文宋体"/>
          <w:szCs w:val="21"/>
        </w:rPr>
        <w:t>报价部分</w:t>
      </w:r>
      <w:r>
        <w:rPr>
          <w:rFonts w:ascii="华文宋体" w:hAnsi="华文宋体" w:eastAsia="华文宋体"/>
          <w:szCs w:val="21"/>
        </w:rPr>
        <w:t>计算出得分</w:t>
      </w:r>
      <w:r>
        <w:rPr>
          <w:rFonts w:hint="eastAsia" w:ascii="华文宋体" w:hAnsi="华文宋体" w:eastAsia="华文宋体"/>
          <w:szCs w:val="21"/>
        </w:rPr>
        <w:t>A</w:t>
      </w:r>
      <w:r>
        <w:rPr>
          <w:rFonts w:ascii="华文宋体" w:hAnsi="华文宋体" w:eastAsia="华文宋体"/>
          <w:szCs w:val="21"/>
        </w:rPr>
        <w:t>；</w:t>
      </w:r>
    </w:p>
    <w:p w14:paraId="14739CCA">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按本章第</w:t>
      </w:r>
      <w:r>
        <w:rPr>
          <w:rFonts w:ascii="华文宋体" w:hAnsi="华文宋体" w:eastAsia="华文宋体"/>
          <w:szCs w:val="21"/>
        </w:rPr>
        <w:t>2.2.3（2）目规定的评审因素和分值对</w:t>
      </w:r>
      <w:r>
        <w:rPr>
          <w:rFonts w:hint="eastAsia" w:ascii="华文宋体" w:hAnsi="华文宋体" w:eastAsia="华文宋体"/>
          <w:szCs w:val="21"/>
        </w:rPr>
        <w:t>商务</w:t>
      </w:r>
      <w:r>
        <w:rPr>
          <w:rFonts w:ascii="华文宋体" w:hAnsi="华文宋体" w:eastAsia="华文宋体"/>
          <w:szCs w:val="21"/>
        </w:rPr>
        <w:t>部分计算出得分B；</w:t>
      </w:r>
    </w:p>
    <w:p w14:paraId="003DBFF0">
      <w:pPr>
        <w:pStyle w:val="82"/>
        <w:numPr>
          <w:ilvl w:val="6"/>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按本章第</w:t>
      </w:r>
      <w:r>
        <w:rPr>
          <w:rFonts w:ascii="华文宋体" w:hAnsi="华文宋体" w:eastAsia="华文宋体"/>
          <w:szCs w:val="21"/>
        </w:rPr>
        <w:t>2.2.3（3）目规定的评审因素和分值对</w:t>
      </w:r>
      <w:r>
        <w:rPr>
          <w:rFonts w:hint="eastAsia" w:ascii="华文宋体" w:hAnsi="华文宋体" w:eastAsia="华文宋体"/>
          <w:szCs w:val="21"/>
        </w:rPr>
        <w:t>技术部分</w:t>
      </w:r>
      <w:r>
        <w:rPr>
          <w:rFonts w:ascii="华文宋体" w:hAnsi="华文宋体" w:eastAsia="华文宋体"/>
          <w:szCs w:val="21"/>
        </w:rPr>
        <w:t>计算出得分C；</w:t>
      </w:r>
    </w:p>
    <w:p w14:paraId="79792348">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评分分值计算保留小数点后两位，小数点后第三位“四舍五入”。</w:t>
      </w:r>
    </w:p>
    <w:p w14:paraId="5674A87F">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投标人得分</w:t>
      </w:r>
      <w:r>
        <w:rPr>
          <w:rFonts w:ascii="华文宋体" w:hAnsi="华文宋体" w:eastAsia="华文宋体"/>
          <w:szCs w:val="21"/>
        </w:rPr>
        <w:t>=A+B+C</w:t>
      </w:r>
      <w:r>
        <w:rPr>
          <w:rFonts w:hint="eastAsia" w:ascii="华文宋体" w:hAnsi="华文宋体" w:eastAsia="华文宋体"/>
          <w:szCs w:val="21"/>
        </w:rPr>
        <w:t>。</w:t>
      </w:r>
    </w:p>
    <w:p w14:paraId="200BB50D">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各投标人最终得分的确定办法为：所有评标委员会成员的综合评分去掉一个最高分和一个最低分之后的算术平均值。</w:t>
      </w:r>
    </w:p>
    <w:p w14:paraId="739D57EC">
      <w:pPr>
        <w:pStyle w:val="82"/>
        <w:keepNext/>
        <w:numPr>
          <w:ilvl w:val="2"/>
          <w:numId w:val="4"/>
        </w:numPr>
        <w:adjustRightInd w:val="0"/>
        <w:snapToGrid w:val="0"/>
        <w:spacing w:beforeLines="15" w:afterLines="35"/>
        <w:ind w:firstLineChars="0"/>
        <w:rPr>
          <w:rFonts w:ascii="微软雅黑" w:hAnsi="微软雅黑" w:eastAsia="微软雅黑"/>
          <w:szCs w:val="21"/>
        </w:rPr>
      </w:pPr>
      <w:bookmarkStart w:id="364" w:name="_Toc144974575"/>
      <w:bookmarkStart w:id="365" w:name="_Toc152045607"/>
      <w:bookmarkStart w:id="366" w:name="_Toc179632625"/>
      <w:bookmarkStart w:id="367" w:name="_Toc524908105"/>
      <w:bookmarkStart w:id="368" w:name="_Toc152042385"/>
      <w:bookmarkStart w:id="369" w:name="_Toc21101072"/>
      <w:r>
        <w:rPr>
          <w:rFonts w:hint="eastAsia" w:ascii="微软雅黑" w:hAnsi="微软雅黑" w:eastAsia="微软雅黑"/>
          <w:szCs w:val="21"/>
        </w:rPr>
        <w:t>投标文件的澄清</w:t>
      </w:r>
      <w:bookmarkEnd w:id="364"/>
      <w:r>
        <w:rPr>
          <w:rFonts w:hint="eastAsia" w:ascii="微软雅黑" w:hAnsi="微软雅黑" w:eastAsia="微软雅黑"/>
          <w:szCs w:val="21"/>
        </w:rPr>
        <w:t>和补正</w:t>
      </w:r>
      <w:bookmarkEnd w:id="365"/>
      <w:bookmarkEnd w:id="366"/>
      <w:bookmarkEnd w:id="367"/>
      <w:bookmarkEnd w:id="368"/>
      <w:bookmarkEnd w:id="369"/>
    </w:p>
    <w:p w14:paraId="05E5EDD7">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在评标过程中，评标委员会可以书面形式要求投标人对投标文件中含义不明确、对同类问题表述不一致或者有明显文字和计算错误的内容作必要的澄清、说明或补正。澄清、说明或补正应以书面方式进行。评标委员会不接受投标人主动提出的澄清、说明或补正。</w:t>
      </w:r>
    </w:p>
    <w:p w14:paraId="1FA86E0C">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澄清、说明和补正不得超出投标文件的范围且不得改变投标文件的实质性内容（算术错误修正的除外）。投标人的书面澄清、说明和补正属于投标文件的组成部分。</w:t>
      </w:r>
    </w:p>
    <w:p w14:paraId="5A81E40E">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评标委员会对投标人提交的澄清、说明或补正有疑问的，可以要求投标人进一步澄清、说明或补正，直至满足评标委员会的要求。</w:t>
      </w:r>
    </w:p>
    <w:p w14:paraId="09523195">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评标委员会要求投标人对投标文件问题澄清的通知，以及投标人对投标文件的澄清通过“电子交易平台”“投标文件澄清”菜单以书面形式进行。</w:t>
      </w:r>
    </w:p>
    <w:p w14:paraId="39892986">
      <w:pPr>
        <w:pStyle w:val="82"/>
        <w:keepNext/>
        <w:numPr>
          <w:ilvl w:val="2"/>
          <w:numId w:val="4"/>
        </w:numPr>
        <w:adjustRightInd w:val="0"/>
        <w:snapToGrid w:val="0"/>
        <w:spacing w:beforeLines="15" w:afterLines="35"/>
        <w:ind w:firstLineChars="0"/>
        <w:rPr>
          <w:rFonts w:ascii="微软雅黑" w:hAnsi="微软雅黑" w:eastAsia="微软雅黑"/>
          <w:szCs w:val="21"/>
        </w:rPr>
      </w:pPr>
      <w:bookmarkStart w:id="370" w:name="_Toc152045608"/>
      <w:bookmarkStart w:id="371" w:name="_Toc144974576"/>
      <w:bookmarkStart w:id="372" w:name="_Toc21101073"/>
      <w:bookmarkStart w:id="373" w:name="_Toc524908106"/>
      <w:bookmarkStart w:id="374" w:name="_Toc152042386"/>
      <w:bookmarkStart w:id="375" w:name="_Toc179632626"/>
      <w:r>
        <w:rPr>
          <w:rFonts w:hint="eastAsia" w:ascii="微软雅黑" w:hAnsi="微软雅黑" w:eastAsia="微软雅黑"/>
          <w:szCs w:val="21"/>
        </w:rPr>
        <w:t>评标结果</w:t>
      </w:r>
      <w:bookmarkEnd w:id="370"/>
      <w:bookmarkEnd w:id="371"/>
      <w:bookmarkEnd w:id="372"/>
      <w:bookmarkEnd w:id="373"/>
      <w:bookmarkEnd w:id="374"/>
      <w:bookmarkEnd w:id="375"/>
    </w:p>
    <w:p w14:paraId="4A28F202">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除第二章“投标人须知”前附表第</w:t>
      </w:r>
      <w:r>
        <w:rPr>
          <w:rFonts w:ascii="华文宋体" w:hAnsi="华文宋体" w:eastAsia="华文宋体"/>
          <w:szCs w:val="21"/>
        </w:rPr>
        <w:t>7.1款授权直接确定中标人外，评标委员会按照得分由高到低的顺序推荐中标候选人</w:t>
      </w:r>
      <w:r>
        <w:rPr>
          <w:rFonts w:hint="eastAsia" w:ascii="华文宋体" w:hAnsi="华文宋体" w:eastAsia="华文宋体"/>
          <w:szCs w:val="21"/>
        </w:rPr>
        <w:t>。</w:t>
      </w:r>
    </w:p>
    <w:p w14:paraId="17DFD539">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招标文件允许多标段投标、多标段中标的，各标段中标候选人的推荐按第二章“投标人须知”第</w:t>
      </w:r>
      <w:r>
        <w:rPr>
          <w:rFonts w:ascii="华文宋体" w:hAnsi="华文宋体" w:eastAsia="华文宋体"/>
          <w:szCs w:val="21"/>
        </w:rPr>
        <w:t>10.1项规定执行，对某些标段由此产生的空缺由排序在后的投标人依次替补</w:t>
      </w:r>
      <w:r>
        <w:rPr>
          <w:rFonts w:hint="eastAsia" w:ascii="华文宋体" w:hAnsi="华文宋体" w:eastAsia="华文宋体"/>
          <w:szCs w:val="21"/>
        </w:rPr>
        <w:t>。</w:t>
      </w:r>
    </w:p>
    <w:p w14:paraId="270B3567">
      <w:pPr>
        <w:pStyle w:val="82"/>
        <w:numPr>
          <w:ilvl w:val="3"/>
          <w:numId w:val="4"/>
        </w:numPr>
        <w:adjustRightInd w:val="0"/>
        <w:snapToGrid w:val="0"/>
        <w:spacing w:line="324" w:lineRule="auto"/>
        <w:ind w:firstLineChars="0"/>
        <w:rPr>
          <w:rFonts w:ascii="华文宋体" w:hAnsi="华文宋体" w:eastAsia="华文宋体"/>
          <w:szCs w:val="21"/>
        </w:rPr>
      </w:pPr>
      <w:r>
        <w:rPr>
          <w:rFonts w:hint="eastAsia" w:ascii="华文宋体" w:hAnsi="华文宋体" w:eastAsia="华文宋体"/>
          <w:szCs w:val="21"/>
        </w:rPr>
        <w:t>评标委员会完成评标后，应当向招标人提交书面评标报告。</w:t>
      </w:r>
    </w:p>
    <w:p w14:paraId="7655E9FF">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376" w:name="_Toc46585490"/>
      <w:bookmarkStart w:id="377" w:name="_Toc102312602"/>
      <w:bookmarkStart w:id="378" w:name="_Toc29845"/>
      <w:r>
        <w:rPr>
          <w:rFonts w:hint="eastAsia" w:ascii="微软雅黑" w:hAnsi="微软雅黑" w:eastAsia="微软雅黑"/>
          <w:sz w:val="36"/>
          <w:szCs w:val="21"/>
        </w:rPr>
        <w:t>合同条款及格式</w:t>
      </w:r>
      <w:bookmarkEnd w:id="376"/>
      <w:bookmarkEnd w:id="377"/>
      <w:bookmarkEnd w:id="378"/>
    </w:p>
    <w:p w14:paraId="7365425B">
      <w:pPr>
        <w:rPr>
          <w:rFonts w:hint="eastAsia" w:ascii="华文宋体" w:hAnsi="华文宋体" w:eastAsia="华文宋体"/>
          <w:sz w:val="28"/>
          <w:szCs w:val="28"/>
          <w:lang w:val="en-US" w:eastAsia="zh-CN"/>
        </w:rPr>
      </w:pPr>
    </w:p>
    <w:p w14:paraId="2A7719B4">
      <w:pPr>
        <w:rPr>
          <w:rFonts w:ascii="华文宋体" w:hAnsi="华文宋体" w:eastAsia="华文宋体"/>
          <w:sz w:val="28"/>
          <w:szCs w:val="28"/>
        </w:rPr>
      </w:pPr>
      <w:r>
        <w:rPr>
          <w:rFonts w:hint="eastAsia" w:ascii="微软雅黑" w:hAnsi="微软雅黑" w:eastAsia="微软雅黑" w:cstheme="minorBidi"/>
          <w:b/>
          <w:bCs/>
          <w:color w:val="FF0000"/>
          <w:kern w:val="2"/>
          <w:sz w:val="32"/>
          <w:szCs w:val="32"/>
          <w:lang w:val="en-US" w:eastAsia="zh-CN" w:bidi="ar-SA"/>
        </w:rPr>
        <w:t>（本合同条款及格式供参考，实际合同以双方签订时为准</w:t>
      </w:r>
      <w:r>
        <w:rPr>
          <w:rFonts w:hint="eastAsia" w:ascii="微软雅黑" w:hAnsi="微软雅黑" w:eastAsia="微软雅黑"/>
          <w:b/>
          <w:bCs/>
          <w:color w:val="FF0000"/>
          <w:sz w:val="32"/>
          <w:szCs w:val="32"/>
          <w:lang w:val="en-US" w:eastAsia="zh-CN"/>
        </w:rPr>
        <w:t>）</w:t>
      </w:r>
    </w:p>
    <w:p w14:paraId="4B2FCE62">
      <w:pPr>
        <w:rPr>
          <w:rFonts w:ascii="华文宋体" w:hAnsi="华文宋体" w:eastAsia="华文宋体"/>
          <w:sz w:val="28"/>
          <w:szCs w:val="28"/>
        </w:rPr>
      </w:pPr>
      <w:r>
        <w:rPr>
          <w:rFonts w:ascii="华文宋体" w:hAnsi="华文宋体" w:eastAsia="华文宋体"/>
          <w:sz w:val="28"/>
          <w:szCs w:val="28"/>
        </w:rPr>
        <w:br w:type="page"/>
      </w:r>
    </w:p>
    <w:p w14:paraId="56EB1EA2">
      <w:pPr>
        <w:spacing w:line="400" w:lineRule="exact"/>
        <w:rPr>
          <w:color w:val="auto"/>
        </w:rPr>
      </w:pPr>
    </w:p>
    <w:p w14:paraId="3524BFA9">
      <w:pPr>
        <w:rPr>
          <w:color w:val="auto"/>
        </w:rPr>
      </w:pPr>
    </w:p>
    <w:p w14:paraId="3FC2EF41">
      <w:pPr>
        <w:rPr>
          <w:color w:val="auto"/>
        </w:rPr>
      </w:pPr>
    </w:p>
    <w:p w14:paraId="206CB209">
      <w:pPr>
        <w:rPr>
          <w:color w:val="auto"/>
        </w:rPr>
      </w:pPr>
    </w:p>
    <w:p w14:paraId="4B560E23">
      <w:pPr>
        <w:rPr>
          <w:color w:val="auto"/>
        </w:rPr>
      </w:pPr>
    </w:p>
    <w:p w14:paraId="0F174D99">
      <w:pPr>
        <w:rPr>
          <w:color w:val="auto"/>
        </w:rPr>
      </w:pPr>
    </w:p>
    <w:p w14:paraId="2E628BC3">
      <w:pPr>
        <w:rPr>
          <w:color w:val="auto"/>
        </w:rPr>
      </w:pPr>
    </w:p>
    <w:p w14:paraId="5842112D">
      <w:pPr>
        <w:rPr>
          <w:color w:val="auto"/>
        </w:rPr>
      </w:pPr>
    </w:p>
    <w:p w14:paraId="0B7B6A74">
      <w:pPr>
        <w:rPr>
          <w:rFonts w:hint="eastAsia"/>
          <w:color w:val="auto"/>
        </w:rPr>
      </w:pPr>
    </w:p>
    <w:p w14:paraId="33ED5C91">
      <w:pPr>
        <w:rPr>
          <w:rFonts w:hint="eastAsia"/>
          <w:color w:val="auto"/>
        </w:rPr>
      </w:pPr>
    </w:p>
    <w:p w14:paraId="4F709E64">
      <w:pPr>
        <w:pStyle w:val="87"/>
        <w:jc w:val="center"/>
        <w:rPr>
          <w:rFonts w:hint="eastAsia"/>
          <w:color w:val="auto"/>
          <w:sz w:val="30"/>
          <w:szCs w:val="30"/>
        </w:rPr>
      </w:pPr>
      <w:bookmarkStart w:id="379" w:name="_Toc179632628"/>
      <w:bookmarkStart w:id="380" w:name="_Toc144974578"/>
      <w:bookmarkStart w:id="381" w:name="_Toc152042388"/>
      <w:bookmarkStart w:id="382" w:name="_Toc152045610"/>
      <w:bookmarkStart w:id="383" w:name="_Toc524908949"/>
      <w:bookmarkStart w:id="384" w:name="_Toc20346"/>
      <w:r>
        <w:rPr>
          <w:rFonts w:hint="eastAsia"/>
          <w:color w:val="auto"/>
          <w:sz w:val="30"/>
          <w:szCs w:val="30"/>
        </w:rPr>
        <w:t>第一节 通用</w:t>
      </w:r>
      <w:bookmarkEnd w:id="379"/>
      <w:bookmarkEnd w:id="380"/>
      <w:bookmarkEnd w:id="381"/>
      <w:bookmarkEnd w:id="382"/>
      <w:r>
        <w:rPr>
          <w:rFonts w:hint="eastAsia"/>
          <w:color w:val="auto"/>
          <w:sz w:val="30"/>
          <w:szCs w:val="30"/>
        </w:rPr>
        <w:t>条件</w:t>
      </w:r>
      <w:bookmarkEnd w:id="383"/>
      <w:bookmarkEnd w:id="384"/>
    </w:p>
    <w:p w14:paraId="27278C1D">
      <w:pPr>
        <w:spacing w:line="400" w:lineRule="exact"/>
        <w:rPr>
          <w:color w:val="auto"/>
        </w:rPr>
      </w:pPr>
      <w:r>
        <w:rPr>
          <w:color w:val="auto"/>
        </w:rPr>
        <w:br w:type="page"/>
      </w:r>
    </w:p>
    <w:p w14:paraId="1E0B6A72">
      <w:pPr>
        <w:spacing w:line="440" w:lineRule="exact"/>
        <w:jc w:val="center"/>
        <w:rPr>
          <w:rFonts w:hint="eastAsia" w:eastAsia="黑体"/>
          <w:color w:val="auto"/>
          <w:sz w:val="28"/>
          <w:szCs w:val="28"/>
        </w:rPr>
      </w:pPr>
      <w:r>
        <w:rPr>
          <w:rFonts w:hint="eastAsia" w:eastAsia="黑体"/>
          <w:color w:val="auto"/>
          <w:sz w:val="28"/>
          <w:szCs w:val="28"/>
        </w:rPr>
        <w:t>通用条件</w:t>
      </w:r>
    </w:p>
    <w:p w14:paraId="6B0A211F">
      <w:pPr>
        <w:widowControl/>
        <w:spacing w:line="420" w:lineRule="atLeast"/>
        <w:ind w:firstLine="540"/>
        <w:jc w:val="left"/>
        <w:rPr>
          <w:rFonts w:hint="eastAsia" w:ascii="宋体" w:hAnsi="宋体"/>
          <w:color w:val="auto"/>
          <w:spacing w:val="8"/>
          <w:kern w:val="0"/>
          <w:szCs w:val="21"/>
        </w:rPr>
      </w:pPr>
    </w:p>
    <w:p w14:paraId="75C512CB">
      <w:pPr>
        <w:pStyle w:val="87"/>
        <w:rPr>
          <w:rFonts w:hint="eastAsia"/>
          <w:color w:val="auto"/>
        </w:rPr>
      </w:pPr>
      <w:bookmarkStart w:id="385" w:name="_Toc524908950"/>
      <w:bookmarkStart w:id="386" w:name="_Toc22257"/>
      <w:r>
        <w:rPr>
          <w:rFonts w:hint="eastAsia"/>
          <w:color w:val="auto"/>
        </w:rPr>
        <w:t>1. 定义与解释</w:t>
      </w:r>
      <w:bookmarkEnd w:id="385"/>
      <w:bookmarkEnd w:id="386"/>
    </w:p>
    <w:p w14:paraId="359CB4B9">
      <w:pPr>
        <w:pStyle w:val="88"/>
        <w:rPr>
          <w:rFonts w:hint="eastAsia" w:ascii="宋体" w:hAnsi="宋体"/>
          <w:color w:val="auto"/>
          <w:spacing w:val="8"/>
          <w:kern w:val="0"/>
          <w:szCs w:val="21"/>
        </w:rPr>
      </w:pPr>
      <w:bookmarkStart w:id="387" w:name="_Toc524908951"/>
      <w:bookmarkStart w:id="388" w:name="_Toc10824"/>
      <w:r>
        <w:rPr>
          <w:rFonts w:hint="eastAsia" w:ascii="宋体" w:hAnsi="宋体"/>
          <w:color w:val="auto"/>
          <w:spacing w:val="8"/>
          <w:kern w:val="0"/>
          <w:szCs w:val="21"/>
        </w:rPr>
        <w:t>1.1 定义</w:t>
      </w:r>
      <w:bookmarkEnd w:id="387"/>
      <w:bookmarkEnd w:id="388"/>
    </w:p>
    <w:p w14:paraId="2581BF2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除根据上下文另有其意义外，组成本合同的全部文件中的下列名词和用语应具有本款所赋予的含义：</w:t>
      </w:r>
    </w:p>
    <w:p w14:paraId="7D0FA4E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 “工程”是指按照本合同约定实施监理与相关服务的建设工程。</w:t>
      </w:r>
    </w:p>
    <w:p w14:paraId="26FC64E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1.1.2 “委托人”是指本合同中委托监理与相关服务的一方，及其合法的继承人或受让人。</w:t>
      </w:r>
    </w:p>
    <w:p w14:paraId="5E13D85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1.1.3 “监理人”是指本合同中提供监理与相关服务的一方，及其合法的继承人。</w:t>
      </w:r>
    </w:p>
    <w:p w14:paraId="141F49B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1.1.4 “承包人”是指在工程范围内与委托人签订勘察、设计、施工等有关合同的当事人，及其合法的继承人。</w:t>
      </w:r>
    </w:p>
    <w:p w14:paraId="196EBAE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14:paraId="44C2E2B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1.1.6 “相关服务”是指监理人受委托人的委托 ，按照本合同约定，在勘察、设计、保修等阶段提供的服务活动。</w:t>
      </w:r>
    </w:p>
    <w:p w14:paraId="3B2FE78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1.1.7 “正常工作”指本合同订立时通用条件和专用条件中约定的监理人的工作。</w:t>
      </w:r>
    </w:p>
    <w:p w14:paraId="655DD20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1.1.8 “附加工作”是指本合同约定的正常工作以外监理人的工作。</w:t>
      </w:r>
    </w:p>
    <w:p w14:paraId="7E4E513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1.1.9 “项目监理机构”是指监理人派驻工程负责履行本合同的组织机构。</w:t>
      </w:r>
    </w:p>
    <w:p w14:paraId="529CCA6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1.1.10 “总监理工程师”是指由监理人的法定代表人书面授权，全面负责履行本合同、主持项目监理机构工作的注册监理工程师。</w:t>
      </w:r>
    </w:p>
    <w:p w14:paraId="1323835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1.1.11 “酬金”是指监理人履行本合同义务，委托人按照本合同约定给付监理人的金额。</w:t>
      </w:r>
    </w:p>
    <w:p w14:paraId="771B64A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1.1.12 “正常工作酬金”是指监理人完成正常工作，委托人应给付监理人并在协议书中载明的签约酬金额。</w:t>
      </w:r>
    </w:p>
    <w:p w14:paraId="571F79D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1.1.13 “附加工作酬金”是指监理人完成附加工作，委托人应给付监理人的金额。</w:t>
      </w:r>
    </w:p>
    <w:p w14:paraId="782EC26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1.1.14 “一方”是指委托人或监理人；“双方”是指委托人和监理人；“第三方”是指除委托人和监理人以外的有关方。</w:t>
      </w:r>
    </w:p>
    <w:p w14:paraId="496FA96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1.1.15 “书面形式”是指合同书、信件和数据电文（包括电报、电传、传真、电子数据交换和电子邮件）等可以有形地表现所载内容的形式。</w:t>
      </w:r>
    </w:p>
    <w:p w14:paraId="13A1373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1.1.16 “天”是指第一天零时至第二天零时的时间。</w:t>
      </w:r>
    </w:p>
    <w:p w14:paraId="05BB33F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1.1.17 “月”是指按公历从一个月中任何一天开始的一个公历月时间。</w:t>
      </w:r>
    </w:p>
    <w:p w14:paraId="68B7EDC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1.1.18 “不可抗力”是指委托人和监理人在订立本合同时不可预见，在工程施工过程中不可避免发生并不能克服的自然灾害和社会性突发事件，如地震、海啸、瘟疫、水灾、骚乱、暴动、战争和专用条件约定的其他情形。</w:t>
      </w:r>
    </w:p>
    <w:p w14:paraId="4E09CDBD">
      <w:pPr>
        <w:pStyle w:val="88"/>
        <w:rPr>
          <w:rFonts w:hint="eastAsia" w:ascii="宋体" w:hAnsi="宋体"/>
          <w:color w:val="auto"/>
          <w:spacing w:val="8"/>
          <w:kern w:val="0"/>
          <w:szCs w:val="21"/>
        </w:rPr>
      </w:pPr>
      <w:bookmarkStart w:id="389" w:name="_Toc524908952"/>
      <w:bookmarkStart w:id="390" w:name="_Toc7294"/>
      <w:r>
        <w:rPr>
          <w:rFonts w:hint="eastAsia" w:ascii="宋体" w:hAnsi="宋体"/>
          <w:color w:val="auto"/>
          <w:spacing w:val="8"/>
          <w:kern w:val="0"/>
          <w:szCs w:val="21"/>
        </w:rPr>
        <w:t>1.2 解释</w:t>
      </w:r>
      <w:bookmarkEnd w:id="389"/>
      <w:bookmarkEnd w:id="390"/>
    </w:p>
    <w:p w14:paraId="5987530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1.2.1本合同使用中文书写、解释和说明。如专用条件约定使用两种及以上语言文字时，应以中文为准。</w:t>
      </w:r>
    </w:p>
    <w:p w14:paraId="75866B4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1.2.2 组成本合同的下列文件彼此应能相互解释、互为说明。除专用条件另有约定外，本合同文件的解释顺序如下：</w:t>
      </w:r>
    </w:p>
    <w:p w14:paraId="50B0208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（1）协议书；</w:t>
      </w:r>
    </w:p>
    <w:p w14:paraId="7C6ED13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（2）中标通知书；</w:t>
      </w:r>
    </w:p>
    <w:p w14:paraId="39283BA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（3）投标函及投标函附录</w:t>
      </w:r>
    </w:p>
    <w:p w14:paraId="658BAF8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（4）专用条件及附录A、附录B；</w:t>
      </w:r>
    </w:p>
    <w:p w14:paraId="5488ED4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（5）通用条件；</w:t>
      </w:r>
    </w:p>
    <w:p w14:paraId="4431272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（6）监理规范；</w:t>
      </w:r>
    </w:p>
    <w:p w14:paraId="400DC25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（7）</w:t>
      </w:r>
      <w:r>
        <w:rPr>
          <w:rFonts w:hint="eastAsia"/>
          <w:color w:val="auto"/>
        </w:rPr>
        <w:t>监理</w:t>
      </w:r>
      <w:r>
        <w:rPr>
          <w:rFonts w:hint="eastAsia" w:ascii="宋体" w:hAnsi="宋体"/>
          <w:color w:val="auto"/>
          <w:spacing w:val="8"/>
          <w:kern w:val="0"/>
          <w:szCs w:val="21"/>
        </w:rPr>
        <w:t>与相关</w:t>
      </w:r>
      <w:r>
        <w:rPr>
          <w:rFonts w:hint="eastAsia"/>
          <w:color w:val="auto"/>
        </w:rPr>
        <w:t>服务费</w:t>
      </w:r>
      <w:r>
        <w:rPr>
          <w:color w:val="auto"/>
        </w:rPr>
        <w:t>报价表</w:t>
      </w:r>
      <w:r>
        <w:rPr>
          <w:rFonts w:hint="eastAsia"/>
          <w:color w:val="auto"/>
        </w:rPr>
        <w:t>；</w:t>
      </w:r>
    </w:p>
    <w:p w14:paraId="28AE5B9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（8）监理与相关服务建议书；</w:t>
      </w:r>
    </w:p>
    <w:p w14:paraId="19C1DE4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（9）</w:t>
      </w:r>
      <w:r>
        <w:rPr>
          <w:color w:val="auto"/>
        </w:rPr>
        <w:t>在</w:t>
      </w:r>
      <w:r>
        <w:rPr>
          <w:rFonts w:hint="eastAsia"/>
          <w:color w:val="auto"/>
        </w:rPr>
        <w:t>协议书</w:t>
      </w:r>
      <w:r>
        <w:rPr>
          <w:color w:val="auto"/>
        </w:rPr>
        <w:t>中</w:t>
      </w:r>
      <w:r>
        <w:rPr>
          <w:rFonts w:hint="eastAsia"/>
          <w:color w:val="auto"/>
        </w:rPr>
        <w:t>约定</w:t>
      </w:r>
      <w:r>
        <w:rPr>
          <w:color w:val="auto"/>
        </w:rPr>
        <w:t>的构成本合同组成部分的其他文件</w:t>
      </w:r>
      <w:r>
        <w:rPr>
          <w:rFonts w:hint="eastAsia"/>
          <w:color w:val="auto"/>
        </w:rPr>
        <w:t>。</w:t>
      </w:r>
    </w:p>
    <w:p w14:paraId="0DA11FC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双方签订的补充协议与其他文件发生矛盾或歧义时，属于同一类内容的文件，应以最新签署的为准。</w:t>
      </w:r>
    </w:p>
    <w:p w14:paraId="26CCF125">
      <w:pPr>
        <w:pStyle w:val="87"/>
        <w:rPr>
          <w:rFonts w:hint="eastAsia"/>
          <w:color w:val="auto"/>
        </w:rPr>
      </w:pPr>
      <w:bookmarkStart w:id="391" w:name="_Toc524908953"/>
      <w:bookmarkStart w:id="392" w:name="_Toc17621"/>
      <w:r>
        <w:rPr>
          <w:rFonts w:hint="eastAsia"/>
          <w:color w:val="auto"/>
        </w:rPr>
        <w:t>2. 监理人的义务</w:t>
      </w:r>
      <w:bookmarkEnd w:id="391"/>
      <w:bookmarkEnd w:id="392"/>
    </w:p>
    <w:p w14:paraId="774C88BB">
      <w:pPr>
        <w:pStyle w:val="88"/>
        <w:rPr>
          <w:rFonts w:hint="eastAsia" w:ascii="宋体" w:hAnsi="宋体"/>
          <w:color w:val="auto"/>
          <w:spacing w:val="8"/>
          <w:kern w:val="0"/>
          <w:szCs w:val="21"/>
        </w:rPr>
      </w:pPr>
      <w:bookmarkStart w:id="393" w:name="_Toc524908954"/>
      <w:bookmarkStart w:id="394" w:name="_Toc17368"/>
      <w:r>
        <w:rPr>
          <w:rFonts w:hint="eastAsia" w:ascii="宋体" w:hAnsi="宋体"/>
          <w:color w:val="auto"/>
          <w:spacing w:val="8"/>
          <w:kern w:val="0"/>
          <w:szCs w:val="21"/>
        </w:rPr>
        <w:t>2.1 监理的范围和工作内容</w:t>
      </w:r>
      <w:bookmarkEnd w:id="393"/>
      <w:bookmarkEnd w:id="394"/>
    </w:p>
    <w:p w14:paraId="689E44F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2.1.1 监理范围在专用条件中约定。</w:t>
      </w:r>
    </w:p>
    <w:p w14:paraId="2A0AAF0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2.1.2 除专用条件另有约定外，监理工作内容包括：</w:t>
      </w:r>
    </w:p>
    <w:p w14:paraId="1821F7A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（1）收到工程设计文件后编制监理规划，并在第一次工地会议7天前报委托人。根据有关规定和监理工作需要，编制监理实施细则；</w:t>
      </w:r>
    </w:p>
    <w:p w14:paraId="6507ECE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（2）熟悉工程设计文件，并参加由委托人主持的图纸会审和设计交底会议；</w:t>
      </w:r>
    </w:p>
    <w:p w14:paraId="4154518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（3）参加由委托人主持的第一次工地会议；主持监理例会并根据工程需要主持或参加专题会议；</w:t>
      </w:r>
    </w:p>
    <w:p w14:paraId="4B54F5B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（4）审查施工承包人提交的施工组织设计，重点审查其中的质量安全技术措施、专项施工方案与工程建设强制性标准的符合性；</w:t>
      </w:r>
    </w:p>
    <w:p w14:paraId="53BA1F4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（5）检查施工承包人工程质量、安全生产管理制度及组织机构和人员资格； </w:t>
      </w:r>
    </w:p>
    <w:p w14:paraId="0B1F853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（6）检查施工承包人专职安全生产管理人员的配备情况；</w:t>
      </w:r>
    </w:p>
    <w:p w14:paraId="02E0BE6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（7）审查施工承包人提交的施工进度计划，核查承包人对施工进度计划的调整；</w:t>
      </w:r>
    </w:p>
    <w:p w14:paraId="128A387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（8）检查施工承包人的试验室；</w:t>
      </w:r>
    </w:p>
    <w:p w14:paraId="30B9B4E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（9）审核施工分包人资质条件；</w:t>
      </w:r>
    </w:p>
    <w:p w14:paraId="4904181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（10）查验施工承包人的施工测量放线成果；</w:t>
      </w:r>
    </w:p>
    <w:p w14:paraId="0CDD267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（11）审查工程开工条件，对条件具备的签发开工令；</w:t>
      </w:r>
    </w:p>
    <w:p w14:paraId="0F57586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（12）审查施工承包人报送的工程材料、构配件、设备质量证明文件的有效性和符合性，并按规定对用于工程的材料采取平行检验或见证取样方式进行抽检；</w:t>
      </w:r>
    </w:p>
    <w:p w14:paraId="370E8E2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（13）审核施工承包人提交的工程款支付申请，签发或出具工程款支付证书，并报委托人审核、批准；</w:t>
      </w:r>
    </w:p>
    <w:p w14:paraId="2478930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（14）在巡视、旁站和检验过程中，发现工程质量、施工安全存在事故隐患的，要求施工承包人整改并报委托人；</w:t>
      </w:r>
    </w:p>
    <w:p w14:paraId="0C96681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（15）经委托人同意，签发工程暂停令和复工令；</w:t>
      </w:r>
    </w:p>
    <w:p w14:paraId="777C5AE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（16）审查施工承包人提交的采用新材料、新工艺、新技术、新设备的论证材料及相关验收标准；</w:t>
      </w:r>
    </w:p>
    <w:p w14:paraId="050839A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（17）验收隐蔽工程、分部分项工程；</w:t>
      </w:r>
    </w:p>
    <w:p w14:paraId="67631038">
      <w:pPr>
        <w:widowControl/>
        <w:spacing w:line="420" w:lineRule="atLeast"/>
        <w:ind w:firstLine="565" w:firstLineChars="250"/>
        <w:jc w:val="left"/>
        <w:rPr>
          <w:rFonts w:hint="eastAsia" w:ascii="宋体" w:hAnsi="宋体"/>
          <w:color w:val="auto"/>
          <w:spacing w:val="8"/>
          <w:kern w:val="0"/>
          <w:szCs w:val="21"/>
        </w:rPr>
      </w:pPr>
      <w:r>
        <w:rPr>
          <w:rFonts w:hint="eastAsia" w:ascii="宋体" w:hAnsi="宋体"/>
          <w:color w:val="auto"/>
          <w:spacing w:val="8"/>
          <w:kern w:val="0"/>
          <w:szCs w:val="21"/>
        </w:rPr>
        <w:t>（18）审查施工承包人提交的工程变更申请，协调处理施工进度调整、费用索赔、合同争议等事项；</w:t>
      </w:r>
    </w:p>
    <w:p w14:paraId="0DD300F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（19）审查施工承包人提交的竣工验收申请，编写工程质量评估报告；</w:t>
      </w:r>
    </w:p>
    <w:p w14:paraId="5B867E1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（20）参加工程竣工验收，签署竣工验收意见；</w:t>
      </w:r>
    </w:p>
    <w:p w14:paraId="33BAF0B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（21）审查施工承包人提交的竣工结算申请并报委托人；</w:t>
      </w:r>
    </w:p>
    <w:p w14:paraId="3E748D4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（22）编制、整理工程监理归档文件并报委托人。</w:t>
      </w:r>
    </w:p>
    <w:p w14:paraId="5C04E0E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2.1.3 相关服务的范围和内容在附录A中约定。</w:t>
      </w:r>
    </w:p>
    <w:p w14:paraId="5351E19A">
      <w:pPr>
        <w:pStyle w:val="88"/>
        <w:rPr>
          <w:rFonts w:hint="eastAsia" w:ascii="宋体" w:hAnsi="宋体"/>
          <w:color w:val="auto"/>
          <w:spacing w:val="8"/>
          <w:kern w:val="0"/>
          <w:szCs w:val="21"/>
        </w:rPr>
      </w:pPr>
      <w:bookmarkStart w:id="395" w:name="_Toc524908955"/>
      <w:bookmarkStart w:id="396" w:name="_Toc16362"/>
      <w:r>
        <w:rPr>
          <w:rFonts w:hint="eastAsia" w:ascii="宋体" w:hAnsi="宋体"/>
          <w:color w:val="auto"/>
          <w:spacing w:val="8"/>
          <w:kern w:val="0"/>
          <w:szCs w:val="21"/>
        </w:rPr>
        <w:t>2.2 监理与相关服务依据</w:t>
      </w:r>
      <w:bookmarkEnd w:id="395"/>
      <w:bookmarkEnd w:id="396"/>
    </w:p>
    <w:p w14:paraId="739E8DC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2.2.1 监理依据包括：</w:t>
      </w:r>
    </w:p>
    <w:p w14:paraId="74DE4B5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（1）适用的法律、行政法规及部门规章；</w:t>
      </w:r>
    </w:p>
    <w:p w14:paraId="1A3DFA5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（2）与工程有关的标准；</w:t>
      </w:r>
    </w:p>
    <w:p w14:paraId="5349331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（3）工程设计及有关文件；</w:t>
      </w:r>
    </w:p>
    <w:p w14:paraId="409BE0C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（4）本合同及委托人与第三方签订的与实施工程有关的其他合同。</w:t>
      </w:r>
    </w:p>
    <w:p w14:paraId="49C6F15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双方根据工程的行业和地域特点，在专用条件中具体约定监理依据。</w:t>
      </w:r>
    </w:p>
    <w:p w14:paraId="6B5342B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2.2.2 相关服务依据在专用条件中约定。</w:t>
      </w:r>
    </w:p>
    <w:p w14:paraId="085C362D">
      <w:pPr>
        <w:pStyle w:val="88"/>
        <w:rPr>
          <w:rFonts w:hint="eastAsia" w:ascii="宋体" w:hAnsi="宋体"/>
          <w:color w:val="auto"/>
          <w:spacing w:val="8"/>
          <w:kern w:val="0"/>
          <w:szCs w:val="21"/>
        </w:rPr>
      </w:pPr>
      <w:bookmarkStart w:id="397" w:name="_Toc524908956"/>
      <w:bookmarkStart w:id="398" w:name="_Toc31952"/>
      <w:r>
        <w:rPr>
          <w:rFonts w:hint="eastAsia" w:ascii="宋体" w:hAnsi="宋体"/>
          <w:color w:val="auto"/>
          <w:spacing w:val="8"/>
          <w:kern w:val="0"/>
          <w:szCs w:val="21"/>
        </w:rPr>
        <w:t>2.3 项目监理机构和人员</w:t>
      </w:r>
      <w:bookmarkEnd w:id="397"/>
      <w:bookmarkEnd w:id="398"/>
    </w:p>
    <w:p w14:paraId="3DEE4AB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2.3.1 监理人应组建满足工作需要的项目监理机构，配备必要的检测设备。项目监理机构的主要人员应具有相应的资格条件。</w:t>
      </w:r>
      <w:r>
        <w:rPr>
          <w:rFonts w:hint="eastAsia"/>
          <w:color w:val="auto"/>
        </w:rPr>
        <w:t>监理人应派遣投标文件中承诺的监理人员进驻现场，监理人不得随意更换投标文件中承诺的总监理工程师、总监理工程师代表（如有）和专业监理工程师等主要监理人员，不得配置不符合招标文件要求的其他专业监理工程师和监理员；否则，将导致监理人违约。</w:t>
      </w:r>
    </w:p>
    <w:p w14:paraId="0A6893A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2.3.2本合同履行过程中，总监理工程师及重要岗位监理人员应保持相对稳定，以保证监理工作正常进行，并</w:t>
      </w:r>
      <w:r>
        <w:rPr>
          <w:rFonts w:ascii="宋体" w:hAnsi="宋体"/>
          <w:color w:val="auto"/>
          <w:spacing w:val="8"/>
          <w:kern w:val="0"/>
          <w:szCs w:val="21"/>
        </w:rPr>
        <w:t>常驻现场。</w:t>
      </w:r>
    </w:p>
    <w:p w14:paraId="07EFB3D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2.3.3监理人可根据工程进展和工作需要调整项目监理机构人员。监理人更换总监理工程师、</w:t>
      </w:r>
      <w:r>
        <w:rPr>
          <w:rFonts w:hint="eastAsia"/>
          <w:color w:val="auto"/>
        </w:rPr>
        <w:t>总监理工程师代表（如有）和专业监理工程师</w:t>
      </w:r>
      <w:r>
        <w:rPr>
          <w:rFonts w:hint="eastAsia" w:ascii="宋体" w:hAnsi="宋体"/>
          <w:color w:val="auto"/>
          <w:spacing w:val="8"/>
          <w:kern w:val="0"/>
          <w:szCs w:val="21"/>
        </w:rPr>
        <w:t>时，应提前7天向委托人书面报告，经委托人同意后方可更换；监理人更换项目监理机构其他监理人员，应以相当资格与能力的人员替换，并通知委托人。</w:t>
      </w:r>
    </w:p>
    <w:p w14:paraId="4CE761C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2.3.4 监理人应及时更换有下列情形之一的监理人员：</w:t>
      </w:r>
    </w:p>
    <w:p w14:paraId="23A1240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（1）严重过失行为的；</w:t>
      </w:r>
    </w:p>
    <w:p w14:paraId="5AF3B32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（2）有违法行为不能履行职责的；</w:t>
      </w:r>
    </w:p>
    <w:p w14:paraId="671EFBF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（3）涉嫌犯罪的；</w:t>
      </w:r>
    </w:p>
    <w:p w14:paraId="0A4B069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（4）不能胜任岗位职责的；</w:t>
      </w:r>
    </w:p>
    <w:p w14:paraId="79586EB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（5）严重违反职业道德的；</w:t>
      </w:r>
    </w:p>
    <w:p w14:paraId="5F9488E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（6）专用条件约定的其他情形。</w:t>
      </w:r>
    </w:p>
    <w:p w14:paraId="15593CA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2.3.5 委托人可要求监理人更换不能胜任本职工作的项目监理机构人员。</w:t>
      </w:r>
    </w:p>
    <w:p w14:paraId="304AE4EB">
      <w:pPr>
        <w:pStyle w:val="88"/>
        <w:rPr>
          <w:rFonts w:hint="eastAsia" w:ascii="宋体" w:hAnsi="宋体"/>
          <w:color w:val="auto"/>
          <w:spacing w:val="8"/>
          <w:kern w:val="0"/>
          <w:szCs w:val="21"/>
        </w:rPr>
      </w:pPr>
      <w:bookmarkStart w:id="399" w:name="_Toc524908957"/>
      <w:bookmarkStart w:id="400" w:name="_Toc7550"/>
      <w:r>
        <w:rPr>
          <w:rFonts w:hint="eastAsia" w:ascii="宋体" w:hAnsi="宋体"/>
          <w:color w:val="auto"/>
          <w:spacing w:val="8"/>
          <w:kern w:val="0"/>
          <w:szCs w:val="21"/>
        </w:rPr>
        <w:t>2.4 履行职责</w:t>
      </w:r>
      <w:bookmarkEnd w:id="399"/>
      <w:bookmarkEnd w:id="400"/>
    </w:p>
    <w:p w14:paraId="39651EC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监理人应遵循职业道德准则和行为规范，严格按照法律法规、工程建设有关标准及本合同履行职责。</w:t>
      </w:r>
    </w:p>
    <w:p w14:paraId="28B29BC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2.4.1 在监理与相关服务范围内，委托人和承包人提出的意见和要求，监理人应及时提出处置意见。当委托人与承包人之间发生合同争议时，监理人应协助委托人、承包人协商解决。</w:t>
      </w:r>
    </w:p>
    <w:p w14:paraId="05703CB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2.4.2 当委托人与承包人之间的合同争议提交仲裁机构仲裁或人民法院审理时，监理人应提供必要的证明资料。</w:t>
      </w:r>
    </w:p>
    <w:p w14:paraId="13101874">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2.4.3 监理人应在专用条件约定的授权范围内，处理委托人与承包人所签订合同的变更事宜。如果变更超过授权范围，应以书面形式报委托人批准。</w:t>
      </w:r>
    </w:p>
    <w:p w14:paraId="35BB3C4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在紧急情况下，为了保护财产和人身安全，监理人所发出的指令未能事先报委托人批准时，应在发出指令后的24小时内以书面形式报委托人。</w:t>
      </w:r>
    </w:p>
    <w:p w14:paraId="6BF9EE2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2.4.4 除专用条件另有约定外，监理人发现承包人的人员不能胜任本职工作的，有权要求承包人予以调换。</w:t>
      </w:r>
    </w:p>
    <w:p w14:paraId="5B30F327">
      <w:pPr>
        <w:pStyle w:val="88"/>
        <w:rPr>
          <w:rFonts w:hint="eastAsia" w:ascii="宋体" w:hAnsi="宋体"/>
          <w:color w:val="auto"/>
          <w:spacing w:val="8"/>
          <w:kern w:val="0"/>
          <w:szCs w:val="21"/>
        </w:rPr>
      </w:pPr>
      <w:bookmarkStart w:id="401" w:name="_Toc524908958"/>
      <w:bookmarkStart w:id="402" w:name="_Toc13636"/>
      <w:r>
        <w:rPr>
          <w:rFonts w:hint="eastAsia" w:ascii="宋体" w:hAnsi="宋体"/>
          <w:color w:val="auto"/>
          <w:spacing w:val="8"/>
          <w:kern w:val="0"/>
          <w:szCs w:val="21"/>
        </w:rPr>
        <w:t>2.5 提交报告</w:t>
      </w:r>
      <w:bookmarkEnd w:id="401"/>
      <w:bookmarkEnd w:id="402"/>
    </w:p>
    <w:p w14:paraId="63B34FF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监理人应按专用条件约定的种类、时间和份数向委托人提交监理与相关服务的报告。</w:t>
      </w:r>
    </w:p>
    <w:p w14:paraId="28C7029B">
      <w:pPr>
        <w:pStyle w:val="88"/>
        <w:rPr>
          <w:rFonts w:hint="eastAsia" w:ascii="宋体" w:hAnsi="宋体"/>
          <w:color w:val="auto"/>
          <w:spacing w:val="8"/>
          <w:kern w:val="0"/>
          <w:szCs w:val="21"/>
        </w:rPr>
      </w:pPr>
      <w:bookmarkStart w:id="403" w:name="_Toc524908959"/>
      <w:bookmarkStart w:id="404" w:name="_Toc16556"/>
      <w:r>
        <w:rPr>
          <w:rFonts w:hint="eastAsia" w:ascii="宋体" w:hAnsi="宋体"/>
          <w:color w:val="auto"/>
          <w:spacing w:val="8"/>
          <w:kern w:val="0"/>
          <w:szCs w:val="21"/>
        </w:rPr>
        <w:t>2.6 文件资料</w:t>
      </w:r>
      <w:bookmarkEnd w:id="403"/>
      <w:bookmarkEnd w:id="404"/>
    </w:p>
    <w:p w14:paraId="5E41C95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在本合同履行期内，监理人应在现场保留工作所用的图纸、报告及记录监理工作的相关文件。工程竣工后，应当按照档案管理规定将监理有关文件归档。</w:t>
      </w:r>
    </w:p>
    <w:p w14:paraId="2F02EFC8">
      <w:pPr>
        <w:pStyle w:val="88"/>
        <w:rPr>
          <w:rFonts w:hint="eastAsia" w:ascii="宋体" w:hAnsi="宋体"/>
          <w:color w:val="auto"/>
          <w:spacing w:val="8"/>
          <w:kern w:val="0"/>
          <w:szCs w:val="21"/>
        </w:rPr>
      </w:pPr>
      <w:bookmarkStart w:id="405" w:name="_Toc524908960"/>
      <w:bookmarkStart w:id="406" w:name="_Toc9657"/>
      <w:r>
        <w:rPr>
          <w:rFonts w:hint="eastAsia" w:ascii="宋体" w:hAnsi="宋体"/>
          <w:color w:val="auto"/>
          <w:spacing w:val="8"/>
          <w:kern w:val="0"/>
          <w:szCs w:val="21"/>
        </w:rPr>
        <w:t>2.7 使用委托人的财产</w:t>
      </w:r>
      <w:bookmarkEnd w:id="405"/>
      <w:bookmarkEnd w:id="406"/>
    </w:p>
    <w:p w14:paraId="4262C2E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14:paraId="45593E42">
      <w:pPr>
        <w:pStyle w:val="88"/>
        <w:rPr>
          <w:rFonts w:hint="eastAsia" w:ascii="宋体" w:hAnsi="宋体"/>
          <w:color w:val="auto"/>
          <w:spacing w:val="8"/>
          <w:kern w:val="0"/>
          <w:szCs w:val="21"/>
        </w:rPr>
      </w:pPr>
      <w:bookmarkStart w:id="407" w:name="_Toc524908961"/>
      <w:bookmarkStart w:id="408" w:name="_Toc8820"/>
      <w:r>
        <w:rPr>
          <w:rFonts w:hint="eastAsia" w:ascii="宋体" w:hAnsi="宋体"/>
          <w:color w:val="auto"/>
          <w:spacing w:val="8"/>
          <w:kern w:val="0"/>
          <w:szCs w:val="21"/>
        </w:rPr>
        <w:t xml:space="preserve">2.8 </w:t>
      </w:r>
      <w:r>
        <w:rPr>
          <w:rFonts w:ascii="宋体" w:hAnsi="宋体"/>
          <w:color w:val="auto"/>
          <w:spacing w:val="8"/>
          <w:kern w:val="0"/>
          <w:szCs w:val="21"/>
        </w:rPr>
        <w:t>监理</w:t>
      </w:r>
      <w:r>
        <w:rPr>
          <w:rFonts w:hint="eastAsia" w:ascii="宋体" w:hAnsi="宋体"/>
          <w:color w:val="auto"/>
          <w:spacing w:val="8"/>
          <w:kern w:val="0"/>
          <w:szCs w:val="21"/>
        </w:rPr>
        <w:t>与相关</w:t>
      </w:r>
      <w:r>
        <w:rPr>
          <w:rFonts w:ascii="宋体" w:hAnsi="宋体"/>
          <w:color w:val="auto"/>
          <w:spacing w:val="8"/>
          <w:kern w:val="0"/>
          <w:szCs w:val="21"/>
        </w:rPr>
        <w:t>服务期</w:t>
      </w:r>
      <w:bookmarkEnd w:id="407"/>
      <w:bookmarkEnd w:id="408"/>
    </w:p>
    <w:p w14:paraId="758DC76F">
      <w:pPr>
        <w:widowControl/>
        <w:spacing w:line="420" w:lineRule="atLeast"/>
        <w:ind w:firstLine="420" w:firstLineChars="200"/>
        <w:jc w:val="left"/>
        <w:rPr>
          <w:rFonts w:hint="eastAsia"/>
          <w:color w:val="auto"/>
          <w:szCs w:val="21"/>
        </w:rPr>
      </w:pPr>
      <w:r>
        <w:rPr>
          <w:color w:val="auto"/>
          <w:szCs w:val="21"/>
        </w:rPr>
        <w:t>监理人</w:t>
      </w:r>
      <w:r>
        <w:rPr>
          <w:rFonts w:hint="eastAsia"/>
          <w:color w:val="auto"/>
          <w:szCs w:val="21"/>
        </w:rPr>
        <w:t>应当</w:t>
      </w:r>
      <w:r>
        <w:rPr>
          <w:color w:val="auto"/>
          <w:szCs w:val="21"/>
        </w:rPr>
        <w:t>按照</w:t>
      </w:r>
      <w:r>
        <w:rPr>
          <w:rFonts w:hint="eastAsia"/>
          <w:color w:val="auto"/>
          <w:szCs w:val="21"/>
        </w:rPr>
        <w:t>合同约定的时间和有关</w:t>
      </w:r>
      <w:r>
        <w:rPr>
          <w:color w:val="auto"/>
          <w:szCs w:val="21"/>
        </w:rPr>
        <w:t>期限履行和完成监理</w:t>
      </w:r>
      <w:r>
        <w:rPr>
          <w:rFonts w:hint="eastAsia"/>
          <w:color w:val="auto"/>
          <w:szCs w:val="21"/>
        </w:rPr>
        <w:t>与相关</w:t>
      </w:r>
      <w:r>
        <w:rPr>
          <w:color w:val="auto"/>
          <w:szCs w:val="21"/>
        </w:rPr>
        <w:t>服务。如果非监理人的原因，致使监理</w:t>
      </w:r>
      <w:r>
        <w:rPr>
          <w:rFonts w:hint="eastAsia"/>
          <w:color w:val="auto"/>
          <w:szCs w:val="21"/>
        </w:rPr>
        <w:t>与相关</w:t>
      </w:r>
      <w:r>
        <w:rPr>
          <w:color w:val="auto"/>
          <w:szCs w:val="21"/>
        </w:rPr>
        <w:t>服务时间需要延长，</w:t>
      </w:r>
      <w:r>
        <w:rPr>
          <w:rFonts w:hint="eastAsia"/>
          <w:color w:val="auto"/>
          <w:szCs w:val="21"/>
        </w:rPr>
        <w:t>可由</w:t>
      </w:r>
      <w:r>
        <w:rPr>
          <w:color w:val="auto"/>
          <w:szCs w:val="21"/>
        </w:rPr>
        <w:t>双方通过协商，另行签订补充协议。</w:t>
      </w:r>
    </w:p>
    <w:p w14:paraId="76E7C400">
      <w:pPr>
        <w:pStyle w:val="88"/>
        <w:rPr>
          <w:rFonts w:hint="eastAsia" w:ascii="宋体" w:hAnsi="宋体"/>
          <w:color w:val="auto"/>
          <w:spacing w:val="8"/>
          <w:kern w:val="0"/>
          <w:szCs w:val="21"/>
        </w:rPr>
      </w:pPr>
      <w:bookmarkStart w:id="409" w:name="_Toc524908962"/>
      <w:bookmarkStart w:id="410" w:name="_Toc9103"/>
      <w:r>
        <w:rPr>
          <w:rFonts w:hint="eastAsia" w:ascii="宋体" w:hAnsi="宋体"/>
          <w:color w:val="auto"/>
          <w:spacing w:val="8"/>
          <w:kern w:val="0"/>
          <w:szCs w:val="21"/>
        </w:rPr>
        <w:t xml:space="preserve">2.9 </w:t>
      </w:r>
      <w:r>
        <w:rPr>
          <w:rFonts w:ascii="宋体" w:hAnsi="宋体"/>
          <w:color w:val="auto"/>
          <w:spacing w:val="8"/>
          <w:kern w:val="0"/>
          <w:szCs w:val="21"/>
        </w:rPr>
        <w:t>履约保证金</w:t>
      </w:r>
      <w:bookmarkEnd w:id="409"/>
      <w:bookmarkEnd w:id="410"/>
    </w:p>
    <w:p w14:paraId="4299A4F2">
      <w:pPr>
        <w:spacing w:line="420" w:lineRule="exact"/>
        <w:ind w:firstLine="452" w:firstLineChars="200"/>
        <w:rPr>
          <w:color w:val="auto"/>
          <w:szCs w:val="21"/>
        </w:rPr>
      </w:pPr>
      <w:r>
        <w:rPr>
          <w:rFonts w:hint="eastAsia" w:ascii="宋体" w:hAnsi="宋体"/>
          <w:color w:val="auto"/>
          <w:spacing w:val="8"/>
          <w:kern w:val="0"/>
          <w:szCs w:val="21"/>
        </w:rPr>
        <w:t>2.9.1</w:t>
      </w:r>
      <w:r>
        <w:rPr>
          <w:rFonts w:hint="eastAsia"/>
          <w:color w:val="auto"/>
          <w:szCs w:val="21"/>
        </w:rPr>
        <w:t xml:space="preserve"> </w:t>
      </w:r>
      <w:r>
        <w:rPr>
          <w:color w:val="auto"/>
          <w:szCs w:val="21"/>
        </w:rPr>
        <w:t>监理人在签订合同协议书</w:t>
      </w:r>
      <w:r>
        <w:rPr>
          <w:rFonts w:hint="eastAsia"/>
          <w:color w:val="auto"/>
          <w:szCs w:val="21"/>
        </w:rPr>
        <w:t>前，</w:t>
      </w:r>
      <w:r>
        <w:rPr>
          <w:color w:val="auto"/>
          <w:szCs w:val="21"/>
        </w:rPr>
        <w:t>应按照</w:t>
      </w:r>
      <w:r>
        <w:rPr>
          <w:rFonts w:hint="eastAsia"/>
          <w:color w:val="auto"/>
          <w:szCs w:val="21"/>
        </w:rPr>
        <w:t>委托人</w:t>
      </w:r>
      <w:r>
        <w:rPr>
          <w:color w:val="auto"/>
          <w:szCs w:val="21"/>
        </w:rPr>
        <w:t>认可的形式</w:t>
      </w:r>
      <w:r>
        <w:rPr>
          <w:rFonts w:hint="eastAsia"/>
          <w:color w:val="auto"/>
          <w:szCs w:val="21"/>
        </w:rPr>
        <w:t>和招标文件约定的金额，</w:t>
      </w:r>
      <w:r>
        <w:rPr>
          <w:color w:val="auto"/>
          <w:szCs w:val="21"/>
        </w:rPr>
        <w:t>向</w:t>
      </w:r>
      <w:r>
        <w:rPr>
          <w:rFonts w:hint="eastAsia"/>
          <w:color w:val="auto"/>
          <w:szCs w:val="21"/>
        </w:rPr>
        <w:t>委托人</w:t>
      </w:r>
      <w:r>
        <w:rPr>
          <w:color w:val="auto"/>
          <w:szCs w:val="21"/>
        </w:rPr>
        <w:t>递交履约保证金。如果监理人无正当理由全部或部分不履行本合同时，</w:t>
      </w:r>
      <w:r>
        <w:rPr>
          <w:rFonts w:hint="eastAsia"/>
          <w:color w:val="auto"/>
          <w:szCs w:val="21"/>
        </w:rPr>
        <w:t>委托人</w:t>
      </w:r>
      <w:r>
        <w:rPr>
          <w:color w:val="auto"/>
          <w:szCs w:val="21"/>
        </w:rPr>
        <w:t>有权根据具体情况</w:t>
      </w:r>
      <w:r>
        <w:rPr>
          <w:rFonts w:hint="eastAsia"/>
          <w:color w:val="auto"/>
          <w:szCs w:val="21"/>
        </w:rPr>
        <w:t>不予退还</w:t>
      </w:r>
      <w:r>
        <w:rPr>
          <w:color w:val="auto"/>
          <w:szCs w:val="21"/>
        </w:rPr>
        <w:t>全部或部分履约</w:t>
      </w:r>
      <w:r>
        <w:rPr>
          <w:rFonts w:hint="eastAsia"/>
          <w:color w:val="auto"/>
          <w:szCs w:val="21"/>
        </w:rPr>
        <w:t>保证金</w:t>
      </w:r>
      <w:r>
        <w:rPr>
          <w:color w:val="auto"/>
          <w:szCs w:val="21"/>
        </w:rPr>
        <w:t>。</w:t>
      </w:r>
    </w:p>
    <w:p w14:paraId="5FF84329">
      <w:pPr>
        <w:widowControl/>
        <w:spacing w:line="420" w:lineRule="atLeast"/>
        <w:ind w:firstLine="452" w:firstLineChars="200"/>
        <w:jc w:val="left"/>
        <w:rPr>
          <w:rFonts w:hint="eastAsia" w:ascii="宋体" w:hAnsi="宋体"/>
          <w:color w:val="auto"/>
          <w:spacing w:val="8"/>
          <w:kern w:val="0"/>
          <w:szCs w:val="21"/>
        </w:rPr>
      </w:pPr>
      <w:r>
        <w:rPr>
          <w:rFonts w:hint="eastAsia" w:ascii="宋体" w:hAnsi="宋体"/>
          <w:color w:val="auto"/>
          <w:spacing w:val="8"/>
          <w:kern w:val="0"/>
          <w:szCs w:val="21"/>
        </w:rPr>
        <w:t>2.9.2</w:t>
      </w:r>
      <w:r>
        <w:rPr>
          <w:rFonts w:hint="eastAsia"/>
          <w:color w:val="auto"/>
          <w:szCs w:val="21"/>
        </w:rPr>
        <w:t xml:space="preserve"> 在监理人履行完成本合同义务后，委托人</w:t>
      </w:r>
      <w:r>
        <w:rPr>
          <w:color w:val="auto"/>
          <w:szCs w:val="21"/>
        </w:rPr>
        <w:t>在</w:t>
      </w:r>
      <w:r>
        <w:rPr>
          <w:rFonts w:hint="eastAsia" w:ascii="宋体" w:hAnsi="宋体"/>
          <w:color w:val="auto"/>
          <w:spacing w:val="8"/>
          <w:kern w:val="0"/>
          <w:szCs w:val="21"/>
        </w:rPr>
        <w:t>专用条件约定的时间</w:t>
      </w:r>
      <w:r>
        <w:rPr>
          <w:rFonts w:hint="eastAsia"/>
          <w:color w:val="auto"/>
          <w:szCs w:val="21"/>
        </w:rPr>
        <w:t>向监理人返还</w:t>
      </w:r>
      <w:r>
        <w:rPr>
          <w:color w:val="auto"/>
          <w:szCs w:val="21"/>
        </w:rPr>
        <w:t>全部或部分履约</w:t>
      </w:r>
      <w:r>
        <w:rPr>
          <w:rFonts w:hint="eastAsia"/>
          <w:color w:val="auto"/>
          <w:szCs w:val="21"/>
        </w:rPr>
        <w:t>保证金</w:t>
      </w:r>
      <w:r>
        <w:rPr>
          <w:color w:val="auto"/>
          <w:szCs w:val="21"/>
        </w:rPr>
        <w:t>。</w:t>
      </w:r>
    </w:p>
    <w:p w14:paraId="34F601A6">
      <w:pPr>
        <w:pStyle w:val="87"/>
        <w:rPr>
          <w:rFonts w:hint="eastAsia"/>
          <w:color w:val="auto"/>
        </w:rPr>
      </w:pPr>
      <w:bookmarkStart w:id="411" w:name="_Toc524908963"/>
      <w:bookmarkStart w:id="412" w:name="_Toc2447"/>
      <w:r>
        <w:rPr>
          <w:rFonts w:hint="eastAsia"/>
          <w:color w:val="auto"/>
        </w:rPr>
        <w:t>3．委托人的义务</w:t>
      </w:r>
      <w:bookmarkEnd w:id="411"/>
      <w:bookmarkEnd w:id="412"/>
    </w:p>
    <w:p w14:paraId="2BAE6F3C">
      <w:pPr>
        <w:pStyle w:val="88"/>
        <w:rPr>
          <w:rFonts w:hint="eastAsia" w:ascii="宋体" w:hAnsi="宋体"/>
          <w:color w:val="auto"/>
          <w:spacing w:val="8"/>
          <w:kern w:val="0"/>
          <w:szCs w:val="21"/>
        </w:rPr>
      </w:pPr>
      <w:bookmarkStart w:id="413" w:name="_Toc524908964"/>
      <w:bookmarkStart w:id="414" w:name="_Toc28168"/>
      <w:r>
        <w:rPr>
          <w:rFonts w:hint="eastAsia" w:ascii="宋体" w:hAnsi="宋体"/>
          <w:color w:val="auto"/>
          <w:spacing w:val="8"/>
          <w:kern w:val="0"/>
          <w:szCs w:val="21"/>
        </w:rPr>
        <w:t>3.1 告知</w:t>
      </w:r>
      <w:bookmarkEnd w:id="413"/>
      <w:bookmarkEnd w:id="414"/>
    </w:p>
    <w:p w14:paraId="0E5978F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委托人应在委托人与承包人签订的合同中明确监理人、总监理工程师和授予项目监理机构的权限。如有变更，应及时通知承包人。</w:t>
      </w:r>
    </w:p>
    <w:p w14:paraId="44CD4EE3">
      <w:pPr>
        <w:pStyle w:val="88"/>
        <w:rPr>
          <w:rFonts w:hint="eastAsia" w:ascii="宋体" w:hAnsi="宋体"/>
          <w:color w:val="auto"/>
          <w:spacing w:val="8"/>
          <w:kern w:val="0"/>
          <w:szCs w:val="21"/>
        </w:rPr>
      </w:pPr>
      <w:bookmarkStart w:id="415" w:name="_Toc524908965"/>
      <w:bookmarkStart w:id="416" w:name="_Toc17887"/>
      <w:r>
        <w:rPr>
          <w:rFonts w:hint="eastAsia" w:ascii="宋体" w:hAnsi="宋体"/>
          <w:color w:val="auto"/>
          <w:spacing w:val="8"/>
          <w:kern w:val="0"/>
          <w:szCs w:val="21"/>
        </w:rPr>
        <w:t>3.2 提供资料</w:t>
      </w:r>
      <w:bookmarkEnd w:id="415"/>
      <w:bookmarkEnd w:id="416"/>
    </w:p>
    <w:p w14:paraId="2F5339E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委托人应按照附录B约定，无偿向监理人提供工程有关的资料。在本合同履行过程中，委托人应及时向监理人提供最新的与工程有关的资料。</w:t>
      </w:r>
    </w:p>
    <w:p w14:paraId="38656E51">
      <w:pPr>
        <w:pStyle w:val="88"/>
        <w:rPr>
          <w:rFonts w:hint="eastAsia" w:ascii="宋体" w:hAnsi="宋体"/>
          <w:color w:val="auto"/>
          <w:spacing w:val="8"/>
          <w:kern w:val="0"/>
          <w:szCs w:val="21"/>
        </w:rPr>
      </w:pPr>
      <w:bookmarkStart w:id="417" w:name="_Toc524908966"/>
      <w:bookmarkStart w:id="418" w:name="_Toc5255"/>
      <w:r>
        <w:rPr>
          <w:rFonts w:hint="eastAsia" w:ascii="宋体" w:hAnsi="宋体"/>
          <w:color w:val="auto"/>
          <w:spacing w:val="8"/>
          <w:kern w:val="0"/>
          <w:szCs w:val="21"/>
        </w:rPr>
        <w:t>3.3 提供工作条件</w:t>
      </w:r>
      <w:bookmarkEnd w:id="417"/>
      <w:bookmarkEnd w:id="418"/>
    </w:p>
    <w:p w14:paraId="0E53AF2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委托人应为监理人完成监理与相关服务提供必要的条件。</w:t>
      </w:r>
    </w:p>
    <w:p w14:paraId="6DEBAC5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3.3.1 委托人应按照附录B约定，派遣相应的人员，提供房屋、设备，供监理人无偿使用。</w:t>
      </w:r>
    </w:p>
    <w:p w14:paraId="406EB71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3.3.2 委托人应负责协调工程建设中所有外部关系，为监理人履行本合同提供必要的外部条件。</w:t>
      </w:r>
    </w:p>
    <w:p w14:paraId="5F6707F2">
      <w:pPr>
        <w:pStyle w:val="88"/>
        <w:rPr>
          <w:rFonts w:hint="eastAsia" w:ascii="宋体" w:hAnsi="宋体"/>
          <w:color w:val="auto"/>
          <w:spacing w:val="8"/>
          <w:kern w:val="0"/>
          <w:szCs w:val="21"/>
        </w:rPr>
      </w:pPr>
      <w:bookmarkStart w:id="419" w:name="_Toc524908967"/>
      <w:bookmarkStart w:id="420" w:name="_Toc13365"/>
      <w:r>
        <w:rPr>
          <w:rFonts w:hint="eastAsia" w:ascii="宋体" w:hAnsi="宋体"/>
          <w:color w:val="auto"/>
          <w:spacing w:val="8"/>
          <w:kern w:val="0"/>
          <w:szCs w:val="21"/>
        </w:rPr>
        <w:t>3.4 委托人代表</w:t>
      </w:r>
      <w:bookmarkEnd w:id="419"/>
      <w:bookmarkEnd w:id="420"/>
    </w:p>
    <w:p w14:paraId="10BF3FA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委托人应授权一名熟悉工程情况的代表，负责与监理人联系。委托人应在双方签订本合同后7天内，将委托人代表的姓名和职责书面告知监理人。当委托人更换委托人代表时，应提前7天通知监理人。</w:t>
      </w:r>
    </w:p>
    <w:p w14:paraId="326A0345">
      <w:pPr>
        <w:pStyle w:val="88"/>
        <w:rPr>
          <w:rFonts w:hint="eastAsia" w:ascii="宋体" w:hAnsi="宋体"/>
          <w:color w:val="auto"/>
          <w:spacing w:val="8"/>
          <w:kern w:val="0"/>
          <w:szCs w:val="21"/>
        </w:rPr>
      </w:pPr>
      <w:bookmarkStart w:id="421" w:name="_Toc524908968"/>
      <w:bookmarkStart w:id="422" w:name="_Toc18343"/>
      <w:r>
        <w:rPr>
          <w:rFonts w:hint="eastAsia" w:ascii="宋体" w:hAnsi="宋体"/>
          <w:color w:val="auto"/>
          <w:spacing w:val="8"/>
          <w:kern w:val="0"/>
          <w:szCs w:val="21"/>
        </w:rPr>
        <w:t>3.5 委托人意见或要求</w:t>
      </w:r>
      <w:bookmarkEnd w:id="421"/>
      <w:bookmarkEnd w:id="422"/>
    </w:p>
    <w:p w14:paraId="463F41B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在本合同约定的监理与相关服务工作范围内，委托人对承包人的任何意见或要求应通知监理人，由监理人向承包人发出相应指令。</w:t>
      </w:r>
    </w:p>
    <w:p w14:paraId="4E6064FF">
      <w:pPr>
        <w:pStyle w:val="88"/>
        <w:rPr>
          <w:rFonts w:hint="eastAsia" w:ascii="宋体" w:hAnsi="宋体"/>
          <w:color w:val="auto"/>
          <w:spacing w:val="8"/>
          <w:kern w:val="0"/>
          <w:szCs w:val="21"/>
        </w:rPr>
      </w:pPr>
      <w:bookmarkStart w:id="423" w:name="_Toc524908969"/>
      <w:bookmarkStart w:id="424" w:name="_Toc13710"/>
      <w:r>
        <w:rPr>
          <w:rFonts w:hint="eastAsia" w:ascii="宋体" w:hAnsi="宋体"/>
          <w:color w:val="auto"/>
          <w:spacing w:val="8"/>
          <w:kern w:val="0"/>
          <w:szCs w:val="21"/>
        </w:rPr>
        <w:t>3.6 答复</w:t>
      </w:r>
      <w:bookmarkEnd w:id="423"/>
      <w:bookmarkEnd w:id="424"/>
    </w:p>
    <w:p w14:paraId="0CCB88E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委托人应在专用条件约定的时间内，对监理人以书面形式提交并要求作出决定的事宜，给予书面答复。逾期未答复的，视为委托人认可。</w:t>
      </w:r>
    </w:p>
    <w:p w14:paraId="1AF8E4D2">
      <w:pPr>
        <w:pStyle w:val="88"/>
        <w:rPr>
          <w:rFonts w:hint="eastAsia" w:ascii="宋体" w:hAnsi="宋体"/>
          <w:color w:val="auto"/>
          <w:spacing w:val="8"/>
          <w:kern w:val="0"/>
          <w:szCs w:val="21"/>
        </w:rPr>
      </w:pPr>
      <w:bookmarkStart w:id="425" w:name="_Toc524908970"/>
      <w:bookmarkStart w:id="426" w:name="_Toc13334"/>
      <w:r>
        <w:rPr>
          <w:rFonts w:hint="eastAsia" w:ascii="宋体" w:hAnsi="宋体"/>
          <w:color w:val="auto"/>
          <w:spacing w:val="8"/>
          <w:kern w:val="0"/>
          <w:szCs w:val="21"/>
        </w:rPr>
        <w:t>3.7 支付</w:t>
      </w:r>
      <w:bookmarkEnd w:id="425"/>
      <w:bookmarkEnd w:id="426"/>
    </w:p>
    <w:p w14:paraId="760A826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委托人应按本合同约定，向监理人支付酬金。</w:t>
      </w:r>
    </w:p>
    <w:p w14:paraId="35C39390">
      <w:pPr>
        <w:pStyle w:val="87"/>
        <w:rPr>
          <w:rFonts w:hint="eastAsia"/>
          <w:color w:val="auto"/>
        </w:rPr>
      </w:pPr>
      <w:bookmarkStart w:id="427" w:name="_Toc524908971"/>
      <w:bookmarkStart w:id="428" w:name="_Toc23796"/>
      <w:r>
        <w:rPr>
          <w:rFonts w:hint="eastAsia"/>
          <w:color w:val="auto"/>
        </w:rPr>
        <w:t>4. 违约责任</w:t>
      </w:r>
      <w:bookmarkEnd w:id="427"/>
      <w:bookmarkEnd w:id="428"/>
    </w:p>
    <w:p w14:paraId="48493865">
      <w:pPr>
        <w:pStyle w:val="88"/>
        <w:rPr>
          <w:rFonts w:hint="eastAsia" w:ascii="宋体" w:hAnsi="宋体"/>
          <w:color w:val="auto"/>
          <w:spacing w:val="8"/>
          <w:kern w:val="0"/>
          <w:szCs w:val="21"/>
        </w:rPr>
      </w:pPr>
      <w:bookmarkStart w:id="429" w:name="_Toc524908972"/>
      <w:bookmarkStart w:id="430" w:name="_Toc15717"/>
      <w:r>
        <w:rPr>
          <w:rFonts w:hint="eastAsia" w:ascii="宋体" w:hAnsi="宋体"/>
          <w:color w:val="auto"/>
          <w:spacing w:val="8"/>
          <w:kern w:val="0"/>
          <w:szCs w:val="21"/>
        </w:rPr>
        <w:t>4.1 监理人的违约责任</w:t>
      </w:r>
      <w:bookmarkEnd w:id="429"/>
      <w:bookmarkEnd w:id="430"/>
    </w:p>
    <w:p w14:paraId="48A188F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监理人未履行本合同义务的，应承担相应的责任。</w:t>
      </w:r>
    </w:p>
    <w:p w14:paraId="7BA5585B">
      <w:pPr>
        <w:spacing w:line="420" w:lineRule="exact"/>
        <w:ind w:firstLine="452" w:firstLineChars="200"/>
        <w:rPr>
          <w:rFonts w:hint="eastAsia"/>
          <w:color w:val="auto"/>
        </w:rPr>
      </w:pPr>
      <w:r>
        <w:rPr>
          <w:rFonts w:hint="eastAsia" w:ascii="宋体" w:hAnsi="宋体"/>
          <w:color w:val="auto"/>
          <w:spacing w:val="8"/>
          <w:kern w:val="0"/>
          <w:szCs w:val="21"/>
        </w:rPr>
        <w:t>4.1.1 因监理人违反本合同约定给委托人造成损失的，监理人应当赔偿委托人损失。赔偿金额的确定方法在专用条件中约定。监理人承担部分赔偿责任的，其承担赔偿金额由双方协商确定。</w:t>
      </w:r>
      <w:r>
        <w:rPr>
          <w:color w:val="auto"/>
        </w:rPr>
        <w:t>监理人的违约</w:t>
      </w:r>
      <w:r>
        <w:rPr>
          <w:rFonts w:hint="eastAsia"/>
          <w:color w:val="auto"/>
        </w:rPr>
        <w:t>包括下列情形：</w:t>
      </w:r>
    </w:p>
    <w:p w14:paraId="17C76B1E">
      <w:pPr>
        <w:spacing w:line="420" w:lineRule="exact"/>
        <w:ind w:firstLine="420" w:firstLineChars="200"/>
        <w:rPr>
          <w:bCs/>
          <w:color w:val="auto"/>
        </w:rPr>
      </w:pPr>
      <w:r>
        <w:rPr>
          <w:rFonts w:hint="eastAsia"/>
          <w:bCs/>
          <w:color w:val="auto"/>
        </w:rPr>
        <w:t>（1）</w:t>
      </w:r>
      <w:r>
        <w:rPr>
          <w:bCs/>
          <w:color w:val="auto"/>
        </w:rPr>
        <w:t>监理人违反</w:t>
      </w:r>
      <w:r>
        <w:rPr>
          <w:rFonts w:hint="eastAsia"/>
          <w:bCs/>
          <w:color w:val="auto"/>
        </w:rPr>
        <w:t>本</w:t>
      </w:r>
      <w:r>
        <w:rPr>
          <w:bCs/>
          <w:color w:val="auto"/>
        </w:rPr>
        <w:t>合同的</w:t>
      </w:r>
      <w:r>
        <w:rPr>
          <w:rFonts w:hint="eastAsia"/>
          <w:bCs/>
          <w:color w:val="auto"/>
        </w:rPr>
        <w:t>约</w:t>
      </w:r>
      <w:r>
        <w:rPr>
          <w:bCs/>
          <w:color w:val="auto"/>
        </w:rPr>
        <w:t>定，将监理</w:t>
      </w:r>
      <w:r>
        <w:rPr>
          <w:rFonts w:hint="eastAsia"/>
          <w:color w:val="auto"/>
        </w:rPr>
        <w:t>与相关</w:t>
      </w:r>
      <w:r>
        <w:rPr>
          <w:bCs/>
          <w:color w:val="auto"/>
        </w:rPr>
        <w:t>服务的任何部分转让或分包</w:t>
      </w:r>
      <w:r>
        <w:rPr>
          <w:rFonts w:hint="eastAsia"/>
          <w:bCs/>
          <w:color w:val="auto"/>
        </w:rPr>
        <w:t>。</w:t>
      </w:r>
    </w:p>
    <w:p w14:paraId="09923A8B">
      <w:pPr>
        <w:spacing w:line="420" w:lineRule="exact"/>
        <w:ind w:firstLine="420" w:firstLineChars="200"/>
        <w:rPr>
          <w:color w:val="auto"/>
        </w:rPr>
      </w:pPr>
      <w:r>
        <w:rPr>
          <w:rFonts w:hint="eastAsia"/>
          <w:color w:val="auto"/>
        </w:rPr>
        <w:t>（2）</w:t>
      </w:r>
      <w:r>
        <w:rPr>
          <w:color w:val="auto"/>
        </w:rPr>
        <w:t>监理人未能按照投标文件的承诺配备满足监理</w:t>
      </w:r>
      <w:r>
        <w:rPr>
          <w:rFonts w:hint="eastAsia"/>
          <w:color w:val="auto"/>
        </w:rPr>
        <w:t>与相关</w:t>
      </w:r>
      <w:r>
        <w:rPr>
          <w:color w:val="auto"/>
        </w:rPr>
        <w:t>服务需求的人员或设备</w:t>
      </w:r>
      <w:r>
        <w:rPr>
          <w:rFonts w:hint="eastAsia"/>
          <w:color w:val="auto"/>
        </w:rPr>
        <w:t>。</w:t>
      </w:r>
    </w:p>
    <w:p w14:paraId="18C952F7">
      <w:pPr>
        <w:spacing w:line="420" w:lineRule="exact"/>
        <w:ind w:firstLine="420" w:firstLineChars="200"/>
        <w:rPr>
          <w:color w:val="auto"/>
        </w:rPr>
      </w:pPr>
      <w:r>
        <w:rPr>
          <w:rFonts w:hint="eastAsia"/>
          <w:color w:val="auto"/>
        </w:rPr>
        <w:t>（3）</w:t>
      </w:r>
      <w:r>
        <w:rPr>
          <w:color w:val="auto"/>
        </w:rPr>
        <w:t>监理人不履行监理职责，造成工程质量、安全事故或向承包人索贿、谋取私利，或与承包人串通损害委托人利益，给委托人造成损失</w:t>
      </w:r>
      <w:r>
        <w:rPr>
          <w:rFonts w:hint="eastAsia"/>
          <w:color w:val="auto"/>
        </w:rPr>
        <w:t>。</w:t>
      </w:r>
    </w:p>
    <w:p w14:paraId="77846668">
      <w:pPr>
        <w:spacing w:line="420" w:lineRule="exact"/>
        <w:ind w:firstLine="420" w:firstLineChars="200"/>
        <w:rPr>
          <w:color w:val="auto"/>
        </w:rPr>
      </w:pPr>
      <w:r>
        <w:rPr>
          <w:rFonts w:hint="eastAsia"/>
          <w:color w:val="auto"/>
        </w:rPr>
        <w:t>（4）</w:t>
      </w:r>
      <w:r>
        <w:rPr>
          <w:color w:val="auto"/>
        </w:rPr>
        <w:t>监理人未按</w:t>
      </w:r>
      <w:r>
        <w:rPr>
          <w:rFonts w:hint="eastAsia"/>
          <w:color w:val="auto"/>
        </w:rPr>
        <w:t>《建设工程</w:t>
      </w:r>
      <w:r>
        <w:rPr>
          <w:color w:val="auto"/>
        </w:rPr>
        <w:t>监理规范</w:t>
      </w:r>
      <w:r>
        <w:rPr>
          <w:rFonts w:hint="eastAsia"/>
          <w:color w:val="auto"/>
        </w:rPr>
        <w:t>》</w:t>
      </w:r>
      <w:r>
        <w:rPr>
          <w:color w:val="auto"/>
          <w:szCs w:val="21"/>
        </w:rPr>
        <w:t>（GB/T50319-2013）</w:t>
      </w:r>
      <w:r>
        <w:rPr>
          <w:rFonts w:hint="eastAsia"/>
          <w:color w:val="auto"/>
          <w:szCs w:val="21"/>
        </w:rPr>
        <w:t>和本工程专用的《项目监理规范》（如有）</w:t>
      </w:r>
      <w:r>
        <w:rPr>
          <w:color w:val="auto"/>
        </w:rPr>
        <w:t>的规定对主要工程或关键工序进行旁站</w:t>
      </w:r>
      <w:r>
        <w:rPr>
          <w:rFonts w:hint="eastAsia"/>
          <w:color w:val="auto"/>
        </w:rPr>
        <w:t>、</w:t>
      </w:r>
      <w:r>
        <w:rPr>
          <w:color w:val="auto"/>
        </w:rPr>
        <w:t>巡视或抽检</w:t>
      </w:r>
      <w:r>
        <w:rPr>
          <w:rFonts w:hint="eastAsia"/>
          <w:color w:val="auto"/>
        </w:rPr>
        <w:t>。</w:t>
      </w:r>
    </w:p>
    <w:p w14:paraId="64B0C849">
      <w:pPr>
        <w:spacing w:line="420" w:lineRule="exact"/>
        <w:ind w:firstLine="420" w:firstLineChars="200"/>
        <w:rPr>
          <w:color w:val="auto"/>
        </w:rPr>
      </w:pPr>
      <w:r>
        <w:rPr>
          <w:rFonts w:hint="eastAsia"/>
          <w:color w:val="auto"/>
        </w:rPr>
        <w:t>（5）</w:t>
      </w:r>
      <w:r>
        <w:rPr>
          <w:color w:val="auto"/>
        </w:rPr>
        <w:t>违反合同专用条</w:t>
      </w:r>
      <w:r>
        <w:rPr>
          <w:rFonts w:hint="eastAsia"/>
          <w:color w:val="auto"/>
        </w:rPr>
        <w:t>件约定的其他情形。</w:t>
      </w:r>
    </w:p>
    <w:p w14:paraId="705E17DF">
      <w:pPr>
        <w:widowControl/>
        <w:spacing w:line="420" w:lineRule="atLeast"/>
        <w:ind w:firstLine="540"/>
        <w:jc w:val="left"/>
        <w:rPr>
          <w:rFonts w:hint="eastAsia" w:ascii="宋体" w:hAnsi="宋体"/>
          <w:color w:val="auto"/>
          <w:spacing w:val="8"/>
          <w:kern w:val="0"/>
          <w:szCs w:val="21"/>
        </w:rPr>
      </w:pPr>
      <w:r>
        <w:rPr>
          <w:rFonts w:hint="eastAsia"/>
          <w:color w:val="auto"/>
          <w:szCs w:val="21"/>
        </w:rPr>
        <w:t>除非</w:t>
      </w:r>
      <w:r>
        <w:rPr>
          <w:rFonts w:hint="eastAsia" w:ascii="宋体" w:hAnsi="宋体"/>
          <w:color w:val="auto"/>
          <w:spacing w:val="8"/>
          <w:kern w:val="0"/>
          <w:szCs w:val="21"/>
        </w:rPr>
        <w:t>专用条件另有约定，</w:t>
      </w:r>
      <w:r>
        <w:rPr>
          <w:rFonts w:hint="eastAsia"/>
          <w:color w:val="auto"/>
          <w:szCs w:val="21"/>
        </w:rPr>
        <w:t>监理人的累计赔偿限额为监理</w:t>
      </w:r>
      <w:r>
        <w:rPr>
          <w:rFonts w:hint="eastAsia"/>
          <w:color w:val="auto"/>
        </w:rPr>
        <w:t>与相关</w:t>
      </w:r>
      <w:r>
        <w:rPr>
          <w:rFonts w:hint="eastAsia"/>
          <w:color w:val="auto"/>
          <w:szCs w:val="21"/>
        </w:rPr>
        <w:t>服务费总额的30﹪。当达到此限额时，委托人有权单方面解除本合同，不予退还监理人的</w:t>
      </w:r>
      <w:r>
        <w:rPr>
          <w:color w:val="auto"/>
          <w:szCs w:val="21"/>
        </w:rPr>
        <w:t>履约</w:t>
      </w:r>
      <w:r>
        <w:rPr>
          <w:rFonts w:hint="eastAsia"/>
          <w:color w:val="auto"/>
          <w:szCs w:val="21"/>
        </w:rPr>
        <w:t>保证金。</w:t>
      </w:r>
    </w:p>
    <w:p w14:paraId="34DC0E1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4.1.2 监理人向委托人的索赔不成立时，监理人应赔偿委托人由此发生的费用。</w:t>
      </w:r>
    </w:p>
    <w:p w14:paraId="238198C6">
      <w:pPr>
        <w:pStyle w:val="88"/>
        <w:rPr>
          <w:rFonts w:hint="eastAsia" w:ascii="宋体" w:hAnsi="宋体"/>
          <w:color w:val="auto"/>
          <w:spacing w:val="8"/>
          <w:kern w:val="0"/>
          <w:szCs w:val="21"/>
        </w:rPr>
      </w:pPr>
      <w:bookmarkStart w:id="431" w:name="_Toc524908973"/>
      <w:bookmarkStart w:id="432" w:name="_Toc29091"/>
      <w:r>
        <w:rPr>
          <w:rFonts w:hint="eastAsia" w:ascii="宋体" w:hAnsi="宋体"/>
          <w:color w:val="auto"/>
          <w:spacing w:val="8"/>
          <w:kern w:val="0"/>
          <w:szCs w:val="21"/>
        </w:rPr>
        <w:t>4.2 委托人的违约责任</w:t>
      </w:r>
      <w:bookmarkEnd w:id="431"/>
      <w:bookmarkEnd w:id="432"/>
    </w:p>
    <w:p w14:paraId="30DD88D8">
      <w:pPr>
        <w:spacing w:line="420" w:lineRule="exact"/>
        <w:ind w:firstLine="452" w:firstLineChars="200"/>
        <w:rPr>
          <w:rFonts w:hint="eastAsia"/>
          <w:color w:val="auto"/>
          <w:szCs w:val="21"/>
        </w:rPr>
      </w:pPr>
      <w:r>
        <w:rPr>
          <w:rFonts w:hint="eastAsia" w:ascii="宋体" w:hAnsi="宋体"/>
          <w:color w:val="auto"/>
          <w:spacing w:val="8"/>
          <w:kern w:val="0"/>
          <w:szCs w:val="21"/>
        </w:rPr>
        <w:t>委托人未履行本合同义务的，应承担相应的责任。</w:t>
      </w:r>
    </w:p>
    <w:p w14:paraId="70349DA3">
      <w:pPr>
        <w:widowControl/>
        <w:spacing w:line="420" w:lineRule="atLeast"/>
        <w:ind w:firstLine="540"/>
        <w:jc w:val="left"/>
        <w:rPr>
          <w:rFonts w:hint="eastAsia"/>
          <w:color w:val="auto"/>
        </w:rPr>
      </w:pPr>
      <w:r>
        <w:rPr>
          <w:rFonts w:hint="eastAsia" w:ascii="宋体" w:hAnsi="宋体"/>
          <w:color w:val="auto"/>
          <w:spacing w:val="8"/>
          <w:kern w:val="0"/>
          <w:szCs w:val="21"/>
        </w:rPr>
        <w:t>4.2.1 委托人违反本合同约定造成监理人损失的，委托人应予以赔偿。委托人</w:t>
      </w:r>
      <w:r>
        <w:rPr>
          <w:color w:val="auto"/>
        </w:rPr>
        <w:t>的违约</w:t>
      </w:r>
      <w:r>
        <w:rPr>
          <w:rFonts w:hint="eastAsia"/>
          <w:color w:val="auto"/>
        </w:rPr>
        <w:t>包括下列情形：</w:t>
      </w:r>
    </w:p>
    <w:p w14:paraId="2E4E37B3">
      <w:pPr>
        <w:spacing w:line="420" w:lineRule="exact"/>
        <w:ind w:firstLine="525" w:firstLineChars="250"/>
        <w:rPr>
          <w:rFonts w:hint="eastAsia"/>
          <w:color w:val="auto"/>
          <w:szCs w:val="21"/>
        </w:rPr>
      </w:pPr>
      <w:r>
        <w:rPr>
          <w:rFonts w:hint="eastAsia"/>
          <w:color w:val="auto"/>
          <w:szCs w:val="21"/>
        </w:rPr>
        <w:t>（1）委托人在合同约定的期限内，未向监理人支付到期应付的款项。</w:t>
      </w:r>
    </w:p>
    <w:p w14:paraId="326850DC">
      <w:pPr>
        <w:widowControl/>
        <w:spacing w:line="420" w:lineRule="atLeast"/>
        <w:ind w:firstLine="540"/>
        <w:jc w:val="left"/>
        <w:rPr>
          <w:rFonts w:hint="eastAsia"/>
          <w:color w:val="auto"/>
          <w:szCs w:val="21"/>
        </w:rPr>
      </w:pPr>
      <w:r>
        <w:rPr>
          <w:rFonts w:hint="eastAsia"/>
          <w:color w:val="auto"/>
          <w:szCs w:val="21"/>
        </w:rPr>
        <w:t>（2）委托人未按合同约定履行其他应尽义务。</w:t>
      </w:r>
    </w:p>
    <w:p w14:paraId="727E4FA4">
      <w:pPr>
        <w:widowControl/>
        <w:spacing w:line="420" w:lineRule="atLeast"/>
        <w:ind w:firstLine="540"/>
        <w:jc w:val="left"/>
        <w:rPr>
          <w:rFonts w:hint="eastAsia" w:ascii="宋体" w:hAnsi="宋体"/>
          <w:color w:val="auto"/>
          <w:spacing w:val="8"/>
          <w:kern w:val="0"/>
          <w:szCs w:val="21"/>
        </w:rPr>
      </w:pPr>
      <w:r>
        <w:rPr>
          <w:rFonts w:hint="eastAsia"/>
          <w:color w:val="auto"/>
          <w:szCs w:val="21"/>
        </w:rPr>
        <w:t>除非</w:t>
      </w:r>
      <w:r>
        <w:rPr>
          <w:rFonts w:hint="eastAsia" w:ascii="宋体" w:hAnsi="宋体"/>
          <w:color w:val="auto"/>
          <w:spacing w:val="8"/>
          <w:kern w:val="0"/>
          <w:szCs w:val="21"/>
        </w:rPr>
        <w:t>专用条件另有约定，</w:t>
      </w:r>
      <w:r>
        <w:rPr>
          <w:rFonts w:hint="eastAsia"/>
          <w:color w:val="auto"/>
          <w:szCs w:val="21"/>
        </w:rPr>
        <w:t>委托人赔偿监理人的直接经济损失的累计限额为监理</w:t>
      </w:r>
      <w:r>
        <w:rPr>
          <w:rFonts w:hint="eastAsia"/>
          <w:color w:val="auto"/>
        </w:rPr>
        <w:t>与相关</w:t>
      </w:r>
      <w:r>
        <w:rPr>
          <w:rFonts w:hint="eastAsia"/>
          <w:color w:val="auto"/>
          <w:szCs w:val="21"/>
        </w:rPr>
        <w:t>服务费总额。</w:t>
      </w:r>
    </w:p>
    <w:p w14:paraId="4917C37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4.2.2 委托人向监理人的索赔不成立时，应赔偿监理人由此引起的费用。</w:t>
      </w:r>
    </w:p>
    <w:p w14:paraId="609EBEF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4.2.3 委托人未能按期支付酬金超过28天，应按专用条件约定支付逾期付款利息。</w:t>
      </w:r>
    </w:p>
    <w:p w14:paraId="17CDDD94">
      <w:pPr>
        <w:pStyle w:val="88"/>
        <w:rPr>
          <w:rFonts w:hint="eastAsia" w:ascii="宋体" w:hAnsi="宋体"/>
          <w:color w:val="auto"/>
          <w:spacing w:val="8"/>
          <w:kern w:val="0"/>
          <w:szCs w:val="21"/>
        </w:rPr>
      </w:pPr>
      <w:bookmarkStart w:id="433" w:name="_Toc524908974"/>
      <w:bookmarkStart w:id="434" w:name="_Toc24611"/>
      <w:r>
        <w:rPr>
          <w:rFonts w:hint="eastAsia" w:ascii="宋体" w:hAnsi="宋体"/>
          <w:color w:val="auto"/>
          <w:spacing w:val="8"/>
          <w:kern w:val="0"/>
          <w:szCs w:val="21"/>
        </w:rPr>
        <w:t>4.3 除外责任</w:t>
      </w:r>
      <w:bookmarkEnd w:id="433"/>
      <w:bookmarkEnd w:id="434"/>
    </w:p>
    <w:p w14:paraId="42C01B0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因非监理人的原因，且监理人无过错，发生工程质量事故、安全事故、工期延误等造成的损失，监理人不承担赔偿责任。</w:t>
      </w:r>
    </w:p>
    <w:p w14:paraId="1F160B7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因不可抗力导致本合同全部或部分不能履行时，双方各自承担其因此而造成的损失、损害。</w:t>
      </w:r>
    </w:p>
    <w:p w14:paraId="10988F97">
      <w:pPr>
        <w:pStyle w:val="87"/>
        <w:rPr>
          <w:rFonts w:hint="eastAsia"/>
          <w:color w:val="auto"/>
        </w:rPr>
      </w:pPr>
      <w:bookmarkStart w:id="435" w:name="_Toc524908975"/>
      <w:bookmarkStart w:id="436" w:name="_Toc3881"/>
      <w:r>
        <w:rPr>
          <w:rFonts w:hint="eastAsia"/>
          <w:color w:val="auto"/>
        </w:rPr>
        <w:t>5. 支付</w:t>
      </w:r>
      <w:bookmarkEnd w:id="435"/>
      <w:bookmarkEnd w:id="436"/>
    </w:p>
    <w:p w14:paraId="782B0CC0">
      <w:pPr>
        <w:pStyle w:val="88"/>
        <w:rPr>
          <w:rFonts w:hint="eastAsia" w:ascii="宋体" w:hAnsi="宋体"/>
          <w:color w:val="auto"/>
          <w:spacing w:val="8"/>
          <w:kern w:val="0"/>
          <w:szCs w:val="21"/>
        </w:rPr>
      </w:pPr>
      <w:bookmarkStart w:id="437" w:name="_Toc524908976"/>
      <w:bookmarkStart w:id="438" w:name="_Toc32249"/>
      <w:r>
        <w:rPr>
          <w:rFonts w:hint="eastAsia" w:ascii="宋体" w:hAnsi="宋体"/>
          <w:color w:val="auto"/>
          <w:spacing w:val="8"/>
          <w:kern w:val="0"/>
          <w:szCs w:val="21"/>
        </w:rPr>
        <w:t>5.1 支付货币</w:t>
      </w:r>
      <w:bookmarkEnd w:id="437"/>
      <w:bookmarkEnd w:id="438"/>
    </w:p>
    <w:p w14:paraId="3EA5D3E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除专用条件另有约定外，酬金均以人民币支付。涉及外币支付的，所采用的货币种类、比例和汇率在专用条件中约定。</w:t>
      </w:r>
    </w:p>
    <w:p w14:paraId="64A75C4B">
      <w:pPr>
        <w:pStyle w:val="88"/>
        <w:rPr>
          <w:rFonts w:hint="eastAsia" w:ascii="宋体" w:hAnsi="宋体"/>
          <w:color w:val="auto"/>
          <w:spacing w:val="8"/>
          <w:kern w:val="0"/>
          <w:szCs w:val="21"/>
        </w:rPr>
      </w:pPr>
      <w:bookmarkStart w:id="439" w:name="_Toc524908977"/>
      <w:bookmarkStart w:id="440" w:name="_Toc15245"/>
      <w:r>
        <w:rPr>
          <w:rFonts w:hint="eastAsia" w:ascii="宋体" w:hAnsi="宋体"/>
          <w:color w:val="auto"/>
          <w:spacing w:val="8"/>
          <w:kern w:val="0"/>
          <w:szCs w:val="21"/>
        </w:rPr>
        <w:t>5.2 支付申请</w:t>
      </w:r>
      <w:bookmarkEnd w:id="439"/>
      <w:bookmarkEnd w:id="440"/>
    </w:p>
    <w:p w14:paraId="08F51DB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监理人应在本合同约定的每次应付款时间的7天前，向委托人提交支付申请书。支付申请书应当说明当期应付款总额，并列出当期应支付的款项及其金额。</w:t>
      </w:r>
    </w:p>
    <w:p w14:paraId="78D2A950">
      <w:pPr>
        <w:pStyle w:val="88"/>
        <w:rPr>
          <w:rFonts w:hint="eastAsia" w:ascii="宋体" w:hAnsi="宋体"/>
          <w:color w:val="auto"/>
          <w:spacing w:val="8"/>
          <w:kern w:val="0"/>
          <w:szCs w:val="21"/>
        </w:rPr>
      </w:pPr>
      <w:bookmarkStart w:id="441" w:name="_Toc524908978"/>
      <w:bookmarkStart w:id="442" w:name="_Toc11187"/>
      <w:r>
        <w:rPr>
          <w:rFonts w:hint="eastAsia" w:ascii="宋体" w:hAnsi="宋体"/>
          <w:color w:val="auto"/>
          <w:spacing w:val="8"/>
          <w:kern w:val="0"/>
          <w:szCs w:val="21"/>
        </w:rPr>
        <w:t>5.3 支付酬金</w:t>
      </w:r>
      <w:bookmarkEnd w:id="441"/>
      <w:bookmarkEnd w:id="442"/>
    </w:p>
    <w:p w14:paraId="163A87C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支付的酬金包括正常工作酬金、附加工作酬金、合理化建议奖励金额及费用。</w:t>
      </w:r>
    </w:p>
    <w:p w14:paraId="40394FF0">
      <w:pPr>
        <w:pStyle w:val="88"/>
        <w:rPr>
          <w:rFonts w:hint="eastAsia" w:ascii="宋体" w:hAnsi="宋体"/>
          <w:color w:val="auto"/>
          <w:spacing w:val="8"/>
          <w:kern w:val="0"/>
          <w:szCs w:val="21"/>
        </w:rPr>
      </w:pPr>
      <w:bookmarkStart w:id="443" w:name="_Toc524908979"/>
      <w:bookmarkStart w:id="444" w:name="_Toc19407"/>
      <w:r>
        <w:rPr>
          <w:rFonts w:hint="eastAsia" w:ascii="宋体" w:hAnsi="宋体"/>
          <w:color w:val="auto"/>
          <w:spacing w:val="8"/>
          <w:kern w:val="0"/>
          <w:szCs w:val="21"/>
        </w:rPr>
        <w:t>5.4 有争议部分的付款</w:t>
      </w:r>
      <w:bookmarkEnd w:id="443"/>
      <w:bookmarkEnd w:id="444"/>
    </w:p>
    <w:p w14:paraId="5C7A11D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委托人对监理人提交的支付申请书有异议时，应当在收到监理人提交的支付申请书后7天内，以书面形式向监理人发出异议通知。无异议部分的款项应按期支付，有异议部分的款项按第7条约定办理。</w:t>
      </w:r>
    </w:p>
    <w:p w14:paraId="66BD611A">
      <w:pPr>
        <w:pStyle w:val="87"/>
        <w:rPr>
          <w:rFonts w:hint="eastAsia"/>
          <w:color w:val="auto"/>
        </w:rPr>
      </w:pPr>
      <w:bookmarkStart w:id="445" w:name="_Toc524908980"/>
      <w:bookmarkStart w:id="446" w:name="_Toc6212"/>
      <w:r>
        <w:rPr>
          <w:rFonts w:hint="eastAsia"/>
          <w:color w:val="auto"/>
        </w:rPr>
        <w:t>6. 合同生效、变更、暂停、解除与终止</w:t>
      </w:r>
      <w:bookmarkEnd w:id="445"/>
      <w:bookmarkEnd w:id="446"/>
    </w:p>
    <w:p w14:paraId="1A16DFB1">
      <w:pPr>
        <w:pStyle w:val="88"/>
        <w:rPr>
          <w:rFonts w:hint="eastAsia" w:ascii="宋体" w:hAnsi="宋体"/>
          <w:color w:val="auto"/>
          <w:spacing w:val="8"/>
          <w:kern w:val="0"/>
          <w:szCs w:val="21"/>
        </w:rPr>
      </w:pPr>
      <w:bookmarkStart w:id="447" w:name="_Toc524908981"/>
      <w:bookmarkStart w:id="448" w:name="_Toc28983"/>
      <w:r>
        <w:rPr>
          <w:rFonts w:hint="eastAsia" w:ascii="宋体" w:hAnsi="宋体"/>
          <w:color w:val="auto"/>
          <w:spacing w:val="8"/>
          <w:kern w:val="0"/>
          <w:szCs w:val="21"/>
        </w:rPr>
        <w:t>6.1生效</w:t>
      </w:r>
      <w:bookmarkEnd w:id="447"/>
      <w:bookmarkEnd w:id="448"/>
    </w:p>
    <w:p w14:paraId="7F19163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除法律另有规定或者专用条件另有约定外，委托人和监理人的法定代表人或其授权代理人在协议书上签字并盖单位章后本合同生效。</w:t>
      </w:r>
    </w:p>
    <w:p w14:paraId="2E89D793">
      <w:pPr>
        <w:pStyle w:val="88"/>
        <w:rPr>
          <w:rFonts w:hint="eastAsia" w:ascii="宋体" w:hAnsi="宋体"/>
          <w:color w:val="auto"/>
          <w:spacing w:val="8"/>
          <w:kern w:val="0"/>
          <w:szCs w:val="21"/>
        </w:rPr>
      </w:pPr>
      <w:bookmarkStart w:id="449" w:name="_Toc524908982"/>
      <w:bookmarkStart w:id="450" w:name="_Toc7508"/>
      <w:r>
        <w:rPr>
          <w:rFonts w:hint="eastAsia" w:ascii="宋体" w:hAnsi="宋体"/>
          <w:color w:val="auto"/>
          <w:spacing w:val="8"/>
          <w:kern w:val="0"/>
          <w:szCs w:val="21"/>
        </w:rPr>
        <w:t>6.2变更</w:t>
      </w:r>
      <w:bookmarkEnd w:id="449"/>
      <w:bookmarkEnd w:id="450"/>
    </w:p>
    <w:p w14:paraId="0EEFE6F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6.2.1 任何一方提出变更请求时，双方经协商一致后可进行变更。</w:t>
      </w:r>
    </w:p>
    <w:p w14:paraId="199C163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6.2.2 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14:paraId="260B15F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6.2.3合同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14:paraId="3D83DE4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6.2.4合同签订后，遇有与工程相关的法律法规、标准颁布或修订的，双方应遵照执行。由此引起监理与相关服务的范围、时间、酬金变化的，双方应通过协商进行相应调整。</w:t>
      </w:r>
    </w:p>
    <w:p w14:paraId="3DEB1BA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6.2.5 因非监理人原因造成工程概算投资额或建筑安装工程费增加时，正常工作酬金应作相应调整。调整方法在专用条件中约定。</w:t>
      </w:r>
    </w:p>
    <w:p w14:paraId="7622E6A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6.2.6 因工程规模、监理范围的变化导致监理人的正常工作量减少时，正常工作酬金应作相应调整。调整方法在专用条件中约定。</w:t>
      </w:r>
    </w:p>
    <w:p w14:paraId="6ACC80CC">
      <w:pPr>
        <w:pStyle w:val="88"/>
        <w:rPr>
          <w:rFonts w:hint="eastAsia" w:ascii="宋体" w:hAnsi="宋体"/>
          <w:color w:val="auto"/>
          <w:spacing w:val="8"/>
          <w:kern w:val="0"/>
          <w:szCs w:val="21"/>
        </w:rPr>
      </w:pPr>
      <w:bookmarkStart w:id="451" w:name="_Toc524908983"/>
      <w:bookmarkStart w:id="452" w:name="_Toc24144"/>
      <w:r>
        <w:rPr>
          <w:rFonts w:hint="eastAsia" w:ascii="宋体" w:hAnsi="宋体"/>
          <w:color w:val="auto"/>
          <w:spacing w:val="8"/>
          <w:kern w:val="0"/>
          <w:szCs w:val="21"/>
        </w:rPr>
        <w:t>6.3 暂停与解除</w:t>
      </w:r>
      <w:bookmarkEnd w:id="451"/>
      <w:bookmarkEnd w:id="452"/>
    </w:p>
    <w:p w14:paraId="0290194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除双方协商一致可以解除本合同外，当一方无正当理由未履行本合同约定的义务时，另一方可以根据本合同约定暂停履行本合同直至解除本合同。</w:t>
      </w:r>
    </w:p>
    <w:p w14:paraId="652D757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14:paraId="458C627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因解除本合同或解除监理人的部分义务导致监理人遭受的损失，除依法可以免除责任的情况外，应由委托人予以补偿，补偿金额由双方协商确定。</w:t>
      </w:r>
    </w:p>
    <w:p w14:paraId="7D81CEB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解除本合同的协议必须采取书面形式，协议未达成之前，本合同仍然有效。</w:t>
      </w:r>
    </w:p>
    <w:p w14:paraId="42CAFB7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14:paraId="0202FFD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暂停部分监理与相关服务时间超过182天，监理人可发出解除本合同约定的该部分义务的通知；暂停全部工作时间超过182天，监理人可发出解除本合同的通知，本合同自通知到达委托人时解除。委托人应将监理与相关服务的酬金支付至本合同解除日，且应承担第4.2款约定的责任。</w:t>
      </w:r>
    </w:p>
    <w:p w14:paraId="6062EFC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的酬金支付至限期改正通知到达监理人之日，但监理人应承担第4.1款约定的责任。</w:t>
      </w:r>
    </w:p>
    <w:p w14:paraId="78105E8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第4.2.3款约定的责任。</w:t>
      </w:r>
    </w:p>
    <w:p w14:paraId="60ACAFA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6.3.5 因不可抗力致使本合同部分或全部不能履行时，一方应立即通知另一方，可暂停或解除本合同。</w:t>
      </w:r>
    </w:p>
    <w:p w14:paraId="47516E1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6.3.6 本合同解除后，本合同约定的有关结算、清理、争议解决方式的条件仍然有效。</w:t>
      </w:r>
    </w:p>
    <w:p w14:paraId="6277E79E">
      <w:pPr>
        <w:pStyle w:val="88"/>
        <w:rPr>
          <w:rFonts w:hint="eastAsia" w:ascii="宋体" w:hAnsi="宋体"/>
          <w:color w:val="auto"/>
          <w:spacing w:val="8"/>
          <w:kern w:val="0"/>
          <w:szCs w:val="21"/>
        </w:rPr>
      </w:pPr>
      <w:bookmarkStart w:id="453" w:name="_Toc524908984"/>
      <w:bookmarkStart w:id="454" w:name="_Toc19671"/>
      <w:r>
        <w:rPr>
          <w:rFonts w:hint="eastAsia" w:ascii="宋体" w:hAnsi="宋体"/>
          <w:color w:val="auto"/>
          <w:spacing w:val="8"/>
          <w:kern w:val="0"/>
          <w:szCs w:val="21"/>
        </w:rPr>
        <w:t>6.4 终止</w:t>
      </w:r>
      <w:bookmarkEnd w:id="453"/>
      <w:bookmarkEnd w:id="454"/>
    </w:p>
    <w:p w14:paraId="036297B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以下条件全部满足时，本合同即告终止：</w:t>
      </w:r>
    </w:p>
    <w:p w14:paraId="34AD6AE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（1）监理人完成本合同约定的全部工作；</w:t>
      </w:r>
    </w:p>
    <w:p w14:paraId="7986A0C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（2）委托人与监理人结清并支付全部酬金。</w:t>
      </w:r>
    </w:p>
    <w:p w14:paraId="22C4C51A">
      <w:pPr>
        <w:pStyle w:val="87"/>
        <w:rPr>
          <w:rFonts w:hint="eastAsia"/>
          <w:color w:val="auto"/>
        </w:rPr>
      </w:pPr>
      <w:bookmarkStart w:id="455" w:name="_Toc524908985"/>
      <w:bookmarkStart w:id="456" w:name="_Toc10367"/>
      <w:r>
        <w:rPr>
          <w:rFonts w:hint="eastAsia"/>
          <w:color w:val="auto"/>
        </w:rPr>
        <w:t>7. 争议解决</w:t>
      </w:r>
      <w:bookmarkEnd w:id="455"/>
      <w:bookmarkEnd w:id="456"/>
    </w:p>
    <w:p w14:paraId="22062DFC">
      <w:pPr>
        <w:pStyle w:val="88"/>
        <w:rPr>
          <w:rFonts w:hint="eastAsia" w:ascii="宋体" w:hAnsi="宋体"/>
          <w:color w:val="auto"/>
          <w:spacing w:val="8"/>
          <w:kern w:val="0"/>
          <w:szCs w:val="21"/>
        </w:rPr>
      </w:pPr>
      <w:bookmarkStart w:id="457" w:name="_Toc524908986"/>
      <w:bookmarkStart w:id="458" w:name="_Toc11451"/>
      <w:r>
        <w:rPr>
          <w:rFonts w:hint="eastAsia" w:ascii="宋体" w:hAnsi="宋体"/>
          <w:color w:val="auto"/>
          <w:spacing w:val="8"/>
          <w:kern w:val="0"/>
          <w:szCs w:val="21"/>
        </w:rPr>
        <w:t>7.1协商</w:t>
      </w:r>
      <w:bookmarkEnd w:id="457"/>
      <w:bookmarkEnd w:id="458"/>
    </w:p>
    <w:p w14:paraId="1E93BFB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双方应本着诚信原则协商解决彼此间的争议。</w:t>
      </w:r>
    </w:p>
    <w:p w14:paraId="6272C1A6">
      <w:pPr>
        <w:pStyle w:val="88"/>
        <w:rPr>
          <w:rFonts w:hint="eastAsia" w:ascii="宋体" w:hAnsi="宋体"/>
          <w:color w:val="auto"/>
          <w:spacing w:val="8"/>
          <w:kern w:val="0"/>
          <w:szCs w:val="21"/>
        </w:rPr>
      </w:pPr>
      <w:bookmarkStart w:id="459" w:name="_Toc524908987"/>
      <w:bookmarkStart w:id="460" w:name="_Toc29594"/>
      <w:r>
        <w:rPr>
          <w:rFonts w:hint="eastAsia" w:ascii="宋体" w:hAnsi="宋体"/>
          <w:color w:val="auto"/>
          <w:spacing w:val="8"/>
          <w:kern w:val="0"/>
          <w:szCs w:val="21"/>
        </w:rPr>
        <w:t>7.2调解</w:t>
      </w:r>
      <w:bookmarkEnd w:id="459"/>
      <w:bookmarkEnd w:id="460"/>
    </w:p>
    <w:p w14:paraId="3E90997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如果双方不能在14天内或双方商定的其他时间内解决本合同争议，可以将其提交给专用条件约定的或事后达成协议的调解人进行调解。</w:t>
      </w:r>
    </w:p>
    <w:p w14:paraId="639A0EC5">
      <w:pPr>
        <w:pStyle w:val="88"/>
        <w:rPr>
          <w:rFonts w:hint="eastAsia" w:ascii="宋体" w:hAnsi="宋体"/>
          <w:color w:val="auto"/>
          <w:spacing w:val="8"/>
          <w:kern w:val="0"/>
          <w:szCs w:val="21"/>
        </w:rPr>
      </w:pPr>
      <w:bookmarkStart w:id="461" w:name="_Toc524908988"/>
      <w:bookmarkStart w:id="462" w:name="_Toc6325"/>
      <w:r>
        <w:rPr>
          <w:rFonts w:hint="eastAsia" w:ascii="宋体" w:hAnsi="宋体"/>
          <w:color w:val="auto"/>
          <w:spacing w:val="8"/>
          <w:kern w:val="0"/>
          <w:szCs w:val="21"/>
        </w:rPr>
        <w:t>7.3仲裁或诉讼</w:t>
      </w:r>
      <w:bookmarkEnd w:id="461"/>
      <w:bookmarkEnd w:id="462"/>
    </w:p>
    <w:p w14:paraId="07F698F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双方均有权不经调解直接向专用条件约定的仲裁机构申请仲裁或向有管辖权的人民法院提起诉讼。</w:t>
      </w:r>
    </w:p>
    <w:p w14:paraId="6D6BB687">
      <w:pPr>
        <w:pStyle w:val="87"/>
        <w:rPr>
          <w:rFonts w:hint="eastAsia"/>
          <w:color w:val="auto"/>
        </w:rPr>
      </w:pPr>
      <w:bookmarkStart w:id="463" w:name="_Toc524908989"/>
      <w:bookmarkStart w:id="464" w:name="_Toc7914"/>
      <w:r>
        <w:rPr>
          <w:rFonts w:hint="eastAsia"/>
          <w:color w:val="auto"/>
        </w:rPr>
        <w:t>8. 其他</w:t>
      </w:r>
      <w:bookmarkEnd w:id="463"/>
      <w:bookmarkEnd w:id="464"/>
    </w:p>
    <w:p w14:paraId="4ABBF253">
      <w:pPr>
        <w:pStyle w:val="88"/>
        <w:rPr>
          <w:rFonts w:hint="eastAsia" w:ascii="宋体" w:hAnsi="宋体"/>
          <w:color w:val="auto"/>
          <w:spacing w:val="8"/>
          <w:kern w:val="0"/>
          <w:szCs w:val="21"/>
        </w:rPr>
      </w:pPr>
      <w:bookmarkStart w:id="465" w:name="_Toc524908990"/>
      <w:bookmarkStart w:id="466" w:name="_Toc17324"/>
      <w:r>
        <w:rPr>
          <w:rFonts w:hint="eastAsia" w:ascii="宋体" w:hAnsi="宋体"/>
          <w:color w:val="auto"/>
          <w:spacing w:val="8"/>
          <w:kern w:val="0"/>
          <w:szCs w:val="21"/>
        </w:rPr>
        <w:t>8.1 外出考察费用</w:t>
      </w:r>
      <w:bookmarkEnd w:id="465"/>
      <w:bookmarkEnd w:id="466"/>
    </w:p>
    <w:p w14:paraId="6870F63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经委托人同意，监理人员外出考察发生的费用由委托人审核后支付。</w:t>
      </w:r>
    </w:p>
    <w:p w14:paraId="40664D15">
      <w:pPr>
        <w:pStyle w:val="88"/>
        <w:rPr>
          <w:rFonts w:hint="eastAsia" w:ascii="宋体" w:hAnsi="宋体"/>
          <w:color w:val="auto"/>
          <w:spacing w:val="8"/>
          <w:kern w:val="0"/>
          <w:szCs w:val="21"/>
        </w:rPr>
      </w:pPr>
      <w:bookmarkStart w:id="467" w:name="_Toc524908991"/>
      <w:bookmarkStart w:id="468" w:name="_Toc10102"/>
      <w:r>
        <w:rPr>
          <w:rFonts w:hint="eastAsia" w:ascii="宋体" w:hAnsi="宋体"/>
          <w:color w:val="auto"/>
          <w:spacing w:val="8"/>
          <w:kern w:val="0"/>
          <w:szCs w:val="21"/>
        </w:rPr>
        <w:t>8.2 检测费用</w:t>
      </w:r>
      <w:bookmarkEnd w:id="467"/>
      <w:bookmarkEnd w:id="468"/>
    </w:p>
    <w:p w14:paraId="46FFC6A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委托人要求监理人进行的材料和设备检测所发生的费用，由委托人支付，支付时间在专用条件中约定。</w:t>
      </w:r>
    </w:p>
    <w:p w14:paraId="44C7B735">
      <w:pPr>
        <w:pStyle w:val="88"/>
        <w:rPr>
          <w:rFonts w:hint="eastAsia" w:ascii="宋体" w:hAnsi="宋体"/>
          <w:color w:val="auto"/>
          <w:spacing w:val="8"/>
          <w:kern w:val="0"/>
          <w:szCs w:val="21"/>
        </w:rPr>
      </w:pPr>
      <w:bookmarkStart w:id="469" w:name="_Toc524908992"/>
      <w:bookmarkStart w:id="470" w:name="_Toc23898"/>
      <w:r>
        <w:rPr>
          <w:rFonts w:hint="eastAsia" w:ascii="宋体" w:hAnsi="宋体"/>
          <w:color w:val="auto"/>
          <w:spacing w:val="8"/>
          <w:kern w:val="0"/>
          <w:szCs w:val="21"/>
        </w:rPr>
        <w:t>8.3 咨询费用</w:t>
      </w:r>
      <w:bookmarkEnd w:id="469"/>
      <w:bookmarkEnd w:id="470"/>
    </w:p>
    <w:p w14:paraId="2321658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经委托人同意，根据工程需要由监理人组织的相关咨询论证会以及聘请相关专家等发生的费用由委托人支付，支付时间在专用条件中约定。</w:t>
      </w:r>
    </w:p>
    <w:p w14:paraId="5EB31F7D">
      <w:pPr>
        <w:pStyle w:val="88"/>
        <w:rPr>
          <w:rFonts w:hint="eastAsia" w:ascii="宋体" w:hAnsi="宋体"/>
          <w:color w:val="auto"/>
          <w:spacing w:val="8"/>
          <w:kern w:val="0"/>
          <w:szCs w:val="21"/>
        </w:rPr>
      </w:pPr>
      <w:bookmarkStart w:id="471" w:name="_Toc524908993"/>
      <w:bookmarkStart w:id="472" w:name="_Toc20886"/>
      <w:r>
        <w:rPr>
          <w:rFonts w:hint="eastAsia" w:ascii="宋体" w:hAnsi="宋体"/>
          <w:color w:val="auto"/>
          <w:spacing w:val="8"/>
          <w:kern w:val="0"/>
          <w:szCs w:val="21"/>
        </w:rPr>
        <w:t>8.4 奖励</w:t>
      </w:r>
      <w:bookmarkEnd w:id="471"/>
      <w:bookmarkEnd w:id="472"/>
    </w:p>
    <w:p w14:paraId="1E70958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监理人在服务过程中提出的合理化建议，使委托人获得经济效益的，双方在专用条件中约定奖励金额的确定方法。奖励金额在合理化建议被采纳后，与最近一期的正常工作酬金同期支付。</w:t>
      </w:r>
    </w:p>
    <w:p w14:paraId="756AF02C">
      <w:pPr>
        <w:pStyle w:val="88"/>
        <w:rPr>
          <w:rFonts w:hint="eastAsia" w:ascii="宋体" w:hAnsi="宋体"/>
          <w:color w:val="auto"/>
          <w:spacing w:val="8"/>
          <w:kern w:val="0"/>
          <w:szCs w:val="21"/>
        </w:rPr>
      </w:pPr>
      <w:bookmarkStart w:id="473" w:name="_Toc524908994"/>
      <w:bookmarkStart w:id="474" w:name="_Toc17946"/>
      <w:r>
        <w:rPr>
          <w:rFonts w:hint="eastAsia" w:ascii="宋体" w:hAnsi="宋体"/>
          <w:color w:val="auto"/>
          <w:spacing w:val="8"/>
          <w:kern w:val="0"/>
          <w:szCs w:val="21"/>
        </w:rPr>
        <w:t>8.5 守法诚信</w:t>
      </w:r>
      <w:bookmarkEnd w:id="473"/>
      <w:bookmarkEnd w:id="474"/>
    </w:p>
    <w:p w14:paraId="1A057CC4">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监理人及其工作人员不得从与实施工程有关的第三方处获得任何经济利益。</w:t>
      </w:r>
    </w:p>
    <w:p w14:paraId="74A661E3">
      <w:pPr>
        <w:pStyle w:val="88"/>
        <w:rPr>
          <w:rFonts w:hint="eastAsia" w:ascii="宋体" w:hAnsi="宋体"/>
          <w:color w:val="auto"/>
          <w:spacing w:val="8"/>
          <w:kern w:val="0"/>
          <w:szCs w:val="21"/>
        </w:rPr>
      </w:pPr>
      <w:bookmarkStart w:id="475" w:name="_Toc524908995"/>
      <w:bookmarkStart w:id="476" w:name="_Toc31765"/>
      <w:r>
        <w:rPr>
          <w:rFonts w:hint="eastAsia" w:ascii="宋体" w:hAnsi="宋体"/>
          <w:color w:val="auto"/>
          <w:spacing w:val="8"/>
          <w:kern w:val="0"/>
          <w:szCs w:val="21"/>
        </w:rPr>
        <w:t>8.6 保密</w:t>
      </w:r>
      <w:bookmarkEnd w:id="475"/>
      <w:bookmarkEnd w:id="476"/>
    </w:p>
    <w:p w14:paraId="2D7BD4A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双方不得泄露对方申明的保密资料，亦不得泄露与实施工程有关的第三方所提供的保密资料，保密事项在专用条件中约定。</w:t>
      </w:r>
    </w:p>
    <w:p w14:paraId="7A3E499F">
      <w:pPr>
        <w:pStyle w:val="88"/>
        <w:rPr>
          <w:rFonts w:hint="eastAsia" w:ascii="宋体" w:hAnsi="宋体"/>
          <w:color w:val="auto"/>
          <w:spacing w:val="8"/>
          <w:kern w:val="0"/>
          <w:szCs w:val="21"/>
        </w:rPr>
      </w:pPr>
      <w:bookmarkStart w:id="477" w:name="_Toc524908996"/>
      <w:bookmarkStart w:id="478" w:name="_Toc18940"/>
      <w:r>
        <w:rPr>
          <w:rFonts w:hint="eastAsia" w:ascii="宋体" w:hAnsi="宋体"/>
          <w:color w:val="auto"/>
          <w:spacing w:val="8"/>
          <w:kern w:val="0"/>
          <w:szCs w:val="21"/>
        </w:rPr>
        <w:t>8.7 通知</w:t>
      </w:r>
      <w:bookmarkEnd w:id="477"/>
      <w:bookmarkEnd w:id="478"/>
    </w:p>
    <w:p w14:paraId="396557E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本合同涉及的通知均应当采用书面形式，并在送达对方时生效，收件人应书面签收。</w:t>
      </w:r>
    </w:p>
    <w:p w14:paraId="1725F0A4">
      <w:pPr>
        <w:pStyle w:val="88"/>
        <w:rPr>
          <w:rFonts w:hint="eastAsia" w:ascii="宋体" w:hAnsi="宋体"/>
          <w:color w:val="auto"/>
          <w:spacing w:val="8"/>
          <w:kern w:val="0"/>
          <w:szCs w:val="21"/>
        </w:rPr>
      </w:pPr>
      <w:bookmarkStart w:id="479" w:name="_Toc524908997"/>
      <w:bookmarkStart w:id="480" w:name="_Toc20848"/>
      <w:r>
        <w:rPr>
          <w:rFonts w:hint="eastAsia" w:ascii="宋体" w:hAnsi="宋体"/>
          <w:color w:val="auto"/>
          <w:spacing w:val="8"/>
          <w:kern w:val="0"/>
          <w:szCs w:val="21"/>
        </w:rPr>
        <w:t>8.8 著作权</w:t>
      </w:r>
      <w:bookmarkEnd w:id="479"/>
      <w:bookmarkEnd w:id="480"/>
    </w:p>
    <w:p w14:paraId="06730B9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监理人对其编制的文件拥有著作权。</w:t>
      </w:r>
    </w:p>
    <w:p w14:paraId="56B59DF9">
      <w:pPr>
        <w:spacing w:line="420" w:lineRule="atLeast"/>
        <w:ind w:firstLine="537" w:firstLineChars="238"/>
        <w:rPr>
          <w:rFonts w:ascii="宋体" w:hAnsi="宋体"/>
          <w:color w:val="auto"/>
          <w:szCs w:val="21"/>
        </w:rPr>
      </w:pPr>
      <w:r>
        <w:rPr>
          <w:rFonts w:hint="eastAsia" w:ascii="宋体" w:hAnsi="宋体"/>
          <w:color w:val="auto"/>
          <w:spacing w:val="8"/>
          <w:kern w:val="0"/>
          <w:szCs w:val="21"/>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14:paraId="4C9F0AC4">
      <w:pPr>
        <w:spacing w:line="440" w:lineRule="exact"/>
        <w:ind w:firstLine="411" w:firstLineChars="196"/>
        <w:jc w:val="center"/>
        <w:rPr>
          <w:rFonts w:eastAsia="黑体"/>
          <w:color w:val="auto"/>
          <w:sz w:val="32"/>
          <w:szCs w:val="32"/>
        </w:rPr>
      </w:pPr>
      <w:r>
        <w:rPr>
          <w:rFonts w:ascii="宋体" w:hAnsi="宋体"/>
          <w:color w:val="auto"/>
          <w:szCs w:val="21"/>
        </w:rPr>
        <w:br w:type="page"/>
      </w:r>
    </w:p>
    <w:p w14:paraId="503A8D0D">
      <w:pPr>
        <w:spacing w:line="440" w:lineRule="exact"/>
        <w:ind w:firstLine="627" w:firstLineChars="196"/>
        <w:jc w:val="center"/>
        <w:rPr>
          <w:rFonts w:eastAsia="黑体"/>
          <w:color w:val="auto"/>
          <w:sz w:val="32"/>
          <w:szCs w:val="32"/>
        </w:rPr>
      </w:pPr>
    </w:p>
    <w:p w14:paraId="2E54D715">
      <w:pPr>
        <w:spacing w:line="440" w:lineRule="exact"/>
        <w:ind w:firstLine="627" w:firstLineChars="196"/>
        <w:jc w:val="center"/>
        <w:rPr>
          <w:rFonts w:eastAsia="黑体"/>
          <w:color w:val="auto"/>
          <w:sz w:val="32"/>
          <w:szCs w:val="32"/>
        </w:rPr>
      </w:pPr>
    </w:p>
    <w:p w14:paraId="2F1B4A55">
      <w:pPr>
        <w:spacing w:line="440" w:lineRule="exact"/>
        <w:ind w:firstLine="627" w:firstLineChars="196"/>
        <w:jc w:val="center"/>
        <w:rPr>
          <w:rFonts w:eastAsia="黑体"/>
          <w:color w:val="auto"/>
          <w:sz w:val="32"/>
          <w:szCs w:val="32"/>
        </w:rPr>
      </w:pPr>
    </w:p>
    <w:p w14:paraId="70003434">
      <w:pPr>
        <w:spacing w:line="440" w:lineRule="exact"/>
        <w:ind w:firstLine="627" w:firstLineChars="196"/>
        <w:jc w:val="center"/>
        <w:rPr>
          <w:rFonts w:eastAsia="黑体"/>
          <w:color w:val="auto"/>
          <w:sz w:val="32"/>
          <w:szCs w:val="32"/>
        </w:rPr>
      </w:pPr>
    </w:p>
    <w:p w14:paraId="1853B2E3">
      <w:pPr>
        <w:spacing w:line="440" w:lineRule="exact"/>
        <w:rPr>
          <w:rFonts w:eastAsia="黑体"/>
          <w:color w:val="auto"/>
          <w:sz w:val="20"/>
          <w:szCs w:val="20"/>
        </w:rPr>
      </w:pPr>
    </w:p>
    <w:p w14:paraId="69B272A8">
      <w:pPr>
        <w:pStyle w:val="87"/>
        <w:jc w:val="center"/>
        <w:rPr>
          <w:rFonts w:hint="eastAsia"/>
          <w:color w:val="auto"/>
          <w:sz w:val="30"/>
          <w:szCs w:val="30"/>
        </w:rPr>
      </w:pPr>
      <w:bookmarkStart w:id="481" w:name="_Toc524908998"/>
      <w:bookmarkStart w:id="482" w:name="_Toc26000"/>
      <w:r>
        <w:rPr>
          <w:color w:val="auto"/>
          <w:sz w:val="30"/>
          <w:szCs w:val="30"/>
        </w:rPr>
        <w:t>第二节  专用</w:t>
      </w:r>
      <w:r>
        <w:rPr>
          <w:rFonts w:hint="eastAsia"/>
          <w:color w:val="auto"/>
          <w:sz w:val="30"/>
          <w:szCs w:val="30"/>
        </w:rPr>
        <w:t>条件</w:t>
      </w:r>
      <w:bookmarkEnd w:id="481"/>
      <w:bookmarkEnd w:id="482"/>
    </w:p>
    <w:p w14:paraId="54CF1BBE">
      <w:pPr>
        <w:spacing w:line="440" w:lineRule="exact"/>
        <w:ind w:firstLine="627" w:firstLineChars="196"/>
        <w:jc w:val="center"/>
        <w:rPr>
          <w:rFonts w:hint="eastAsia" w:eastAsia="黑体"/>
          <w:color w:val="auto"/>
          <w:sz w:val="32"/>
          <w:szCs w:val="32"/>
        </w:rPr>
      </w:pPr>
    </w:p>
    <w:p w14:paraId="2741A104">
      <w:pPr>
        <w:spacing w:line="440" w:lineRule="exact"/>
        <w:jc w:val="center"/>
        <w:rPr>
          <w:rFonts w:hint="eastAsia"/>
          <w:color w:val="auto"/>
        </w:rPr>
      </w:pPr>
      <w:r>
        <w:rPr>
          <w:color w:val="auto"/>
          <w:spacing w:val="8"/>
          <w:kern w:val="0"/>
          <w:szCs w:val="28"/>
        </w:rPr>
        <w:br w:type="page"/>
      </w:r>
      <w:r>
        <w:rPr>
          <w:rFonts w:hint="eastAsia" w:eastAsia="黑体"/>
          <w:color w:val="auto"/>
          <w:sz w:val="28"/>
          <w:szCs w:val="28"/>
        </w:rPr>
        <w:t>专用条件</w:t>
      </w:r>
    </w:p>
    <w:p w14:paraId="19289091">
      <w:pPr>
        <w:spacing w:line="360" w:lineRule="auto"/>
        <w:jc w:val="center"/>
        <w:rPr>
          <w:rFonts w:hint="eastAsia" w:ascii="FangSong_GB2312" w:hAnsi="宋体" w:eastAsia="FangSong_GB2312"/>
          <w:b/>
          <w:color w:val="auto"/>
          <w:sz w:val="24"/>
        </w:rPr>
      </w:pPr>
    </w:p>
    <w:p w14:paraId="7B269880">
      <w:pPr>
        <w:pStyle w:val="87"/>
        <w:rPr>
          <w:rFonts w:hint="eastAsia"/>
          <w:color w:val="auto"/>
        </w:rPr>
      </w:pPr>
      <w:bookmarkStart w:id="483" w:name="_Toc524908999"/>
      <w:bookmarkStart w:id="484" w:name="_Toc28652"/>
      <w:r>
        <w:rPr>
          <w:rFonts w:hint="eastAsia"/>
          <w:color w:val="auto"/>
        </w:rPr>
        <w:t>1. 定义与解释</w:t>
      </w:r>
      <w:bookmarkEnd w:id="483"/>
      <w:bookmarkEnd w:id="484"/>
    </w:p>
    <w:p w14:paraId="747BF576">
      <w:pPr>
        <w:pStyle w:val="88"/>
        <w:rPr>
          <w:rFonts w:hint="eastAsia" w:ascii="宋体" w:hAnsi="宋体"/>
          <w:color w:val="auto"/>
          <w:spacing w:val="8"/>
          <w:kern w:val="0"/>
          <w:szCs w:val="21"/>
        </w:rPr>
      </w:pPr>
      <w:bookmarkStart w:id="485" w:name="_Toc524909000"/>
      <w:bookmarkStart w:id="486" w:name="_Toc27152"/>
      <w:r>
        <w:rPr>
          <w:rFonts w:hint="eastAsia" w:ascii="宋体" w:hAnsi="宋体"/>
          <w:color w:val="auto"/>
          <w:spacing w:val="8"/>
          <w:kern w:val="0"/>
          <w:szCs w:val="21"/>
        </w:rPr>
        <w:t>1.2  解释</w:t>
      </w:r>
      <w:bookmarkEnd w:id="485"/>
      <w:bookmarkEnd w:id="486"/>
    </w:p>
    <w:p w14:paraId="69CE048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1.2.1 本合同文件除使用中文外，还可用</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05D63A54">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1.2.2 约定本合同文件的解释顺序为：</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1D647CB3">
      <w:pPr>
        <w:pStyle w:val="87"/>
        <w:rPr>
          <w:rFonts w:hint="eastAsia"/>
          <w:color w:val="auto"/>
        </w:rPr>
      </w:pPr>
      <w:bookmarkStart w:id="487" w:name="_Toc524909001"/>
      <w:bookmarkStart w:id="488" w:name="_Toc10150"/>
      <w:r>
        <w:rPr>
          <w:rFonts w:hint="eastAsia"/>
          <w:color w:val="auto"/>
        </w:rPr>
        <w:t>2. 监理人义务</w:t>
      </w:r>
      <w:bookmarkEnd w:id="487"/>
      <w:bookmarkEnd w:id="488"/>
    </w:p>
    <w:p w14:paraId="0C1A714C">
      <w:pPr>
        <w:pStyle w:val="88"/>
        <w:rPr>
          <w:rFonts w:hint="eastAsia" w:ascii="宋体" w:hAnsi="宋体"/>
          <w:color w:val="auto"/>
          <w:spacing w:val="8"/>
          <w:kern w:val="0"/>
          <w:szCs w:val="21"/>
        </w:rPr>
      </w:pPr>
      <w:bookmarkStart w:id="489" w:name="_Toc524909002"/>
      <w:bookmarkStart w:id="490" w:name="_Toc17359"/>
      <w:r>
        <w:rPr>
          <w:rFonts w:hint="eastAsia" w:ascii="宋体" w:hAnsi="宋体"/>
          <w:color w:val="auto"/>
          <w:spacing w:val="8"/>
          <w:kern w:val="0"/>
          <w:szCs w:val="21"/>
        </w:rPr>
        <w:t>2.1 监理的范围和内容</w:t>
      </w:r>
      <w:bookmarkEnd w:id="489"/>
      <w:bookmarkEnd w:id="490"/>
    </w:p>
    <w:p w14:paraId="44C5D83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2.1.1 监理范围包括：</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D7D66F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2.1.2 监理工作内容还包括：</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0B3C60EE">
      <w:pPr>
        <w:pStyle w:val="88"/>
        <w:rPr>
          <w:rFonts w:hint="eastAsia" w:ascii="宋体" w:hAnsi="宋体"/>
          <w:color w:val="auto"/>
          <w:spacing w:val="8"/>
          <w:kern w:val="0"/>
          <w:szCs w:val="21"/>
        </w:rPr>
      </w:pPr>
      <w:bookmarkStart w:id="491" w:name="_Toc524909003"/>
      <w:bookmarkStart w:id="492" w:name="_Toc9667"/>
      <w:r>
        <w:rPr>
          <w:rFonts w:hint="eastAsia" w:ascii="宋体" w:hAnsi="宋体"/>
          <w:color w:val="auto"/>
          <w:spacing w:val="8"/>
          <w:kern w:val="0"/>
          <w:szCs w:val="21"/>
        </w:rPr>
        <w:t>2.2 监理与相关服务依据</w:t>
      </w:r>
      <w:bookmarkEnd w:id="491"/>
      <w:bookmarkEnd w:id="492"/>
    </w:p>
    <w:p w14:paraId="6A308C0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2.2.1 监理依据包括：</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FA81C2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2.2.2 相关服务依据包括：</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744DFD0">
      <w:pPr>
        <w:pStyle w:val="88"/>
        <w:rPr>
          <w:rFonts w:hint="eastAsia" w:ascii="宋体" w:hAnsi="宋体"/>
          <w:color w:val="auto"/>
          <w:spacing w:val="8"/>
          <w:kern w:val="0"/>
          <w:szCs w:val="21"/>
        </w:rPr>
      </w:pPr>
      <w:bookmarkStart w:id="493" w:name="_Toc524909004"/>
      <w:bookmarkStart w:id="494" w:name="_Toc32016"/>
      <w:r>
        <w:rPr>
          <w:rFonts w:hint="eastAsia" w:ascii="宋体" w:hAnsi="宋体"/>
          <w:color w:val="auto"/>
          <w:spacing w:val="8"/>
          <w:kern w:val="0"/>
          <w:szCs w:val="21"/>
        </w:rPr>
        <w:t>2.3项目监理机构和人员</w:t>
      </w:r>
      <w:bookmarkEnd w:id="493"/>
      <w:bookmarkEnd w:id="494"/>
    </w:p>
    <w:p w14:paraId="3F463EF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2.3.1 </w:t>
      </w:r>
      <w:r>
        <w:rPr>
          <w:color w:val="auto"/>
          <w:szCs w:val="21"/>
        </w:rPr>
        <w:t>投入监理人员数量</w:t>
      </w:r>
      <w:r>
        <w:rPr>
          <w:rFonts w:hint="eastAsia"/>
          <w:color w:val="auto"/>
          <w:szCs w:val="21"/>
        </w:rPr>
        <w:t xml:space="preserve"> </w:t>
      </w:r>
      <w:r>
        <w:rPr>
          <w:rFonts w:hint="eastAsia"/>
          <w:color w:val="auto"/>
          <w:szCs w:val="21"/>
          <w:u w:val="single"/>
        </w:rPr>
        <w:t xml:space="preserve">                                      </w:t>
      </w:r>
      <w:r>
        <w:rPr>
          <w:rFonts w:hint="eastAsia"/>
          <w:color w:val="auto"/>
          <w:szCs w:val="21"/>
        </w:rPr>
        <w:t xml:space="preserve"> 。</w:t>
      </w:r>
    </w:p>
    <w:p w14:paraId="25DAD3F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2.3.4 更换监理人员的其他情形：</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6127A03C">
      <w:pPr>
        <w:pStyle w:val="88"/>
        <w:rPr>
          <w:rFonts w:hint="eastAsia" w:ascii="宋体" w:hAnsi="宋体"/>
          <w:color w:val="auto"/>
          <w:spacing w:val="8"/>
          <w:kern w:val="0"/>
          <w:szCs w:val="21"/>
        </w:rPr>
      </w:pPr>
      <w:bookmarkStart w:id="495" w:name="_Toc524909005"/>
      <w:bookmarkStart w:id="496" w:name="_Toc24160"/>
      <w:r>
        <w:rPr>
          <w:rFonts w:hint="eastAsia" w:ascii="宋体" w:hAnsi="宋体"/>
          <w:color w:val="auto"/>
          <w:spacing w:val="8"/>
          <w:kern w:val="0"/>
          <w:szCs w:val="21"/>
        </w:rPr>
        <w:t>2.4 履行职责</w:t>
      </w:r>
      <w:bookmarkEnd w:id="495"/>
      <w:bookmarkEnd w:id="496"/>
    </w:p>
    <w:p w14:paraId="171BE30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2.4.3 对监理人的授权范围：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5358C0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在涉及工程延期</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天内和（或）金额 </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万元内的变更，监理人不需请示委托人即可向承包人发布变更通知。</w:t>
      </w:r>
    </w:p>
    <w:p w14:paraId="27F4A5D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2.4.4 监理人有权要求承包人调换其人员的限制条件：</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4B2C993">
      <w:pPr>
        <w:pStyle w:val="88"/>
        <w:rPr>
          <w:rFonts w:hint="eastAsia" w:ascii="宋体" w:hAnsi="宋体"/>
          <w:color w:val="auto"/>
          <w:spacing w:val="8"/>
          <w:kern w:val="0"/>
          <w:szCs w:val="21"/>
        </w:rPr>
      </w:pPr>
      <w:bookmarkStart w:id="497" w:name="_Toc524909006"/>
      <w:bookmarkStart w:id="498" w:name="_Toc10425"/>
      <w:r>
        <w:rPr>
          <w:rFonts w:hint="eastAsia" w:ascii="宋体" w:hAnsi="宋体"/>
          <w:color w:val="auto"/>
          <w:spacing w:val="8"/>
          <w:kern w:val="0"/>
          <w:szCs w:val="21"/>
        </w:rPr>
        <w:t>2.5 提交报告</w:t>
      </w:r>
      <w:bookmarkEnd w:id="497"/>
      <w:bookmarkEnd w:id="498"/>
    </w:p>
    <w:p w14:paraId="55A16A1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监理人应提交报告的种类(包括监理规划、监理月报及约定的专项报告)、时间和份数：</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8662F67">
      <w:pPr>
        <w:pStyle w:val="88"/>
        <w:rPr>
          <w:rFonts w:hint="eastAsia" w:ascii="宋体" w:hAnsi="宋体"/>
          <w:color w:val="auto"/>
          <w:spacing w:val="8"/>
          <w:kern w:val="0"/>
          <w:szCs w:val="21"/>
        </w:rPr>
      </w:pPr>
      <w:bookmarkStart w:id="499" w:name="_Toc524909007"/>
      <w:bookmarkStart w:id="500" w:name="_Toc21256"/>
      <w:r>
        <w:rPr>
          <w:rFonts w:hint="eastAsia" w:ascii="宋体" w:hAnsi="宋体"/>
          <w:color w:val="auto"/>
          <w:spacing w:val="8"/>
          <w:kern w:val="0"/>
          <w:szCs w:val="21"/>
        </w:rPr>
        <w:t>2.7 使用委托人的财产</w:t>
      </w:r>
      <w:bookmarkEnd w:id="499"/>
      <w:bookmarkEnd w:id="500"/>
    </w:p>
    <w:p w14:paraId="17F8E8C0">
      <w:pPr>
        <w:widowControl/>
        <w:spacing w:line="420" w:lineRule="atLeast"/>
        <w:ind w:left="113" w:leftChars="54" w:firstLine="424" w:firstLineChars="188"/>
        <w:jc w:val="left"/>
        <w:rPr>
          <w:rFonts w:hint="eastAsia" w:ascii="宋体" w:hAnsi="宋体"/>
          <w:color w:val="auto"/>
          <w:spacing w:val="8"/>
          <w:kern w:val="0"/>
          <w:szCs w:val="21"/>
        </w:rPr>
      </w:pPr>
      <w:r>
        <w:rPr>
          <w:rFonts w:hint="eastAsia" w:ascii="宋体" w:hAnsi="宋体"/>
          <w:color w:val="auto"/>
          <w:spacing w:val="8"/>
          <w:kern w:val="0"/>
          <w:szCs w:val="21"/>
        </w:rPr>
        <w:t>附录B中由委托人无偿提供的房屋、设备的所有权属于：</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638E228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监理人应在本合同终止后</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天内移交委托人无偿提供的房屋、设备，移交的时间和方式为：</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2FAF1E2A">
      <w:pPr>
        <w:pStyle w:val="88"/>
        <w:rPr>
          <w:rFonts w:hint="eastAsia" w:ascii="宋体" w:hAnsi="宋体"/>
          <w:color w:val="auto"/>
          <w:spacing w:val="8"/>
          <w:kern w:val="0"/>
          <w:szCs w:val="21"/>
        </w:rPr>
      </w:pPr>
      <w:bookmarkStart w:id="501" w:name="_Toc524909008"/>
      <w:bookmarkStart w:id="502" w:name="_Toc31612"/>
      <w:r>
        <w:rPr>
          <w:rFonts w:hint="eastAsia" w:ascii="宋体" w:hAnsi="宋体"/>
          <w:color w:val="auto"/>
          <w:spacing w:val="8"/>
          <w:kern w:val="0"/>
          <w:szCs w:val="21"/>
        </w:rPr>
        <w:t xml:space="preserve">2.8 </w:t>
      </w:r>
      <w:r>
        <w:rPr>
          <w:rFonts w:ascii="宋体" w:hAnsi="宋体"/>
          <w:color w:val="auto"/>
          <w:spacing w:val="8"/>
          <w:kern w:val="0"/>
          <w:szCs w:val="21"/>
        </w:rPr>
        <w:t>监理</w:t>
      </w:r>
      <w:r>
        <w:rPr>
          <w:rFonts w:hint="eastAsia" w:ascii="宋体" w:hAnsi="宋体"/>
          <w:color w:val="auto"/>
          <w:spacing w:val="8"/>
          <w:kern w:val="0"/>
          <w:szCs w:val="21"/>
        </w:rPr>
        <w:t>与相关</w:t>
      </w:r>
      <w:r>
        <w:rPr>
          <w:rFonts w:ascii="宋体" w:hAnsi="宋体"/>
          <w:color w:val="auto"/>
          <w:spacing w:val="8"/>
          <w:kern w:val="0"/>
          <w:szCs w:val="21"/>
        </w:rPr>
        <w:t>服务期</w:t>
      </w:r>
      <w:bookmarkEnd w:id="501"/>
      <w:bookmarkEnd w:id="502"/>
    </w:p>
    <w:p w14:paraId="6846FE15">
      <w:pPr>
        <w:widowControl/>
        <w:spacing w:line="420" w:lineRule="atLeast"/>
        <w:ind w:firstLine="420" w:firstLineChars="200"/>
        <w:jc w:val="left"/>
        <w:rPr>
          <w:rFonts w:hint="eastAsia"/>
          <w:color w:val="auto"/>
          <w:szCs w:val="21"/>
        </w:rPr>
      </w:pPr>
      <w:r>
        <w:rPr>
          <w:color w:val="auto"/>
          <w:szCs w:val="21"/>
        </w:rPr>
        <w:t>监理</w:t>
      </w:r>
      <w:r>
        <w:rPr>
          <w:rFonts w:hint="eastAsia"/>
          <w:color w:val="auto"/>
          <w:szCs w:val="21"/>
        </w:rPr>
        <w:t>与相关</w:t>
      </w:r>
      <w:r>
        <w:rPr>
          <w:color w:val="auto"/>
          <w:szCs w:val="21"/>
        </w:rPr>
        <w:t>服务</w:t>
      </w:r>
      <w:r>
        <w:rPr>
          <w:rFonts w:hint="eastAsia"/>
          <w:color w:val="auto"/>
          <w:szCs w:val="21"/>
        </w:rPr>
        <w:t>期在协议书中约定</w:t>
      </w:r>
      <w:r>
        <w:rPr>
          <w:color w:val="auto"/>
          <w:szCs w:val="21"/>
        </w:rPr>
        <w:t>。</w:t>
      </w:r>
    </w:p>
    <w:p w14:paraId="058B64D0">
      <w:pPr>
        <w:pStyle w:val="88"/>
        <w:rPr>
          <w:rFonts w:hint="eastAsia" w:ascii="宋体" w:hAnsi="宋体"/>
          <w:color w:val="auto"/>
          <w:spacing w:val="8"/>
          <w:kern w:val="0"/>
          <w:szCs w:val="21"/>
        </w:rPr>
      </w:pPr>
      <w:bookmarkStart w:id="503" w:name="_Toc524909009"/>
      <w:bookmarkStart w:id="504" w:name="_Toc427"/>
      <w:r>
        <w:rPr>
          <w:rFonts w:hint="eastAsia" w:ascii="宋体" w:hAnsi="宋体"/>
          <w:color w:val="auto"/>
          <w:spacing w:val="8"/>
          <w:kern w:val="0"/>
          <w:szCs w:val="21"/>
        </w:rPr>
        <w:t xml:space="preserve">2.9 </w:t>
      </w:r>
      <w:r>
        <w:rPr>
          <w:rFonts w:ascii="宋体" w:hAnsi="宋体"/>
          <w:color w:val="auto"/>
          <w:spacing w:val="8"/>
          <w:kern w:val="0"/>
          <w:szCs w:val="21"/>
        </w:rPr>
        <w:t>履约保证金</w:t>
      </w:r>
      <w:bookmarkEnd w:id="503"/>
      <w:bookmarkEnd w:id="504"/>
    </w:p>
    <w:p w14:paraId="65FDFA8F">
      <w:pPr>
        <w:tabs>
          <w:tab w:val="left" w:pos="1995"/>
        </w:tabs>
        <w:spacing w:line="420" w:lineRule="exact"/>
        <w:ind w:firstLine="452" w:firstLineChars="200"/>
        <w:rPr>
          <w:rFonts w:hint="eastAsia"/>
          <w:color w:val="auto"/>
          <w:szCs w:val="21"/>
        </w:rPr>
      </w:pPr>
      <w:r>
        <w:rPr>
          <w:rFonts w:hint="eastAsia" w:ascii="宋体" w:hAnsi="宋体"/>
          <w:color w:val="auto"/>
          <w:spacing w:val="8"/>
          <w:kern w:val="0"/>
          <w:szCs w:val="21"/>
        </w:rPr>
        <w:t>2.9.2</w:t>
      </w:r>
      <w:r>
        <w:rPr>
          <w:rFonts w:hint="eastAsia"/>
          <w:color w:val="auto"/>
          <w:szCs w:val="21"/>
        </w:rPr>
        <w:t>委托人向监理人返还</w:t>
      </w:r>
      <w:r>
        <w:rPr>
          <w:color w:val="auto"/>
          <w:szCs w:val="21"/>
        </w:rPr>
        <w:t>履约</w:t>
      </w:r>
      <w:r>
        <w:rPr>
          <w:rFonts w:hint="eastAsia"/>
          <w:color w:val="auto"/>
          <w:szCs w:val="21"/>
        </w:rPr>
        <w:t>保证金的时间为：</w:t>
      </w:r>
      <w:r>
        <w:rPr>
          <w:color w:val="auto"/>
          <w:szCs w:val="21"/>
          <w:u w:val="single"/>
        </w:rPr>
        <w:t>在签发</w:t>
      </w:r>
      <w:r>
        <w:rPr>
          <w:rFonts w:hint="eastAsia"/>
          <w:color w:val="auto"/>
          <w:szCs w:val="21"/>
          <w:u w:val="single"/>
        </w:rPr>
        <w:t>合同</w:t>
      </w:r>
      <w:r>
        <w:rPr>
          <w:color w:val="auto"/>
          <w:szCs w:val="21"/>
          <w:u w:val="single"/>
        </w:rPr>
        <w:t>工程</w:t>
      </w:r>
      <w:r>
        <w:rPr>
          <w:rFonts w:hint="eastAsia"/>
          <w:color w:val="auto"/>
          <w:szCs w:val="21"/>
          <w:u w:val="single"/>
        </w:rPr>
        <w:t>竣工验收</w:t>
      </w:r>
      <w:r>
        <w:rPr>
          <w:color w:val="auto"/>
          <w:szCs w:val="21"/>
          <w:u w:val="single"/>
        </w:rPr>
        <w:t>证书</w:t>
      </w:r>
      <w:r>
        <w:rPr>
          <w:rFonts w:hint="eastAsia"/>
          <w:color w:val="auto"/>
          <w:szCs w:val="21"/>
          <w:u w:val="single"/>
        </w:rPr>
        <w:t>后14日内/</w:t>
      </w:r>
      <w:r>
        <w:rPr>
          <w:color w:val="auto"/>
          <w:szCs w:val="21"/>
          <w:u w:val="single"/>
        </w:rPr>
        <w:t>在签发</w:t>
      </w:r>
      <w:r>
        <w:rPr>
          <w:rFonts w:hint="eastAsia"/>
          <w:color w:val="auto"/>
          <w:szCs w:val="21"/>
          <w:u w:val="single"/>
        </w:rPr>
        <w:t>合同</w:t>
      </w:r>
      <w:r>
        <w:rPr>
          <w:color w:val="auto"/>
          <w:szCs w:val="21"/>
          <w:u w:val="single"/>
        </w:rPr>
        <w:t>工程</w:t>
      </w:r>
      <w:r>
        <w:rPr>
          <w:rFonts w:hint="eastAsia"/>
          <w:color w:val="auto"/>
          <w:szCs w:val="21"/>
          <w:u w:val="single"/>
        </w:rPr>
        <w:t>缺陷责任终止证书后14日内</w:t>
      </w:r>
      <w:r>
        <w:rPr>
          <w:color w:val="auto"/>
          <w:szCs w:val="21"/>
        </w:rPr>
        <w:t>。</w:t>
      </w:r>
    </w:p>
    <w:p w14:paraId="58EA102B">
      <w:pPr>
        <w:widowControl/>
        <w:spacing w:line="420" w:lineRule="atLeast"/>
        <w:ind w:firstLine="452" w:firstLineChars="200"/>
        <w:jc w:val="left"/>
        <w:rPr>
          <w:rFonts w:hint="eastAsia" w:ascii="宋体" w:hAnsi="宋体"/>
          <w:color w:val="auto"/>
          <w:spacing w:val="8"/>
          <w:kern w:val="0"/>
          <w:szCs w:val="21"/>
        </w:rPr>
      </w:pPr>
    </w:p>
    <w:p w14:paraId="66601DC7">
      <w:pPr>
        <w:widowControl/>
        <w:spacing w:line="420" w:lineRule="atLeast"/>
        <w:ind w:firstLine="540"/>
        <w:jc w:val="left"/>
        <w:rPr>
          <w:rFonts w:hint="eastAsia" w:ascii="宋体" w:hAnsi="宋体"/>
          <w:color w:val="auto"/>
          <w:spacing w:val="8"/>
          <w:kern w:val="0"/>
          <w:szCs w:val="21"/>
        </w:rPr>
      </w:pPr>
    </w:p>
    <w:p w14:paraId="627D1F8C">
      <w:pPr>
        <w:pStyle w:val="87"/>
        <w:rPr>
          <w:rFonts w:hint="eastAsia"/>
          <w:color w:val="auto"/>
        </w:rPr>
      </w:pPr>
      <w:bookmarkStart w:id="505" w:name="_Toc524909010"/>
      <w:bookmarkStart w:id="506" w:name="_Toc20333"/>
      <w:r>
        <w:rPr>
          <w:rFonts w:hint="eastAsia"/>
          <w:color w:val="auto"/>
        </w:rPr>
        <w:t>3. 委托人义务</w:t>
      </w:r>
      <w:bookmarkEnd w:id="505"/>
      <w:bookmarkEnd w:id="506"/>
      <w:r>
        <w:rPr>
          <w:rFonts w:hint="eastAsia"/>
          <w:color w:val="auto"/>
        </w:rPr>
        <w:t xml:space="preserve">  </w:t>
      </w:r>
    </w:p>
    <w:p w14:paraId="09F4DB24">
      <w:pPr>
        <w:pStyle w:val="88"/>
        <w:rPr>
          <w:rFonts w:hint="eastAsia" w:ascii="宋体" w:hAnsi="宋体"/>
          <w:color w:val="auto"/>
          <w:spacing w:val="8"/>
          <w:kern w:val="0"/>
          <w:szCs w:val="21"/>
        </w:rPr>
      </w:pPr>
      <w:bookmarkStart w:id="507" w:name="_Toc524909011"/>
      <w:bookmarkStart w:id="508" w:name="_Toc26728"/>
      <w:r>
        <w:rPr>
          <w:rFonts w:hint="eastAsia" w:ascii="宋体" w:hAnsi="宋体"/>
          <w:color w:val="auto"/>
          <w:spacing w:val="8"/>
          <w:kern w:val="0"/>
          <w:szCs w:val="21"/>
        </w:rPr>
        <w:t>3.4 委托人代表</w:t>
      </w:r>
      <w:bookmarkEnd w:id="507"/>
      <w:bookmarkEnd w:id="508"/>
    </w:p>
    <w:p w14:paraId="3C11A89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委托人代表为：</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6C46614">
      <w:pPr>
        <w:pStyle w:val="88"/>
        <w:rPr>
          <w:rFonts w:hint="eastAsia" w:ascii="宋体" w:hAnsi="宋体"/>
          <w:color w:val="auto"/>
          <w:spacing w:val="8"/>
          <w:kern w:val="0"/>
          <w:szCs w:val="21"/>
        </w:rPr>
      </w:pPr>
      <w:bookmarkStart w:id="509" w:name="_Toc524909012"/>
      <w:bookmarkStart w:id="510" w:name="_Toc27935"/>
      <w:r>
        <w:rPr>
          <w:rFonts w:hint="eastAsia" w:ascii="宋体" w:hAnsi="宋体"/>
          <w:color w:val="auto"/>
          <w:spacing w:val="8"/>
          <w:kern w:val="0"/>
          <w:szCs w:val="21"/>
        </w:rPr>
        <w:t>3.6 答复</w:t>
      </w:r>
      <w:bookmarkEnd w:id="509"/>
      <w:bookmarkEnd w:id="510"/>
    </w:p>
    <w:p w14:paraId="04CAFEE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委托人同意在</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天内，对监理人书面提交并要求做出决定的事宜给予书面答复。</w:t>
      </w:r>
    </w:p>
    <w:p w14:paraId="1E954709">
      <w:pPr>
        <w:pStyle w:val="87"/>
        <w:rPr>
          <w:rFonts w:hint="eastAsia"/>
          <w:color w:val="auto"/>
        </w:rPr>
      </w:pPr>
      <w:bookmarkStart w:id="511" w:name="_Toc524909013"/>
      <w:bookmarkStart w:id="512" w:name="_Toc11445"/>
      <w:r>
        <w:rPr>
          <w:rFonts w:hint="eastAsia"/>
          <w:color w:val="auto"/>
        </w:rPr>
        <w:t>4. 违约责任</w:t>
      </w:r>
      <w:bookmarkEnd w:id="511"/>
      <w:bookmarkEnd w:id="512"/>
    </w:p>
    <w:p w14:paraId="67E72D05">
      <w:pPr>
        <w:pStyle w:val="88"/>
        <w:rPr>
          <w:rFonts w:hint="eastAsia" w:ascii="宋体" w:hAnsi="宋体"/>
          <w:color w:val="auto"/>
          <w:spacing w:val="8"/>
          <w:kern w:val="0"/>
          <w:szCs w:val="21"/>
        </w:rPr>
      </w:pPr>
      <w:bookmarkStart w:id="513" w:name="_Toc524909014"/>
      <w:bookmarkStart w:id="514" w:name="_Toc3764"/>
      <w:r>
        <w:rPr>
          <w:rFonts w:hint="eastAsia" w:ascii="宋体" w:hAnsi="宋体"/>
          <w:color w:val="auto"/>
          <w:spacing w:val="8"/>
          <w:kern w:val="0"/>
          <w:szCs w:val="21"/>
        </w:rPr>
        <w:t>4.1 监理人的违约责任</w:t>
      </w:r>
      <w:bookmarkEnd w:id="513"/>
      <w:bookmarkEnd w:id="514"/>
    </w:p>
    <w:p w14:paraId="6138E26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4.1.1监理人赔偿金额按下列方法确定：</w:t>
      </w:r>
    </w:p>
    <w:p w14:paraId="5CFBF2E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赔偿金＝直接经济损失×正常工作酬金÷工程概算投资额（或建筑安装工程费）</w:t>
      </w:r>
    </w:p>
    <w:p w14:paraId="69DBB0FF">
      <w:pPr>
        <w:widowControl/>
        <w:spacing w:line="420" w:lineRule="atLeast"/>
        <w:ind w:firstLine="540"/>
        <w:jc w:val="left"/>
        <w:rPr>
          <w:rFonts w:hint="eastAsia" w:ascii="宋体" w:hAnsi="宋体"/>
          <w:color w:val="auto"/>
          <w:spacing w:val="8"/>
          <w:kern w:val="0"/>
          <w:szCs w:val="21"/>
        </w:rPr>
      </w:pPr>
      <w:r>
        <w:rPr>
          <w:rFonts w:hint="eastAsia"/>
          <w:color w:val="auto"/>
          <w:szCs w:val="21"/>
        </w:rPr>
        <w:t>监理人的累计赔偿限额为监理服务费总额的</w:t>
      </w:r>
      <w:r>
        <w:rPr>
          <w:rFonts w:hint="eastAsia"/>
          <w:color w:val="auto"/>
          <w:szCs w:val="21"/>
          <w:u w:val="single"/>
        </w:rPr>
        <w:t xml:space="preserve">          </w:t>
      </w:r>
      <w:r>
        <w:rPr>
          <w:rFonts w:hint="eastAsia"/>
          <w:color w:val="auto"/>
          <w:szCs w:val="21"/>
        </w:rPr>
        <w:t>。</w:t>
      </w:r>
    </w:p>
    <w:p w14:paraId="48733A24">
      <w:pPr>
        <w:spacing w:line="420" w:lineRule="exact"/>
        <w:ind w:firstLine="565" w:firstLineChars="250"/>
        <w:rPr>
          <w:rFonts w:hint="eastAsia"/>
          <w:color w:val="auto"/>
        </w:rPr>
      </w:pPr>
      <w:r>
        <w:rPr>
          <w:rFonts w:hint="eastAsia" w:ascii="宋体" w:hAnsi="宋体"/>
          <w:color w:val="auto"/>
          <w:spacing w:val="8"/>
          <w:kern w:val="0"/>
          <w:szCs w:val="21"/>
        </w:rPr>
        <w:t>4.1.1</w:t>
      </w:r>
      <w:r>
        <w:rPr>
          <w:rFonts w:hint="eastAsia"/>
          <w:color w:val="auto"/>
        </w:rPr>
        <w:t xml:space="preserve">（5）监理人违约的其他情形 </w:t>
      </w:r>
      <w:r>
        <w:rPr>
          <w:rFonts w:hint="eastAsia"/>
          <w:color w:val="auto"/>
          <w:u w:val="single"/>
        </w:rPr>
        <w:t xml:space="preserve">               </w:t>
      </w:r>
      <w:r>
        <w:rPr>
          <w:rFonts w:hint="eastAsia"/>
          <w:color w:val="auto"/>
        </w:rPr>
        <w:t xml:space="preserve"> 。</w:t>
      </w:r>
    </w:p>
    <w:p w14:paraId="2E65B841">
      <w:pPr>
        <w:pStyle w:val="88"/>
        <w:rPr>
          <w:rFonts w:hint="eastAsia" w:ascii="宋体" w:hAnsi="宋体"/>
          <w:color w:val="auto"/>
          <w:spacing w:val="8"/>
          <w:kern w:val="0"/>
          <w:szCs w:val="21"/>
        </w:rPr>
      </w:pPr>
      <w:bookmarkStart w:id="515" w:name="_Toc524909015"/>
      <w:bookmarkStart w:id="516" w:name="_Toc10401"/>
      <w:r>
        <w:rPr>
          <w:rFonts w:hint="eastAsia" w:ascii="宋体" w:hAnsi="宋体"/>
          <w:color w:val="auto"/>
          <w:spacing w:val="8"/>
          <w:kern w:val="0"/>
          <w:szCs w:val="21"/>
        </w:rPr>
        <w:t>4.2 委托人的违约责任</w:t>
      </w:r>
      <w:bookmarkEnd w:id="515"/>
      <w:bookmarkEnd w:id="516"/>
    </w:p>
    <w:p w14:paraId="2A5D85B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4.2.1 </w:t>
      </w:r>
      <w:r>
        <w:rPr>
          <w:rFonts w:hint="eastAsia"/>
          <w:color w:val="auto"/>
          <w:szCs w:val="21"/>
        </w:rPr>
        <w:t>委托人赔偿监理人的直接经济损失的累计限额为</w:t>
      </w:r>
      <w:r>
        <w:rPr>
          <w:rFonts w:hint="eastAsia"/>
          <w:color w:val="auto"/>
          <w:szCs w:val="21"/>
          <w:u w:val="single"/>
        </w:rPr>
        <w:t xml:space="preserve">            </w:t>
      </w:r>
      <w:r>
        <w:rPr>
          <w:rFonts w:hint="eastAsia"/>
          <w:color w:val="auto"/>
          <w:szCs w:val="21"/>
        </w:rPr>
        <w:t xml:space="preserve"> 。</w:t>
      </w:r>
    </w:p>
    <w:p w14:paraId="11896BA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4.2.3 委托人逾期付款利息按下列方法确定：</w:t>
      </w:r>
    </w:p>
    <w:p w14:paraId="36AC922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逾期付款利息＝当期应付款总额×银行同期贷款利率×拖延支付天数</w:t>
      </w:r>
    </w:p>
    <w:p w14:paraId="1436D1FB">
      <w:pPr>
        <w:pStyle w:val="87"/>
        <w:rPr>
          <w:rFonts w:hint="eastAsia"/>
          <w:color w:val="auto"/>
        </w:rPr>
      </w:pPr>
      <w:bookmarkStart w:id="517" w:name="_Toc524909016"/>
      <w:bookmarkStart w:id="518" w:name="_Toc29843"/>
      <w:r>
        <w:rPr>
          <w:rFonts w:hint="eastAsia"/>
          <w:color w:val="auto"/>
        </w:rPr>
        <w:t>5. 支付</w:t>
      </w:r>
      <w:bookmarkEnd w:id="517"/>
      <w:bookmarkEnd w:id="518"/>
    </w:p>
    <w:p w14:paraId="2938DB84">
      <w:pPr>
        <w:pStyle w:val="88"/>
        <w:rPr>
          <w:rFonts w:hint="eastAsia" w:ascii="宋体" w:hAnsi="宋体"/>
          <w:color w:val="auto"/>
          <w:spacing w:val="8"/>
          <w:kern w:val="0"/>
          <w:szCs w:val="21"/>
        </w:rPr>
      </w:pPr>
      <w:bookmarkStart w:id="519" w:name="_Toc524909017"/>
      <w:bookmarkStart w:id="520" w:name="_Toc30528"/>
      <w:r>
        <w:rPr>
          <w:rFonts w:hint="eastAsia" w:ascii="宋体" w:hAnsi="宋体"/>
          <w:color w:val="auto"/>
          <w:spacing w:val="8"/>
          <w:kern w:val="0"/>
          <w:szCs w:val="21"/>
        </w:rPr>
        <w:t>5.1 支付货币</w:t>
      </w:r>
      <w:bookmarkEnd w:id="519"/>
      <w:bookmarkEnd w:id="520"/>
    </w:p>
    <w:p w14:paraId="5B55B32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币种为：</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，比例为：</w:t>
      </w:r>
      <w:r>
        <w:rPr>
          <w:rFonts w:hint="eastAsia" w:ascii="宋体" w:hAnsi="宋体"/>
          <w:i/>
          <w:color w:val="auto"/>
          <w:spacing w:val="8"/>
          <w:kern w:val="0"/>
          <w:szCs w:val="21"/>
          <w:u w:val="single"/>
        </w:rPr>
        <w:t xml:space="preserve">     </w:t>
      </w:r>
      <w:r>
        <w:rPr>
          <w:rFonts w:hint="eastAsia" w:ascii="宋体" w:hAnsi="宋体"/>
          <w:color w:val="auto"/>
          <w:spacing w:val="8"/>
          <w:kern w:val="0"/>
          <w:szCs w:val="21"/>
        </w:rPr>
        <w:t xml:space="preserve"> ，汇率为：</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 </w:t>
      </w:r>
    </w:p>
    <w:p w14:paraId="16E74E41">
      <w:pPr>
        <w:pStyle w:val="88"/>
        <w:rPr>
          <w:rFonts w:hint="eastAsia" w:ascii="宋体" w:hAnsi="宋体"/>
          <w:color w:val="auto"/>
          <w:spacing w:val="8"/>
          <w:kern w:val="0"/>
          <w:szCs w:val="21"/>
        </w:rPr>
      </w:pPr>
      <w:bookmarkStart w:id="521" w:name="_Toc524909018"/>
      <w:bookmarkStart w:id="522" w:name="_Toc24732"/>
      <w:r>
        <w:rPr>
          <w:rFonts w:hint="eastAsia" w:ascii="宋体" w:hAnsi="宋体"/>
          <w:color w:val="auto"/>
          <w:spacing w:val="8"/>
          <w:kern w:val="0"/>
          <w:szCs w:val="21"/>
        </w:rPr>
        <w:t>5.3 支付酬金</w:t>
      </w:r>
      <w:bookmarkEnd w:id="521"/>
      <w:bookmarkEnd w:id="522"/>
    </w:p>
    <w:p w14:paraId="3615C9A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正常工作酬金的支付：</w:t>
      </w:r>
    </w:p>
    <w:tbl>
      <w:tblPr>
        <w:tblStyle w:val="44"/>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9"/>
        <w:gridCol w:w="2439"/>
        <w:gridCol w:w="1620"/>
        <w:gridCol w:w="2462"/>
      </w:tblGrid>
      <w:tr w14:paraId="4145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59" w:type="dxa"/>
            <w:noWrap w:val="0"/>
            <w:vAlign w:val="center"/>
          </w:tcPr>
          <w:p w14:paraId="4343672A">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支付次数</w:t>
            </w:r>
          </w:p>
        </w:tc>
        <w:tc>
          <w:tcPr>
            <w:tcW w:w="2439" w:type="dxa"/>
            <w:noWrap w:val="0"/>
            <w:vAlign w:val="center"/>
          </w:tcPr>
          <w:p w14:paraId="776FA454">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支付时间</w:t>
            </w:r>
          </w:p>
        </w:tc>
        <w:tc>
          <w:tcPr>
            <w:tcW w:w="1620" w:type="dxa"/>
            <w:noWrap w:val="0"/>
            <w:vAlign w:val="top"/>
          </w:tcPr>
          <w:p w14:paraId="610345B0">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支付比例</w:t>
            </w:r>
          </w:p>
        </w:tc>
        <w:tc>
          <w:tcPr>
            <w:tcW w:w="2462" w:type="dxa"/>
            <w:noWrap w:val="0"/>
            <w:vAlign w:val="center"/>
          </w:tcPr>
          <w:p w14:paraId="0573794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支付金额（万元）</w:t>
            </w:r>
          </w:p>
        </w:tc>
      </w:tr>
      <w:tr w14:paraId="3F31D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noWrap w:val="0"/>
            <w:vAlign w:val="top"/>
          </w:tcPr>
          <w:p w14:paraId="1380A8C7">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首付款</w:t>
            </w:r>
          </w:p>
        </w:tc>
        <w:tc>
          <w:tcPr>
            <w:tcW w:w="2439" w:type="dxa"/>
            <w:noWrap w:val="0"/>
            <w:vAlign w:val="top"/>
          </w:tcPr>
          <w:p w14:paraId="4C716783">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本合同签订后7天内</w:t>
            </w:r>
          </w:p>
        </w:tc>
        <w:tc>
          <w:tcPr>
            <w:tcW w:w="1620" w:type="dxa"/>
            <w:noWrap w:val="0"/>
            <w:vAlign w:val="top"/>
          </w:tcPr>
          <w:p w14:paraId="63C11E69">
            <w:pPr>
              <w:widowControl/>
              <w:spacing w:line="420" w:lineRule="atLeast"/>
              <w:ind w:firstLine="540"/>
              <w:jc w:val="left"/>
              <w:rPr>
                <w:rFonts w:hint="eastAsia" w:ascii="宋体" w:hAnsi="宋体"/>
                <w:color w:val="auto"/>
                <w:spacing w:val="8"/>
                <w:kern w:val="0"/>
                <w:szCs w:val="21"/>
              </w:rPr>
            </w:pPr>
          </w:p>
        </w:tc>
        <w:tc>
          <w:tcPr>
            <w:tcW w:w="2462" w:type="dxa"/>
            <w:noWrap w:val="0"/>
            <w:vAlign w:val="top"/>
          </w:tcPr>
          <w:p w14:paraId="70F3D0FD">
            <w:pPr>
              <w:widowControl/>
              <w:spacing w:line="420" w:lineRule="atLeast"/>
              <w:ind w:firstLine="540"/>
              <w:jc w:val="left"/>
              <w:rPr>
                <w:rFonts w:hint="eastAsia" w:ascii="宋体" w:hAnsi="宋体"/>
                <w:color w:val="auto"/>
                <w:spacing w:val="8"/>
                <w:kern w:val="0"/>
                <w:szCs w:val="21"/>
              </w:rPr>
            </w:pPr>
          </w:p>
        </w:tc>
      </w:tr>
      <w:tr w14:paraId="36E04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noWrap w:val="0"/>
            <w:vAlign w:val="top"/>
          </w:tcPr>
          <w:p w14:paraId="2B24A0FA">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第二次付款</w:t>
            </w:r>
          </w:p>
        </w:tc>
        <w:tc>
          <w:tcPr>
            <w:tcW w:w="2439" w:type="dxa"/>
            <w:noWrap w:val="0"/>
            <w:vAlign w:val="top"/>
          </w:tcPr>
          <w:p w14:paraId="5495F921">
            <w:pPr>
              <w:widowControl/>
              <w:spacing w:line="420" w:lineRule="atLeast"/>
              <w:ind w:firstLine="540"/>
              <w:jc w:val="left"/>
              <w:rPr>
                <w:rFonts w:hint="eastAsia" w:ascii="宋体" w:hAnsi="宋体"/>
                <w:color w:val="auto"/>
                <w:spacing w:val="8"/>
                <w:kern w:val="0"/>
                <w:szCs w:val="21"/>
              </w:rPr>
            </w:pPr>
          </w:p>
        </w:tc>
        <w:tc>
          <w:tcPr>
            <w:tcW w:w="1620" w:type="dxa"/>
            <w:noWrap w:val="0"/>
            <w:vAlign w:val="top"/>
          </w:tcPr>
          <w:p w14:paraId="173C2149">
            <w:pPr>
              <w:widowControl/>
              <w:spacing w:line="420" w:lineRule="atLeast"/>
              <w:ind w:firstLine="540"/>
              <w:jc w:val="left"/>
              <w:rPr>
                <w:rFonts w:hint="eastAsia" w:ascii="宋体" w:hAnsi="宋体"/>
                <w:color w:val="auto"/>
                <w:spacing w:val="8"/>
                <w:kern w:val="0"/>
                <w:szCs w:val="21"/>
              </w:rPr>
            </w:pPr>
          </w:p>
        </w:tc>
        <w:tc>
          <w:tcPr>
            <w:tcW w:w="2462" w:type="dxa"/>
            <w:noWrap w:val="0"/>
            <w:vAlign w:val="top"/>
          </w:tcPr>
          <w:p w14:paraId="13BE9B88">
            <w:pPr>
              <w:widowControl/>
              <w:spacing w:line="420" w:lineRule="atLeast"/>
              <w:ind w:firstLine="540"/>
              <w:jc w:val="left"/>
              <w:rPr>
                <w:rFonts w:hint="eastAsia" w:ascii="宋体" w:hAnsi="宋体"/>
                <w:color w:val="auto"/>
                <w:spacing w:val="8"/>
                <w:kern w:val="0"/>
                <w:szCs w:val="21"/>
              </w:rPr>
            </w:pPr>
          </w:p>
        </w:tc>
      </w:tr>
      <w:tr w14:paraId="234A9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noWrap w:val="0"/>
            <w:vAlign w:val="top"/>
          </w:tcPr>
          <w:p w14:paraId="37A988E9">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第三次付款</w:t>
            </w:r>
          </w:p>
        </w:tc>
        <w:tc>
          <w:tcPr>
            <w:tcW w:w="2439" w:type="dxa"/>
            <w:noWrap w:val="0"/>
            <w:vAlign w:val="top"/>
          </w:tcPr>
          <w:p w14:paraId="74C1C633">
            <w:pPr>
              <w:widowControl/>
              <w:spacing w:line="420" w:lineRule="atLeast"/>
              <w:ind w:firstLine="540"/>
              <w:jc w:val="left"/>
              <w:rPr>
                <w:rFonts w:hint="eastAsia" w:ascii="宋体" w:hAnsi="宋体"/>
                <w:color w:val="auto"/>
                <w:spacing w:val="8"/>
                <w:kern w:val="0"/>
                <w:szCs w:val="21"/>
              </w:rPr>
            </w:pPr>
          </w:p>
        </w:tc>
        <w:tc>
          <w:tcPr>
            <w:tcW w:w="1620" w:type="dxa"/>
            <w:noWrap w:val="0"/>
            <w:vAlign w:val="top"/>
          </w:tcPr>
          <w:p w14:paraId="6230210E">
            <w:pPr>
              <w:widowControl/>
              <w:spacing w:line="420" w:lineRule="atLeast"/>
              <w:ind w:firstLine="540"/>
              <w:jc w:val="left"/>
              <w:rPr>
                <w:rFonts w:hint="eastAsia" w:ascii="宋体" w:hAnsi="宋体"/>
                <w:color w:val="auto"/>
                <w:spacing w:val="8"/>
                <w:kern w:val="0"/>
                <w:szCs w:val="21"/>
              </w:rPr>
            </w:pPr>
          </w:p>
        </w:tc>
        <w:tc>
          <w:tcPr>
            <w:tcW w:w="2462" w:type="dxa"/>
            <w:noWrap w:val="0"/>
            <w:vAlign w:val="top"/>
          </w:tcPr>
          <w:p w14:paraId="3C558318">
            <w:pPr>
              <w:widowControl/>
              <w:spacing w:line="420" w:lineRule="atLeast"/>
              <w:ind w:firstLine="540"/>
              <w:jc w:val="left"/>
              <w:rPr>
                <w:rFonts w:hint="eastAsia" w:ascii="宋体" w:hAnsi="宋体"/>
                <w:color w:val="auto"/>
                <w:spacing w:val="8"/>
                <w:kern w:val="0"/>
                <w:szCs w:val="21"/>
              </w:rPr>
            </w:pPr>
          </w:p>
        </w:tc>
      </w:tr>
      <w:tr w14:paraId="19202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noWrap w:val="0"/>
            <w:vAlign w:val="top"/>
          </w:tcPr>
          <w:p w14:paraId="2B0373EC">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w:t>
            </w:r>
          </w:p>
        </w:tc>
        <w:tc>
          <w:tcPr>
            <w:tcW w:w="2439" w:type="dxa"/>
            <w:noWrap w:val="0"/>
            <w:vAlign w:val="top"/>
          </w:tcPr>
          <w:p w14:paraId="7232C6AF">
            <w:pPr>
              <w:widowControl/>
              <w:spacing w:line="420" w:lineRule="atLeast"/>
              <w:ind w:firstLine="540"/>
              <w:jc w:val="left"/>
              <w:rPr>
                <w:rFonts w:hint="eastAsia" w:ascii="宋体" w:hAnsi="宋体"/>
                <w:color w:val="auto"/>
                <w:spacing w:val="8"/>
                <w:kern w:val="0"/>
                <w:szCs w:val="21"/>
              </w:rPr>
            </w:pPr>
          </w:p>
        </w:tc>
        <w:tc>
          <w:tcPr>
            <w:tcW w:w="1620" w:type="dxa"/>
            <w:noWrap w:val="0"/>
            <w:vAlign w:val="top"/>
          </w:tcPr>
          <w:p w14:paraId="27B2E9F7">
            <w:pPr>
              <w:widowControl/>
              <w:spacing w:line="420" w:lineRule="atLeast"/>
              <w:ind w:firstLine="540"/>
              <w:jc w:val="left"/>
              <w:rPr>
                <w:rFonts w:hint="eastAsia" w:ascii="宋体" w:hAnsi="宋体"/>
                <w:color w:val="auto"/>
                <w:spacing w:val="8"/>
                <w:kern w:val="0"/>
                <w:szCs w:val="21"/>
              </w:rPr>
            </w:pPr>
          </w:p>
        </w:tc>
        <w:tc>
          <w:tcPr>
            <w:tcW w:w="2462" w:type="dxa"/>
            <w:noWrap w:val="0"/>
            <w:vAlign w:val="top"/>
          </w:tcPr>
          <w:p w14:paraId="6AC70B9A">
            <w:pPr>
              <w:widowControl/>
              <w:spacing w:line="420" w:lineRule="atLeast"/>
              <w:ind w:firstLine="540"/>
              <w:jc w:val="left"/>
              <w:rPr>
                <w:rFonts w:hint="eastAsia" w:ascii="宋体" w:hAnsi="宋体"/>
                <w:color w:val="auto"/>
                <w:spacing w:val="8"/>
                <w:kern w:val="0"/>
                <w:szCs w:val="21"/>
              </w:rPr>
            </w:pPr>
          </w:p>
        </w:tc>
      </w:tr>
      <w:tr w14:paraId="59D2A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9" w:type="dxa"/>
            <w:noWrap w:val="0"/>
            <w:vAlign w:val="top"/>
          </w:tcPr>
          <w:p w14:paraId="670E3F30">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最后付款</w:t>
            </w:r>
          </w:p>
        </w:tc>
        <w:tc>
          <w:tcPr>
            <w:tcW w:w="2439" w:type="dxa"/>
            <w:noWrap w:val="0"/>
            <w:vAlign w:val="top"/>
          </w:tcPr>
          <w:p w14:paraId="3FF97BC5">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监理与相关服务期届满14天内</w:t>
            </w:r>
          </w:p>
        </w:tc>
        <w:tc>
          <w:tcPr>
            <w:tcW w:w="1620" w:type="dxa"/>
            <w:noWrap w:val="0"/>
            <w:vAlign w:val="top"/>
          </w:tcPr>
          <w:p w14:paraId="54E953EB">
            <w:pPr>
              <w:widowControl/>
              <w:spacing w:line="420" w:lineRule="atLeast"/>
              <w:ind w:firstLine="540"/>
              <w:jc w:val="left"/>
              <w:rPr>
                <w:rFonts w:hint="eastAsia" w:ascii="宋体" w:hAnsi="宋体"/>
                <w:color w:val="auto"/>
                <w:spacing w:val="8"/>
                <w:kern w:val="0"/>
                <w:szCs w:val="21"/>
              </w:rPr>
            </w:pPr>
          </w:p>
        </w:tc>
        <w:tc>
          <w:tcPr>
            <w:tcW w:w="2462" w:type="dxa"/>
            <w:noWrap w:val="0"/>
            <w:vAlign w:val="top"/>
          </w:tcPr>
          <w:p w14:paraId="164F1CD7">
            <w:pPr>
              <w:widowControl/>
              <w:spacing w:line="420" w:lineRule="atLeast"/>
              <w:ind w:firstLine="540"/>
              <w:jc w:val="left"/>
              <w:rPr>
                <w:rFonts w:hint="eastAsia" w:ascii="宋体" w:hAnsi="宋体"/>
                <w:color w:val="auto"/>
                <w:spacing w:val="8"/>
                <w:kern w:val="0"/>
                <w:szCs w:val="21"/>
              </w:rPr>
            </w:pPr>
          </w:p>
        </w:tc>
      </w:tr>
    </w:tbl>
    <w:p w14:paraId="7AD0DFB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 </w:t>
      </w:r>
    </w:p>
    <w:p w14:paraId="18E2407D">
      <w:pPr>
        <w:pStyle w:val="87"/>
        <w:rPr>
          <w:rFonts w:hint="eastAsia"/>
          <w:color w:val="auto"/>
        </w:rPr>
      </w:pPr>
      <w:bookmarkStart w:id="523" w:name="_Toc524909019"/>
      <w:bookmarkStart w:id="524" w:name="_Toc8593"/>
      <w:r>
        <w:rPr>
          <w:rFonts w:hint="eastAsia"/>
          <w:color w:val="auto"/>
        </w:rPr>
        <w:t>6. 合同生效、变更、暂停、解除与终止</w:t>
      </w:r>
      <w:bookmarkEnd w:id="523"/>
      <w:bookmarkEnd w:id="524"/>
    </w:p>
    <w:p w14:paraId="40A8AC17">
      <w:pPr>
        <w:pStyle w:val="88"/>
        <w:rPr>
          <w:rFonts w:hint="eastAsia" w:ascii="宋体" w:hAnsi="宋体"/>
          <w:color w:val="auto"/>
          <w:spacing w:val="8"/>
          <w:kern w:val="0"/>
          <w:szCs w:val="21"/>
        </w:rPr>
      </w:pPr>
      <w:bookmarkStart w:id="525" w:name="_Toc524909020"/>
      <w:bookmarkStart w:id="526" w:name="_Toc13319"/>
      <w:r>
        <w:rPr>
          <w:rFonts w:hint="eastAsia" w:ascii="宋体" w:hAnsi="宋体"/>
          <w:color w:val="auto"/>
          <w:spacing w:val="8"/>
          <w:kern w:val="0"/>
          <w:szCs w:val="21"/>
        </w:rPr>
        <w:t>6.1 生效</w:t>
      </w:r>
      <w:bookmarkEnd w:id="525"/>
      <w:bookmarkEnd w:id="526"/>
    </w:p>
    <w:p w14:paraId="234DDCF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本合同生效条件：</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55CD8715">
      <w:pPr>
        <w:pStyle w:val="88"/>
        <w:rPr>
          <w:rFonts w:hint="eastAsia" w:ascii="宋体" w:hAnsi="宋体"/>
          <w:color w:val="auto"/>
          <w:spacing w:val="8"/>
          <w:kern w:val="0"/>
          <w:szCs w:val="21"/>
        </w:rPr>
      </w:pPr>
      <w:bookmarkStart w:id="527" w:name="_Toc524909021"/>
      <w:bookmarkStart w:id="528" w:name="_Toc22353"/>
      <w:r>
        <w:rPr>
          <w:rFonts w:hint="eastAsia" w:ascii="宋体" w:hAnsi="宋体"/>
          <w:color w:val="auto"/>
          <w:spacing w:val="8"/>
          <w:kern w:val="0"/>
          <w:szCs w:val="21"/>
        </w:rPr>
        <w:t>6.2 变更</w:t>
      </w:r>
      <w:bookmarkEnd w:id="527"/>
      <w:bookmarkEnd w:id="528"/>
    </w:p>
    <w:p w14:paraId="4B08D65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6.2.2 除不可抗力外， 因非监理人原因导致本合同期限延长时，附加工作酬金按下列方法确定：</w:t>
      </w:r>
    </w:p>
    <w:p w14:paraId="436B82A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附加工作酬金=本合同期限延长时间（天）×正常工作酬金÷协议书约定的监理与相关服务期限（天）</w:t>
      </w:r>
    </w:p>
    <w:p w14:paraId="52FC5F0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6.2.3附加工作酬金按下列方法确定：</w:t>
      </w:r>
    </w:p>
    <w:p w14:paraId="2879A25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附加工作酬金=善后工作及恢复服务的准备工作时间（天）×正常工作酬金÷协议书约定的监理与相关服务期限（天）</w:t>
      </w:r>
    </w:p>
    <w:p w14:paraId="19F23A2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6.2.5 正常工作酬金增加额按下列方法确定： </w:t>
      </w:r>
    </w:p>
    <w:p w14:paraId="1D526AB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正常工作酬金增加额=工程投资额或建筑安装工程费增加额×正常工作酬金÷工程概算投资额（或建筑安装工程费）</w:t>
      </w:r>
    </w:p>
    <w:p w14:paraId="0C1BB4E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6.2.6 因工程规模、监理范围的变化导致监理人的正常工作量减少时，按减少工作量的比例从协议书约定的正常工作酬金中扣减相同比例的酬金。</w:t>
      </w:r>
    </w:p>
    <w:p w14:paraId="714CA0C0">
      <w:pPr>
        <w:pStyle w:val="87"/>
        <w:rPr>
          <w:rFonts w:hint="eastAsia"/>
          <w:color w:val="auto"/>
        </w:rPr>
      </w:pPr>
      <w:bookmarkStart w:id="529" w:name="_Toc524909022"/>
      <w:bookmarkStart w:id="530" w:name="_Toc3426"/>
      <w:r>
        <w:rPr>
          <w:rFonts w:hint="eastAsia"/>
          <w:color w:val="auto"/>
        </w:rPr>
        <w:t>7. 争议解决</w:t>
      </w:r>
      <w:bookmarkEnd w:id="529"/>
      <w:bookmarkEnd w:id="530"/>
    </w:p>
    <w:p w14:paraId="754F6CD1">
      <w:pPr>
        <w:pStyle w:val="88"/>
        <w:rPr>
          <w:rFonts w:hint="eastAsia" w:ascii="宋体" w:hAnsi="宋体"/>
          <w:color w:val="auto"/>
          <w:spacing w:val="8"/>
          <w:kern w:val="0"/>
          <w:szCs w:val="21"/>
        </w:rPr>
      </w:pPr>
      <w:bookmarkStart w:id="531" w:name="_Toc524909023"/>
      <w:bookmarkStart w:id="532" w:name="_Toc15251"/>
      <w:r>
        <w:rPr>
          <w:rFonts w:hint="eastAsia" w:ascii="宋体" w:hAnsi="宋体"/>
          <w:color w:val="auto"/>
          <w:spacing w:val="8"/>
          <w:kern w:val="0"/>
          <w:szCs w:val="21"/>
        </w:rPr>
        <w:t>7.2 调解</w:t>
      </w:r>
      <w:bookmarkEnd w:id="531"/>
      <w:bookmarkEnd w:id="532"/>
    </w:p>
    <w:p w14:paraId="16BF031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本合同争议进行调解时，可提交</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进行调解。</w:t>
      </w:r>
    </w:p>
    <w:p w14:paraId="2F7EEBEC">
      <w:pPr>
        <w:pStyle w:val="88"/>
        <w:rPr>
          <w:rFonts w:hint="eastAsia" w:ascii="宋体" w:hAnsi="宋体"/>
          <w:color w:val="auto"/>
          <w:spacing w:val="8"/>
          <w:kern w:val="0"/>
          <w:szCs w:val="21"/>
        </w:rPr>
      </w:pPr>
      <w:bookmarkStart w:id="533" w:name="_Toc524909024"/>
      <w:bookmarkStart w:id="534" w:name="_Toc28480"/>
      <w:r>
        <w:rPr>
          <w:rFonts w:hint="eastAsia" w:ascii="宋体" w:hAnsi="宋体"/>
          <w:color w:val="auto"/>
          <w:spacing w:val="8"/>
          <w:kern w:val="0"/>
          <w:szCs w:val="21"/>
        </w:rPr>
        <w:t>7.3 仲裁或诉讼</w:t>
      </w:r>
      <w:bookmarkEnd w:id="533"/>
      <w:bookmarkEnd w:id="534"/>
    </w:p>
    <w:p w14:paraId="5977E65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合同争议的最终解决方式为下列第</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种方式：</w:t>
      </w:r>
    </w:p>
    <w:p w14:paraId="40ECDFA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（1）提请</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仲裁委员会进行仲裁。</w:t>
      </w:r>
    </w:p>
    <w:p w14:paraId="1840B7D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人民法院提起诉讼。</w:t>
      </w:r>
    </w:p>
    <w:p w14:paraId="60448E56">
      <w:pPr>
        <w:pStyle w:val="87"/>
        <w:rPr>
          <w:rFonts w:hint="eastAsia"/>
          <w:color w:val="auto"/>
        </w:rPr>
      </w:pPr>
      <w:bookmarkStart w:id="535" w:name="_Toc524909025"/>
      <w:bookmarkStart w:id="536" w:name="_Toc19240"/>
      <w:r>
        <w:rPr>
          <w:rFonts w:hint="eastAsia"/>
          <w:color w:val="auto"/>
        </w:rPr>
        <w:t>8. 其他</w:t>
      </w:r>
      <w:bookmarkEnd w:id="535"/>
      <w:bookmarkEnd w:id="536"/>
    </w:p>
    <w:p w14:paraId="6221F0D1">
      <w:pPr>
        <w:pStyle w:val="88"/>
        <w:rPr>
          <w:rFonts w:hint="eastAsia" w:ascii="宋体" w:hAnsi="宋体"/>
          <w:color w:val="auto"/>
          <w:spacing w:val="8"/>
          <w:kern w:val="0"/>
          <w:szCs w:val="21"/>
        </w:rPr>
      </w:pPr>
      <w:bookmarkStart w:id="537" w:name="_Toc524909026"/>
      <w:bookmarkStart w:id="538" w:name="_Toc32149"/>
      <w:r>
        <w:rPr>
          <w:rFonts w:hint="eastAsia" w:ascii="宋体" w:hAnsi="宋体"/>
          <w:color w:val="auto"/>
          <w:spacing w:val="8"/>
          <w:kern w:val="0"/>
          <w:szCs w:val="21"/>
        </w:rPr>
        <w:t>8.2 检测费用</w:t>
      </w:r>
      <w:bookmarkEnd w:id="537"/>
      <w:bookmarkEnd w:id="538"/>
    </w:p>
    <w:p w14:paraId="5808C63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委托人应在检测工作完成后</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天内支付检测费用。</w:t>
      </w:r>
    </w:p>
    <w:p w14:paraId="7FCCF2C0">
      <w:pPr>
        <w:pStyle w:val="88"/>
        <w:rPr>
          <w:rFonts w:hint="eastAsia" w:ascii="宋体" w:hAnsi="宋体"/>
          <w:color w:val="auto"/>
          <w:spacing w:val="8"/>
          <w:kern w:val="0"/>
          <w:szCs w:val="21"/>
        </w:rPr>
      </w:pPr>
      <w:bookmarkStart w:id="539" w:name="_Toc524909027"/>
      <w:bookmarkStart w:id="540" w:name="_Toc21260"/>
      <w:r>
        <w:rPr>
          <w:rFonts w:hint="eastAsia" w:ascii="宋体" w:hAnsi="宋体"/>
          <w:color w:val="auto"/>
          <w:spacing w:val="8"/>
          <w:kern w:val="0"/>
          <w:szCs w:val="21"/>
        </w:rPr>
        <w:t>8.3 咨询费用</w:t>
      </w:r>
      <w:bookmarkEnd w:id="539"/>
      <w:bookmarkEnd w:id="540"/>
    </w:p>
    <w:p w14:paraId="431A609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委托人应在咨询工作完成后</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天内支付咨询费用。</w:t>
      </w:r>
    </w:p>
    <w:p w14:paraId="63467EAC">
      <w:pPr>
        <w:pStyle w:val="88"/>
        <w:rPr>
          <w:rFonts w:hint="eastAsia" w:ascii="宋体" w:hAnsi="宋体"/>
          <w:color w:val="auto"/>
          <w:spacing w:val="8"/>
          <w:kern w:val="0"/>
          <w:szCs w:val="21"/>
        </w:rPr>
      </w:pPr>
      <w:bookmarkStart w:id="541" w:name="_Toc524909028"/>
      <w:bookmarkStart w:id="542" w:name="_Toc3806"/>
      <w:r>
        <w:rPr>
          <w:rFonts w:hint="eastAsia" w:ascii="宋体" w:hAnsi="宋体"/>
          <w:color w:val="auto"/>
          <w:spacing w:val="8"/>
          <w:kern w:val="0"/>
          <w:szCs w:val="21"/>
        </w:rPr>
        <w:t>8.4 奖励</w:t>
      </w:r>
      <w:bookmarkEnd w:id="541"/>
      <w:bookmarkEnd w:id="542"/>
    </w:p>
    <w:p w14:paraId="5A2F056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合理化建议的奖励金额按下列方法确定为：</w:t>
      </w:r>
    </w:p>
    <w:p w14:paraId="065EEDE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奖励金额＝工程投资节省额×奖励金额的比率；</w:t>
      </w:r>
    </w:p>
    <w:p w14:paraId="02CEF9A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奖励金额的比率为 </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A14A98D">
      <w:pPr>
        <w:pStyle w:val="88"/>
        <w:rPr>
          <w:rFonts w:hint="eastAsia" w:ascii="宋体" w:hAnsi="宋体"/>
          <w:color w:val="auto"/>
          <w:spacing w:val="8"/>
          <w:kern w:val="0"/>
          <w:szCs w:val="21"/>
        </w:rPr>
      </w:pPr>
      <w:bookmarkStart w:id="543" w:name="_Toc524909029"/>
      <w:bookmarkStart w:id="544" w:name="_Toc24437"/>
      <w:r>
        <w:rPr>
          <w:rFonts w:hint="eastAsia" w:ascii="宋体" w:hAnsi="宋体"/>
          <w:color w:val="auto"/>
          <w:spacing w:val="8"/>
          <w:kern w:val="0"/>
          <w:szCs w:val="21"/>
        </w:rPr>
        <w:t>8.6 保密</w:t>
      </w:r>
      <w:bookmarkEnd w:id="543"/>
      <w:bookmarkEnd w:id="544"/>
    </w:p>
    <w:p w14:paraId="079A5DB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委托人申明的保密事项和期限：</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63E1DFC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监理人申明的保密事项和期限：</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163302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第三方申明的保密事项和期限：</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1570B2B4">
      <w:pPr>
        <w:pStyle w:val="88"/>
        <w:rPr>
          <w:rFonts w:hint="eastAsia" w:ascii="宋体" w:hAnsi="宋体"/>
          <w:color w:val="auto"/>
          <w:spacing w:val="8"/>
          <w:kern w:val="0"/>
          <w:szCs w:val="21"/>
        </w:rPr>
      </w:pPr>
      <w:bookmarkStart w:id="545" w:name="_Toc524909030"/>
      <w:bookmarkStart w:id="546" w:name="_Toc30585"/>
      <w:r>
        <w:rPr>
          <w:rFonts w:hint="eastAsia" w:ascii="宋体" w:hAnsi="宋体"/>
          <w:color w:val="auto"/>
          <w:spacing w:val="8"/>
          <w:kern w:val="0"/>
          <w:szCs w:val="21"/>
        </w:rPr>
        <w:t>8.8著作权</w:t>
      </w:r>
      <w:bookmarkEnd w:id="545"/>
      <w:bookmarkEnd w:id="546"/>
    </w:p>
    <w:p w14:paraId="7BCE6C4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监理人在本合同履行期间及本合同终止后两年内出版涉及本工程的有关监理与相关服务的资料的限制条件：</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113BB0D6">
      <w:pPr>
        <w:pStyle w:val="87"/>
        <w:rPr>
          <w:rFonts w:hint="eastAsia" w:ascii="宋体" w:hAnsi="宋体"/>
          <w:color w:val="auto"/>
          <w:spacing w:val="8"/>
          <w:kern w:val="0"/>
          <w:szCs w:val="21"/>
        </w:rPr>
      </w:pPr>
      <w:bookmarkStart w:id="547" w:name="_Toc524909031"/>
      <w:bookmarkStart w:id="548" w:name="_Toc4161"/>
      <w:r>
        <w:rPr>
          <w:rFonts w:hint="eastAsia"/>
          <w:color w:val="auto"/>
        </w:rPr>
        <w:t>9. 补充条款</w:t>
      </w:r>
      <w:bookmarkEnd w:id="547"/>
      <w:bookmarkEnd w:id="548"/>
    </w:p>
    <w:p w14:paraId="458899DF">
      <w:pPr>
        <w:widowControl/>
        <w:spacing w:line="420" w:lineRule="atLeast"/>
        <w:ind w:firstLine="540"/>
        <w:jc w:val="left"/>
        <w:rPr>
          <w:rFonts w:hint="eastAsia" w:ascii="宋体" w:hAnsi="宋体"/>
          <w:color w:val="auto"/>
          <w:spacing w:val="8"/>
          <w:kern w:val="0"/>
          <w:szCs w:val="21"/>
          <w:u w:val="single"/>
        </w:rPr>
      </w:pPr>
      <w:r>
        <w:rPr>
          <w:rFonts w:hint="eastAsia" w:ascii="宋体" w:hAnsi="宋体"/>
          <w:color w:val="auto"/>
          <w:spacing w:val="8"/>
          <w:kern w:val="0"/>
          <w:szCs w:val="21"/>
          <w:u w:val="single"/>
        </w:rPr>
        <w:t xml:space="preserve">                 </w:t>
      </w:r>
    </w:p>
    <w:p w14:paraId="45C97F28">
      <w:pPr>
        <w:widowControl/>
        <w:spacing w:line="420" w:lineRule="atLeast"/>
        <w:jc w:val="left"/>
        <w:rPr>
          <w:rFonts w:hint="eastAsia" w:ascii="宋体" w:hAnsi="宋体"/>
          <w:color w:val="auto"/>
          <w:spacing w:val="8"/>
          <w:kern w:val="0"/>
          <w:szCs w:val="21"/>
          <w:u w:val="single"/>
        </w:rPr>
      </w:pPr>
    </w:p>
    <w:p w14:paraId="389A90D0">
      <w:pPr>
        <w:widowControl/>
        <w:spacing w:line="420" w:lineRule="atLeast"/>
        <w:jc w:val="left"/>
        <w:rPr>
          <w:rFonts w:hint="eastAsia" w:ascii="宋体" w:hAnsi="宋体"/>
          <w:color w:val="auto"/>
          <w:spacing w:val="8"/>
          <w:kern w:val="0"/>
          <w:szCs w:val="21"/>
          <w:u w:val="single"/>
        </w:rPr>
      </w:pPr>
    </w:p>
    <w:p w14:paraId="3AC014A3">
      <w:pPr>
        <w:widowControl/>
        <w:spacing w:line="420" w:lineRule="atLeast"/>
        <w:jc w:val="left"/>
        <w:rPr>
          <w:rFonts w:hint="eastAsia" w:ascii="宋体" w:hAnsi="宋体"/>
          <w:color w:val="auto"/>
          <w:spacing w:val="8"/>
          <w:kern w:val="0"/>
          <w:szCs w:val="21"/>
          <w:u w:val="single"/>
        </w:rPr>
      </w:pPr>
    </w:p>
    <w:p w14:paraId="13B66AA5">
      <w:pPr>
        <w:widowControl/>
        <w:spacing w:line="420" w:lineRule="atLeast"/>
        <w:jc w:val="left"/>
        <w:rPr>
          <w:rFonts w:hint="eastAsia" w:ascii="宋体" w:hAnsi="宋体"/>
          <w:color w:val="auto"/>
          <w:spacing w:val="8"/>
          <w:kern w:val="0"/>
          <w:szCs w:val="21"/>
          <w:u w:val="single"/>
        </w:rPr>
      </w:pPr>
    </w:p>
    <w:p w14:paraId="302C6889">
      <w:pPr>
        <w:widowControl/>
        <w:spacing w:line="420" w:lineRule="atLeast"/>
        <w:jc w:val="left"/>
        <w:rPr>
          <w:rFonts w:hint="eastAsia" w:ascii="宋体" w:hAnsi="宋体"/>
          <w:color w:val="auto"/>
          <w:spacing w:val="8"/>
          <w:kern w:val="0"/>
          <w:szCs w:val="21"/>
          <w:u w:val="single"/>
        </w:rPr>
      </w:pPr>
    </w:p>
    <w:p w14:paraId="47F9D6B0">
      <w:pPr>
        <w:pStyle w:val="87"/>
        <w:jc w:val="center"/>
        <w:rPr>
          <w:rFonts w:hint="eastAsia"/>
          <w:color w:val="auto"/>
        </w:rPr>
      </w:pPr>
      <w:bookmarkStart w:id="549" w:name="_Toc524909032"/>
      <w:bookmarkStart w:id="550" w:name="_Toc26849"/>
      <w:r>
        <w:rPr>
          <w:rFonts w:hint="eastAsia"/>
          <w:color w:val="auto"/>
        </w:rPr>
        <w:t>附录A  相关服务的范围和内容</w:t>
      </w:r>
      <w:bookmarkEnd w:id="549"/>
      <w:bookmarkEnd w:id="550"/>
    </w:p>
    <w:p w14:paraId="7B1992BD">
      <w:pPr>
        <w:widowControl/>
        <w:spacing w:line="420" w:lineRule="atLeast"/>
        <w:ind w:firstLine="540"/>
        <w:jc w:val="left"/>
        <w:rPr>
          <w:rFonts w:hint="eastAsia" w:ascii="宋体" w:hAnsi="宋体"/>
          <w:color w:val="auto"/>
          <w:spacing w:val="8"/>
          <w:kern w:val="0"/>
          <w:szCs w:val="21"/>
        </w:rPr>
      </w:pPr>
    </w:p>
    <w:p w14:paraId="22E6CDA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A-1 勘察阶段：</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7BC864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A-2 设计阶段：</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0A5791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A-3 保修阶段：</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65F420F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A-4 其他（专业技术咨询、外部协调工作等）：</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F1C5C9A">
      <w:pPr>
        <w:snapToGrid w:val="0"/>
        <w:spacing w:before="120" w:beforeLines="50" w:after="120" w:afterLines="50" w:line="360" w:lineRule="auto"/>
        <w:ind w:firstLine="640" w:firstLineChars="200"/>
        <w:rPr>
          <w:rFonts w:hint="eastAsia" w:ascii="FangSong_GB2312" w:hAnsi="宋体" w:eastAsia="FangSong_GB2312"/>
          <w:color w:val="auto"/>
          <w:sz w:val="32"/>
          <w:szCs w:val="32"/>
        </w:rPr>
      </w:pPr>
    </w:p>
    <w:p w14:paraId="5517B43D">
      <w:pPr>
        <w:spacing w:line="360" w:lineRule="auto"/>
        <w:rPr>
          <w:rFonts w:hint="eastAsia" w:ascii="FangSong_GB2312" w:hAnsi="宋体" w:eastAsia="FangSong_GB2312"/>
          <w:bCs/>
          <w:color w:val="auto"/>
          <w:sz w:val="30"/>
          <w:szCs w:val="30"/>
        </w:rPr>
      </w:pPr>
    </w:p>
    <w:p w14:paraId="5108BEAA">
      <w:pPr>
        <w:spacing w:line="360" w:lineRule="auto"/>
        <w:rPr>
          <w:rFonts w:hint="eastAsia" w:ascii="FangSong_GB2312" w:hAnsi="宋体" w:eastAsia="FangSong_GB2312"/>
          <w:bCs/>
          <w:color w:val="auto"/>
          <w:sz w:val="30"/>
          <w:szCs w:val="30"/>
        </w:rPr>
      </w:pPr>
    </w:p>
    <w:p w14:paraId="7B813EF5">
      <w:pPr>
        <w:spacing w:line="360" w:lineRule="auto"/>
        <w:rPr>
          <w:rFonts w:hint="eastAsia" w:ascii="FangSong_GB2312" w:hAnsi="宋体" w:eastAsia="FangSong_GB2312"/>
          <w:bCs/>
          <w:color w:val="auto"/>
          <w:sz w:val="30"/>
          <w:szCs w:val="30"/>
        </w:rPr>
      </w:pPr>
    </w:p>
    <w:p w14:paraId="2E951368">
      <w:pPr>
        <w:spacing w:line="360" w:lineRule="auto"/>
        <w:rPr>
          <w:rFonts w:hint="eastAsia" w:ascii="FangSong_GB2312" w:hAnsi="宋体" w:eastAsia="FangSong_GB2312"/>
          <w:bCs/>
          <w:color w:val="auto"/>
          <w:sz w:val="30"/>
          <w:szCs w:val="30"/>
        </w:rPr>
      </w:pPr>
    </w:p>
    <w:p w14:paraId="6C9381C5">
      <w:pPr>
        <w:spacing w:line="360" w:lineRule="auto"/>
        <w:rPr>
          <w:rFonts w:hint="eastAsia" w:ascii="FangSong_GB2312" w:hAnsi="宋体" w:eastAsia="FangSong_GB2312"/>
          <w:bCs/>
          <w:color w:val="auto"/>
          <w:sz w:val="30"/>
          <w:szCs w:val="30"/>
        </w:rPr>
      </w:pPr>
    </w:p>
    <w:p w14:paraId="18540189">
      <w:pPr>
        <w:spacing w:line="360" w:lineRule="auto"/>
        <w:rPr>
          <w:rFonts w:hint="eastAsia" w:ascii="FangSong_GB2312" w:hAnsi="宋体" w:eastAsia="FangSong_GB2312"/>
          <w:bCs/>
          <w:color w:val="auto"/>
          <w:sz w:val="30"/>
          <w:szCs w:val="30"/>
        </w:rPr>
      </w:pPr>
    </w:p>
    <w:p w14:paraId="768891CC">
      <w:pPr>
        <w:spacing w:line="360" w:lineRule="auto"/>
        <w:rPr>
          <w:rFonts w:hint="eastAsia" w:ascii="FangSong_GB2312" w:hAnsi="宋体" w:eastAsia="FangSong_GB2312"/>
          <w:bCs/>
          <w:color w:val="auto"/>
          <w:sz w:val="30"/>
          <w:szCs w:val="30"/>
        </w:rPr>
      </w:pPr>
    </w:p>
    <w:p w14:paraId="511F5780">
      <w:pPr>
        <w:spacing w:line="360" w:lineRule="auto"/>
        <w:rPr>
          <w:rFonts w:hint="eastAsia" w:ascii="FangSong_GB2312" w:hAnsi="宋体" w:eastAsia="FangSong_GB2312"/>
          <w:bCs/>
          <w:color w:val="auto"/>
          <w:sz w:val="30"/>
          <w:szCs w:val="30"/>
        </w:rPr>
      </w:pPr>
    </w:p>
    <w:p w14:paraId="52052614">
      <w:pPr>
        <w:pStyle w:val="87"/>
        <w:jc w:val="center"/>
        <w:rPr>
          <w:rFonts w:hint="eastAsia"/>
          <w:color w:val="auto"/>
        </w:rPr>
      </w:pPr>
      <w:bookmarkStart w:id="551" w:name="_Toc524909033"/>
      <w:bookmarkStart w:id="552" w:name="_Toc26057"/>
      <w:r>
        <w:rPr>
          <w:rFonts w:hint="eastAsia"/>
          <w:color w:val="auto"/>
        </w:rPr>
        <w:t>附录B  委托人派遣的人员和提供的房屋、资料、设备</w:t>
      </w:r>
      <w:bookmarkEnd w:id="551"/>
      <w:bookmarkEnd w:id="552"/>
    </w:p>
    <w:p w14:paraId="71118BAE">
      <w:pPr>
        <w:widowControl/>
        <w:spacing w:line="420" w:lineRule="atLeast"/>
        <w:ind w:firstLine="540"/>
        <w:jc w:val="left"/>
        <w:rPr>
          <w:rFonts w:hint="eastAsia" w:ascii="宋体" w:hAnsi="宋体"/>
          <w:color w:val="auto"/>
          <w:spacing w:val="8"/>
          <w:kern w:val="0"/>
          <w:szCs w:val="21"/>
        </w:rPr>
      </w:pPr>
    </w:p>
    <w:p w14:paraId="56EF8128">
      <w:pPr>
        <w:widowControl/>
        <w:spacing w:line="420" w:lineRule="atLeast"/>
        <w:ind w:firstLine="540"/>
        <w:jc w:val="left"/>
        <w:rPr>
          <w:rFonts w:hint="eastAsia" w:ascii="宋体" w:hAnsi="宋体"/>
          <w:color w:val="auto"/>
          <w:spacing w:val="8"/>
          <w:kern w:val="0"/>
          <w:szCs w:val="21"/>
        </w:rPr>
      </w:pPr>
    </w:p>
    <w:p w14:paraId="1222808C">
      <w:pPr>
        <w:widowControl/>
        <w:spacing w:line="420" w:lineRule="atLeast"/>
        <w:ind w:firstLine="540"/>
        <w:jc w:val="left"/>
        <w:rPr>
          <w:rFonts w:hint="eastAsia" w:eastAsia="黑体" w:cs="宋体"/>
          <w:color w:val="auto"/>
          <w:sz w:val="28"/>
          <w:szCs w:val="20"/>
        </w:rPr>
      </w:pPr>
      <w:r>
        <w:rPr>
          <w:rFonts w:hint="eastAsia" w:eastAsia="黑体" w:cs="宋体"/>
          <w:color w:val="auto"/>
          <w:sz w:val="28"/>
          <w:szCs w:val="20"/>
        </w:rPr>
        <w:t>B-1  委托人派遣的人员</w:t>
      </w:r>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800"/>
        <w:gridCol w:w="1080"/>
        <w:gridCol w:w="3060"/>
        <w:gridCol w:w="1800"/>
      </w:tblGrid>
      <w:tr w14:paraId="22976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0535581">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序号</w:t>
            </w:r>
          </w:p>
        </w:tc>
        <w:tc>
          <w:tcPr>
            <w:tcW w:w="1800" w:type="dxa"/>
            <w:noWrap w:val="0"/>
            <w:vAlign w:val="top"/>
          </w:tcPr>
          <w:p w14:paraId="40FE2054">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名称</w:t>
            </w:r>
          </w:p>
        </w:tc>
        <w:tc>
          <w:tcPr>
            <w:tcW w:w="1080" w:type="dxa"/>
            <w:noWrap w:val="0"/>
            <w:vAlign w:val="top"/>
          </w:tcPr>
          <w:p w14:paraId="15467122">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数量</w:t>
            </w:r>
          </w:p>
        </w:tc>
        <w:tc>
          <w:tcPr>
            <w:tcW w:w="3060" w:type="dxa"/>
            <w:noWrap w:val="0"/>
            <w:vAlign w:val="top"/>
          </w:tcPr>
          <w:p w14:paraId="58633C0A">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工作要求</w:t>
            </w:r>
          </w:p>
        </w:tc>
        <w:tc>
          <w:tcPr>
            <w:tcW w:w="1800" w:type="dxa"/>
            <w:noWrap w:val="0"/>
            <w:vAlign w:val="top"/>
          </w:tcPr>
          <w:p w14:paraId="46CDA640">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提供时间</w:t>
            </w:r>
          </w:p>
        </w:tc>
      </w:tr>
      <w:tr w14:paraId="35754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D6D9653">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1</w:t>
            </w:r>
          </w:p>
        </w:tc>
        <w:tc>
          <w:tcPr>
            <w:tcW w:w="1800" w:type="dxa"/>
            <w:noWrap w:val="0"/>
            <w:vAlign w:val="top"/>
          </w:tcPr>
          <w:p w14:paraId="4AEE90D2">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 xml:space="preserve">工程技术人员 </w:t>
            </w:r>
          </w:p>
        </w:tc>
        <w:tc>
          <w:tcPr>
            <w:tcW w:w="1080" w:type="dxa"/>
            <w:noWrap w:val="0"/>
            <w:vAlign w:val="top"/>
          </w:tcPr>
          <w:p w14:paraId="1FCF22EE">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2A794E1E">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544AF7FD">
            <w:pPr>
              <w:widowControl/>
              <w:spacing w:line="420" w:lineRule="atLeast"/>
              <w:ind w:firstLine="540"/>
              <w:jc w:val="left"/>
              <w:rPr>
                <w:rFonts w:hint="eastAsia" w:ascii="宋体" w:hAnsi="宋体"/>
                <w:color w:val="auto"/>
                <w:spacing w:val="8"/>
                <w:kern w:val="0"/>
                <w:szCs w:val="21"/>
              </w:rPr>
            </w:pPr>
          </w:p>
        </w:tc>
      </w:tr>
      <w:tr w14:paraId="54FD3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5CAC9F7">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2</w:t>
            </w:r>
          </w:p>
        </w:tc>
        <w:tc>
          <w:tcPr>
            <w:tcW w:w="1800" w:type="dxa"/>
            <w:noWrap w:val="0"/>
            <w:vAlign w:val="top"/>
          </w:tcPr>
          <w:p w14:paraId="53240C7D">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辅助工作人员</w:t>
            </w:r>
          </w:p>
        </w:tc>
        <w:tc>
          <w:tcPr>
            <w:tcW w:w="1080" w:type="dxa"/>
            <w:noWrap w:val="0"/>
            <w:vAlign w:val="top"/>
          </w:tcPr>
          <w:p w14:paraId="3E60E166">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4CF3891E">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44C59A31">
            <w:pPr>
              <w:widowControl/>
              <w:spacing w:line="420" w:lineRule="atLeast"/>
              <w:ind w:firstLine="540"/>
              <w:jc w:val="left"/>
              <w:rPr>
                <w:rFonts w:hint="eastAsia" w:ascii="宋体" w:hAnsi="宋体"/>
                <w:color w:val="auto"/>
                <w:spacing w:val="8"/>
                <w:kern w:val="0"/>
                <w:szCs w:val="21"/>
              </w:rPr>
            </w:pPr>
          </w:p>
        </w:tc>
      </w:tr>
      <w:tr w14:paraId="489DF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8E27792">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3</w:t>
            </w:r>
          </w:p>
        </w:tc>
        <w:tc>
          <w:tcPr>
            <w:tcW w:w="1800" w:type="dxa"/>
            <w:noWrap w:val="0"/>
            <w:vAlign w:val="top"/>
          </w:tcPr>
          <w:p w14:paraId="669991EA">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其他人员</w:t>
            </w:r>
          </w:p>
        </w:tc>
        <w:tc>
          <w:tcPr>
            <w:tcW w:w="1080" w:type="dxa"/>
            <w:noWrap w:val="0"/>
            <w:vAlign w:val="top"/>
          </w:tcPr>
          <w:p w14:paraId="759BF952">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5C0EFABA">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2E890768">
            <w:pPr>
              <w:widowControl/>
              <w:spacing w:line="420" w:lineRule="atLeast"/>
              <w:ind w:firstLine="540"/>
              <w:jc w:val="left"/>
              <w:rPr>
                <w:rFonts w:hint="eastAsia" w:ascii="宋体" w:hAnsi="宋体"/>
                <w:color w:val="auto"/>
                <w:spacing w:val="8"/>
                <w:kern w:val="0"/>
                <w:szCs w:val="21"/>
              </w:rPr>
            </w:pPr>
          </w:p>
        </w:tc>
      </w:tr>
      <w:tr w14:paraId="29DB5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530E12F2">
            <w:pPr>
              <w:widowControl/>
              <w:spacing w:line="420" w:lineRule="atLeast"/>
              <w:jc w:val="center"/>
              <w:rPr>
                <w:rFonts w:hint="eastAsia" w:ascii="宋体" w:hAnsi="宋体"/>
                <w:color w:val="auto"/>
                <w:spacing w:val="8"/>
                <w:kern w:val="0"/>
                <w:szCs w:val="21"/>
              </w:rPr>
            </w:pPr>
          </w:p>
        </w:tc>
        <w:tc>
          <w:tcPr>
            <w:tcW w:w="1800" w:type="dxa"/>
            <w:noWrap w:val="0"/>
            <w:vAlign w:val="top"/>
          </w:tcPr>
          <w:p w14:paraId="232B4F5D">
            <w:pPr>
              <w:widowControl/>
              <w:spacing w:line="420" w:lineRule="atLeast"/>
              <w:jc w:val="left"/>
              <w:rPr>
                <w:rFonts w:hint="eastAsia" w:ascii="宋体" w:hAnsi="宋体"/>
                <w:color w:val="auto"/>
                <w:spacing w:val="8"/>
                <w:kern w:val="0"/>
                <w:szCs w:val="21"/>
              </w:rPr>
            </w:pPr>
          </w:p>
        </w:tc>
        <w:tc>
          <w:tcPr>
            <w:tcW w:w="1080" w:type="dxa"/>
            <w:noWrap w:val="0"/>
            <w:vAlign w:val="top"/>
          </w:tcPr>
          <w:p w14:paraId="0D387A23">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0D0415F7">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18C6753D">
            <w:pPr>
              <w:widowControl/>
              <w:spacing w:line="420" w:lineRule="atLeast"/>
              <w:ind w:firstLine="540"/>
              <w:jc w:val="left"/>
              <w:rPr>
                <w:rFonts w:hint="eastAsia" w:ascii="宋体" w:hAnsi="宋体"/>
                <w:color w:val="auto"/>
                <w:spacing w:val="8"/>
                <w:kern w:val="0"/>
                <w:szCs w:val="21"/>
              </w:rPr>
            </w:pPr>
          </w:p>
        </w:tc>
      </w:tr>
    </w:tbl>
    <w:p w14:paraId="32B324EE">
      <w:pPr>
        <w:widowControl/>
        <w:spacing w:line="420" w:lineRule="atLeast"/>
        <w:ind w:firstLine="540"/>
        <w:jc w:val="left"/>
        <w:rPr>
          <w:rFonts w:hint="eastAsia" w:ascii="宋体" w:hAnsi="宋体"/>
          <w:color w:val="auto"/>
          <w:spacing w:val="8"/>
          <w:kern w:val="0"/>
          <w:szCs w:val="21"/>
        </w:rPr>
      </w:pPr>
    </w:p>
    <w:p w14:paraId="25951D55">
      <w:pPr>
        <w:widowControl/>
        <w:spacing w:line="420" w:lineRule="atLeast"/>
        <w:ind w:firstLine="540"/>
        <w:jc w:val="left"/>
        <w:rPr>
          <w:rFonts w:hint="eastAsia" w:ascii="宋体" w:hAnsi="宋体"/>
          <w:color w:val="auto"/>
          <w:spacing w:val="8"/>
          <w:kern w:val="0"/>
          <w:szCs w:val="21"/>
        </w:rPr>
      </w:pPr>
    </w:p>
    <w:p w14:paraId="0E34C513">
      <w:pPr>
        <w:widowControl/>
        <w:spacing w:line="420" w:lineRule="atLeast"/>
        <w:ind w:firstLine="540"/>
        <w:jc w:val="left"/>
        <w:rPr>
          <w:rFonts w:hint="eastAsia" w:ascii="宋体" w:hAnsi="宋体"/>
          <w:color w:val="auto"/>
          <w:spacing w:val="8"/>
          <w:kern w:val="0"/>
          <w:szCs w:val="21"/>
        </w:rPr>
      </w:pPr>
    </w:p>
    <w:p w14:paraId="2CC12041">
      <w:pPr>
        <w:widowControl/>
        <w:spacing w:line="420" w:lineRule="atLeast"/>
        <w:ind w:firstLine="540"/>
        <w:jc w:val="left"/>
        <w:rPr>
          <w:rFonts w:hint="eastAsia" w:ascii="宋体" w:hAnsi="宋体"/>
          <w:color w:val="auto"/>
          <w:spacing w:val="8"/>
          <w:kern w:val="0"/>
          <w:szCs w:val="21"/>
        </w:rPr>
      </w:pPr>
    </w:p>
    <w:p w14:paraId="7E622EDA">
      <w:pPr>
        <w:widowControl/>
        <w:spacing w:line="420" w:lineRule="atLeast"/>
        <w:ind w:firstLine="540"/>
        <w:jc w:val="left"/>
        <w:rPr>
          <w:rFonts w:hint="eastAsia" w:ascii="宋体" w:hAnsi="宋体"/>
          <w:color w:val="auto"/>
          <w:spacing w:val="8"/>
          <w:kern w:val="0"/>
          <w:szCs w:val="21"/>
        </w:rPr>
      </w:pPr>
    </w:p>
    <w:p w14:paraId="441CEE17">
      <w:pPr>
        <w:widowControl/>
        <w:spacing w:line="420" w:lineRule="atLeast"/>
        <w:ind w:firstLine="540"/>
        <w:jc w:val="left"/>
        <w:rPr>
          <w:rFonts w:hint="eastAsia" w:ascii="宋体" w:hAnsi="宋体"/>
          <w:color w:val="auto"/>
          <w:spacing w:val="8"/>
          <w:kern w:val="0"/>
          <w:szCs w:val="21"/>
        </w:rPr>
      </w:pPr>
    </w:p>
    <w:p w14:paraId="6E005622">
      <w:pPr>
        <w:widowControl/>
        <w:spacing w:line="420" w:lineRule="atLeast"/>
        <w:ind w:firstLine="540"/>
        <w:jc w:val="left"/>
        <w:rPr>
          <w:rFonts w:hint="eastAsia" w:eastAsia="黑体" w:cs="宋体"/>
          <w:color w:val="auto"/>
          <w:sz w:val="28"/>
          <w:szCs w:val="20"/>
        </w:rPr>
      </w:pPr>
      <w:r>
        <w:rPr>
          <w:rFonts w:hint="eastAsia" w:eastAsia="黑体" w:cs="宋体"/>
          <w:color w:val="auto"/>
          <w:sz w:val="28"/>
          <w:szCs w:val="20"/>
        </w:rPr>
        <w:t>B-2  委托人提供的房屋</w:t>
      </w:r>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800"/>
        <w:gridCol w:w="1080"/>
        <w:gridCol w:w="3060"/>
        <w:gridCol w:w="1800"/>
      </w:tblGrid>
      <w:tr w14:paraId="3AA8A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EDB8142">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序号</w:t>
            </w:r>
          </w:p>
        </w:tc>
        <w:tc>
          <w:tcPr>
            <w:tcW w:w="1800" w:type="dxa"/>
            <w:noWrap w:val="0"/>
            <w:vAlign w:val="top"/>
          </w:tcPr>
          <w:p w14:paraId="4C89A39F">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名称</w:t>
            </w:r>
          </w:p>
        </w:tc>
        <w:tc>
          <w:tcPr>
            <w:tcW w:w="1080" w:type="dxa"/>
            <w:noWrap w:val="0"/>
            <w:vAlign w:val="top"/>
          </w:tcPr>
          <w:p w14:paraId="7C0F69FC">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数量</w:t>
            </w:r>
          </w:p>
        </w:tc>
        <w:tc>
          <w:tcPr>
            <w:tcW w:w="3060" w:type="dxa"/>
            <w:noWrap w:val="0"/>
            <w:vAlign w:val="top"/>
          </w:tcPr>
          <w:p w14:paraId="6B83BBD4">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面积</w:t>
            </w:r>
          </w:p>
        </w:tc>
        <w:tc>
          <w:tcPr>
            <w:tcW w:w="1800" w:type="dxa"/>
            <w:noWrap w:val="0"/>
            <w:vAlign w:val="top"/>
          </w:tcPr>
          <w:p w14:paraId="2B62D8CC">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提供时间</w:t>
            </w:r>
          </w:p>
        </w:tc>
      </w:tr>
      <w:tr w14:paraId="4FA9D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53C1C9F7">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1</w:t>
            </w:r>
          </w:p>
        </w:tc>
        <w:tc>
          <w:tcPr>
            <w:tcW w:w="1800" w:type="dxa"/>
            <w:noWrap w:val="0"/>
            <w:vAlign w:val="top"/>
          </w:tcPr>
          <w:p w14:paraId="73DCD1AF">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办公用房</w:t>
            </w:r>
          </w:p>
        </w:tc>
        <w:tc>
          <w:tcPr>
            <w:tcW w:w="1080" w:type="dxa"/>
            <w:noWrap w:val="0"/>
            <w:vAlign w:val="top"/>
          </w:tcPr>
          <w:p w14:paraId="5ADB5438">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5A278C4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 </w:t>
            </w:r>
          </w:p>
        </w:tc>
        <w:tc>
          <w:tcPr>
            <w:tcW w:w="1800" w:type="dxa"/>
            <w:noWrap w:val="0"/>
            <w:vAlign w:val="top"/>
          </w:tcPr>
          <w:p w14:paraId="54C377A7">
            <w:pPr>
              <w:widowControl/>
              <w:spacing w:line="420" w:lineRule="atLeast"/>
              <w:ind w:firstLine="540"/>
              <w:jc w:val="left"/>
              <w:rPr>
                <w:rFonts w:hint="eastAsia" w:ascii="宋体" w:hAnsi="宋体"/>
                <w:color w:val="auto"/>
                <w:spacing w:val="8"/>
                <w:kern w:val="0"/>
                <w:szCs w:val="21"/>
              </w:rPr>
            </w:pPr>
          </w:p>
        </w:tc>
      </w:tr>
      <w:tr w14:paraId="01CDB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295F5DA0">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2</w:t>
            </w:r>
          </w:p>
        </w:tc>
        <w:tc>
          <w:tcPr>
            <w:tcW w:w="1800" w:type="dxa"/>
            <w:noWrap w:val="0"/>
            <w:vAlign w:val="top"/>
          </w:tcPr>
          <w:p w14:paraId="4CD87FC2">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生活用房</w:t>
            </w:r>
          </w:p>
        </w:tc>
        <w:tc>
          <w:tcPr>
            <w:tcW w:w="1080" w:type="dxa"/>
            <w:noWrap w:val="0"/>
            <w:vAlign w:val="top"/>
          </w:tcPr>
          <w:p w14:paraId="42E0C3D0">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0F22FEB2">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2C4B5AA5">
            <w:pPr>
              <w:widowControl/>
              <w:spacing w:line="420" w:lineRule="atLeast"/>
              <w:ind w:firstLine="540"/>
              <w:jc w:val="left"/>
              <w:rPr>
                <w:rFonts w:hint="eastAsia" w:ascii="宋体" w:hAnsi="宋体"/>
                <w:color w:val="auto"/>
                <w:spacing w:val="8"/>
                <w:kern w:val="0"/>
                <w:szCs w:val="21"/>
              </w:rPr>
            </w:pPr>
          </w:p>
        </w:tc>
      </w:tr>
      <w:tr w14:paraId="0196C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B966F83">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3</w:t>
            </w:r>
          </w:p>
        </w:tc>
        <w:tc>
          <w:tcPr>
            <w:tcW w:w="1800" w:type="dxa"/>
            <w:noWrap w:val="0"/>
            <w:vAlign w:val="top"/>
          </w:tcPr>
          <w:p w14:paraId="48338CCC">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试验用房</w:t>
            </w:r>
          </w:p>
        </w:tc>
        <w:tc>
          <w:tcPr>
            <w:tcW w:w="1080" w:type="dxa"/>
            <w:noWrap w:val="0"/>
            <w:vAlign w:val="top"/>
          </w:tcPr>
          <w:p w14:paraId="2A544F42">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0C9D2185">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7F478FDE">
            <w:pPr>
              <w:widowControl/>
              <w:spacing w:line="420" w:lineRule="atLeast"/>
              <w:ind w:firstLine="540"/>
              <w:jc w:val="left"/>
              <w:rPr>
                <w:rFonts w:hint="eastAsia" w:ascii="宋体" w:hAnsi="宋体"/>
                <w:color w:val="auto"/>
                <w:spacing w:val="8"/>
                <w:kern w:val="0"/>
                <w:szCs w:val="21"/>
              </w:rPr>
            </w:pPr>
          </w:p>
        </w:tc>
      </w:tr>
      <w:tr w14:paraId="448E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ECCE0F3">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4</w:t>
            </w:r>
          </w:p>
        </w:tc>
        <w:tc>
          <w:tcPr>
            <w:tcW w:w="1800" w:type="dxa"/>
            <w:noWrap w:val="0"/>
            <w:vAlign w:val="top"/>
          </w:tcPr>
          <w:p w14:paraId="49950D34">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样品用房</w:t>
            </w:r>
          </w:p>
        </w:tc>
        <w:tc>
          <w:tcPr>
            <w:tcW w:w="1080" w:type="dxa"/>
            <w:noWrap w:val="0"/>
            <w:vAlign w:val="top"/>
          </w:tcPr>
          <w:p w14:paraId="051631FA">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7B035289">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33ADD542">
            <w:pPr>
              <w:widowControl/>
              <w:spacing w:line="420" w:lineRule="atLeast"/>
              <w:ind w:firstLine="540"/>
              <w:jc w:val="left"/>
              <w:rPr>
                <w:rFonts w:hint="eastAsia" w:ascii="宋体" w:hAnsi="宋体"/>
                <w:color w:val="auto"/>
                <w:spacing w:val="8"/>
                <w:kern w:val="0"/>
                <w:szCs w:val="21"/>
              </w:rPr>
            </w:pPr>
          </w:p>
        </w:tc>
      </w:tr>
      <w:tr w14:paraId="202F4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4E140EB">
            <w:pPr>
              <w:widowControl/>
              <w:spacing w:line="420" w:lineRule="atLeast"/>
              <w:jc w:val="center"/>
              <w:rPr>
                <w:rFonts w:hint="eastAsia" w:ascii="宋体" w:hAnsi="宋体"/>
                <w:color w:val="auto"/>
                <w:spacing w:val="8"/>
                <w:kern w:val="0"/>
                <w:szCs w:val="21"/>
              </w:rPr>
            </w:pPr>
          </w:p>
        </w:tc>
        <w:tc>
          <w:tcPr>
            <w:tcW w:w="1800" w:type="dxa"/>
            <w:noWrap w:val="0"/>
            <w:vAlign w:val="top"/>
          </w:tcPr>
          <w:p w14:paraId="07AA2AE6">
            <w:pPr>
              <w:widowControl/>
              <w:spacing w:line="420" w:lineRule="atLeast"/>
              <w:jc w:val="left"/>
              <w:rPr>
                <w:rFonts w:hint="eastAsia" w:ascii="宋体" w:hAnsi="宋体"/>
                <w:color w:val="auto"/>
                <w:spacing w:val="8"/>
                <w:kern w:val="0"/>
                <w:szCs w:val="21"/>
              </w:rPr>
            </w:pPr>
          </w:p>
        </w:tc>
        <w:tc>
          <w:tcPr>
            <w:tcW w:w="1080" w:type="dxa"/>
            <w:noWrap w:val="0"/>
            <w:vAlign w:val="top"/>
          </w:tcPr>
          <w:p w14:paraId="03F37F81">
            <w:pPr>
              <w:widowControl/>
              <w:spacing w:line="420" w:lineRule="atLeast"/>
              <w:ind w:firstLine="540"/>
              <w:jc w:val="left"/>
              <w:rPr>
                <w:rFonts w:hint="eastAsia" w:ascii="宋体" w:hAnsi="宋体"/>
                <w:color w:val="auto"/>
                <w:spacing w:val="8"/>
                <w:kern w:val="0"/>
                <w:szCs w:val="21"/>
              </w:rPr>
            </w:pPr>
          </w:p>
        </w:tc>
        <w:tc>
          <w:tcPr>
            <w:tcW w:w="3060" w:type="dxa"/>
            <w:noWrap w:val="0"/>
            <w:vAlign w:val="top"/>
          </w:tcPr>
          <w:p w14:paraId="5532BAB7">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3DE6AC51">
            <w:pPr>
              <w:widowControl/>
              <w:spacing w:line="420" w:lineRule="atLeast"/>
              <w:ind w:firstLine="540"/>
              <w:jc w:val="left"/>
              <w:rPr>
                <w:rFonts w:hint="eastAsia" w:ascii="宋体" w:hAnsi="宋体"/>
                <w:color w:val="auto"/>
                <w:spacing w:val="8"/>
                <w:kern w:val="0"/>
                <w:szCs w:val="21"/>
              </w:rPr>
            </w:pPr>
          </w:p>
        </w:tc>
      </w:tr>
      <w:tr w14:paraId="2251D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gridSpan w:val="2"/>
            <w:noWrap w:val="0"/>
            <w:vAlign w:val="top"/>
          </w:tcPr>
          <w:p w14:paraId="313D7796">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用餐及其他生活条件</w:t>
            </w:r>
          </w:p>
        </w:tc>
        <w:tc>
          <w:tcPr>
            <w:tcW w:w="5940" w:type="dxa"/>
            <w:gridSpan w:val="3"/>
            <w:noWrap w:val="0"/>
            <w:vAlign w:val="top"/>
          </w:tcPr>
          <w:p w14:paraId="7E38CF2F">
            <w:pPr>
              <w:widowControl/>
              <w:spacing w:line="420" w:lineRule="atLeast"/>
              <w:ind w:firstLine="540"/>
              <w:jc w:val="left"/>
              <w:rPr>
                <w:rFonts w:hint="eastAsia" w:ascii="宋体" w:hAnsi="宋体"/>
                <w:color w:val="auto"/>
                <w:spacing w:val="8"/>
                <w:kern w:val="0"/>
                <w:szCs w:val="21"/>
              </w:rPr>
            </w:pPr>
          </w:p>
        </w:tc>
      </w:tr>
    </w:tbl>
    <w:p w14:paraId="003BA3D5">
      <w:pPr>
        <w:widowControl/>
        <w:spacing w:line="420" w:lineRule="atLeast"/>
        <w:jc w:val="left"/>
        <w:rPr>
          <w:rFonts w:hint="eastAsia" w:ascii="宋体" w:hAnsi="宋体"/>
          <w:color w:val="auto"/>
          <w:spacing w:val="8"/>
          <w:kern w:val="0"/>
          <w:szCs w:val="21"/>
        </w:rPr>
      </w:pPr>
    </w:p>
    <w:p w14:paraId="064ECAEF">
      <w:pPr>
        <w:widowControl/>
        <w:spacing w:line="420" w:lineRule="atLeast"/>
        <w:jc w:val="left"/>
        <w:rPr>
          <w:rFonts w:hint="eastAsia" w:ascii="宋体" w:hAnsi="宋体"/>
          <w:color w:val="auto"/>
          <w:spacing w:val="8"/>
          <w:kern w:val="0"/>
          <w:szCs w:val="21"/>
        </w:rPr>
      </w:pPr>
    </w:p>
    <w:p w14:paraId="2DC7D666">
      <w:pPr>
        <w:widowControl/>
        <w:spacing w:line="420" w:lineRule="atLeast"/>
        <w:jc w:val="left"/>
        <w:rPr>
          <w:rFonts w:hint="eastAsia" w:ascii="宋体" w:hAnsi="宋体"/>
          <w:color w:val="auto"/>
          <w:spacing w:val="8"/>
          <w:kern w:val="0"/>
          <w:szCs w:val="21"/>
        </w:rPr>
      </w:pPr>
    </w:p>
    <w:p w14:paraId="24D0611E">
      <w:pPr>
        <w:widowControl/>
        <w:spacing w:line="420" w:lineRule="atLeast"/>
        <w:jc w:val="left"/>
        <w:rPr>
          <w:rFonts w:hint="eastAsia" w:ascii="宋体" w:hAnsi="宋体"/>
          <w:color w:val="auto"/>
          <w:spacing w:val="8"/>
          <w:kern w:val="0"/>
          <w:szCs w:val="21"/>
        </w:rPr>
      </w:pPr>
    </w:p>
    <w:p w14:paraId="2237FB51">
      <w:pPr>
        <w:widowControl/>
        <w:spacing w:line="420" w:lineRule="atLeast"/>
        <w:jc w:val="left"/>
        <w:rPr>
          <w:rFonts w:hint="eastAsia" w:ascii="宋体" w:hAnsi="宋体"/>
          <w:color w:val="auto"/>
          <w:spacing w:val="8"/>
          <w:kern w:val="0"/>
          <w:szCs w:val="21"/>
        </w:rPr>
      </w:pPr>
    </w:p>
    <w:p w14:paraId="1BCC59BF">
      <w:pPr>
        <w:widowControl/>
        <w:spacing w:line="420" w:lineRule="atLeast"/>
        <w:jc w:val="left"/>
        <w:rPr>
          <w:rFonts w:hint="eastAsia" w:ascii="宋体" w:hAnsi="宋体"/>
          <w:color w:val="auto"/>
          <w:spacing w:val="8"/>
          <w:kern w:val="0"/>
          <w:szCs w:val="21"/>
        </w:rPr>
      </w:pPr>
    </w:p>
    <w:p w14:paraId="67B5F47C">
      <w:pPr>
        <w:widowControl/>
        <w:spacing w:line="420" w:lineRule="atLeast"/>
        <w:jc w:val="left"/>
        <w:rPr>
          <w:rFonts w:hint="eastAsia" w:ascii="宋体" w:hAnsi="宋体"/>
          <w:color w:val="auto"/>
          <w:spacing w:val="8"/>
          <w:kern w:val="0"/>
          <w:szCs w:val="21"/>
        </w:rPr>
      </w:pPr>
    </w:p>
    <w:p w14:paraId="511E49A4">
      <w:pPr>
        <w:widowControl/>
        <w:spacing w:line="420" w:lineRule="atLeast"/>
        <w:jc w:val="left"/>
        <w:rPr>
          <w:rFonts w:hint="eastAsia" w:ascii="宋体" w:hAnsi="宋体"/>
          <w:color w:val="auto"/>
          <w:spacing w:val="8"/>
          <w:kern w:val="0"/>
          <w:szCs w:val="21"/>
        </w:rPr>
      </w:pPr>
    </w:p>
    <w:p w14:paraId="7AC589F3">
      <w:pPr>
        <w:widowControl/>
        <w:spacing w:line="420" w:lineRule="atLeast"/>
        <w:jc w:val="left"/>
        <w:rPr>
          <w:rFonts w:hint="eastAsia" w:ascii="宋体" w:hAnsi="宋体"/>
          <w:color w:val="auto"/>
          <w:spacing w:val="8"/>
          <w:kern w:val="0"/>
          <w:szCs w:val="21"/>
        </w:rPr>
      </w:pPr>
    </w:p>
    <w:p w14:paraId="0B2805A7">
      <w:pPr>
        <w:widowControl/>
        <w:spacing w:line="420" w:lineRule="atLeast"/>
        <w:jc w:val="left"/>
        <w:rPr>
          <w:rFonts w:hint="eastAsia" w:ascii="宋体" w:hAnsi="宋体"/>
          <w:color w:val="auto"/>
          <w:spacing w:val="8"/>
          <w:kern w:val="0"/>
          <w:szCs w:val="21"/>
        </w:rPr>
      </w:pPr>
    </w:p>
    <w:p w14:paraId="7329E81D">
      <w:pPr>
        <w:widowControl/>
        <w:spacing w:line="420" w:lineRule="atLeast"/>
        <w:ind w:firstLine="540"/>
        <w:jc w:val="left"/>
        <w:rPr>
          <w:rFonts w:hint="eastAsia" w:eastAsia="黑体" w:cs="宋体"/>
          <w:color w:val="auto"/>
          <w:sz w:val="28"/>
          <w:szCs w:val="20"/>
        </w:rPr>
      </w:pPr>
      <w:r>
        <w:rPr>
          <w:rFonts w:hint="eastAsia" w:eastAsia="黑体" w:cs="宋体"/>
          <w:color w:val="auto"/>
          <w:sz w:val="28"/>
          <w:szCs w:val="20"/>
        </w:rPr>
        <w:t>B-3  委托人提供的资料</w:t>
      </w:r>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465"/>
        <w:gridCol w:w="1215"/>
        <w:gridCol w:w="1800"/>
        <w:gridCol w:w="1260"/>
      </w:tblGrid>
      <w:tr w14:paraId="4C6FF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1CF9D4E">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序号</w:t>
            </w:r>
          </w:p>
        </w:tc>
        <w:tc>
          <w:tcPr>
            <w:tcW w:w="3465" w:type="dxa"/>
            <w:noWrap w:val="0"/>
            <w:vAlign w:val="top"/>
          </w:tcPr>
          <w:p w14:paraId="73B0E052">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名称</w:t>
            </w:r>
          </w:p>
        </w:tc>
        <w:tc>
          <w:tcPr>
            <w:tcW w:w="1215" w:type="dxa"/>
            <w:noWrap w:val="0"/>
            <w:vAlign w:val="top"/>
          </w:tcPr>
          <w:p w14:paraId="23D60B98">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份数</w:t>
            </w:r>
          </w:p>
        </w:tc>
        <w:tc>
          <w:tcPr>
            <w:tcW w:w="1800" w:type="dxa"/>
            <w:noWrap w:val="0"/>
            <w:vAlign w:val="top"/>
          </w:tcPr>
          <w:p w14:paraId="61643BDF">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提供时间</w:t>
            </w:r>
          </w:p>
        </w:tc>
        <w:tc>
          <w:tcPr>
            <w:tcW w:w="1260" w:type="dxa"/>
            <w:noWrap w:val="0"/>
            <w:vAlign w:val="top"/>
          </w:tcPr>
          <w:p w14:paraId="656A12CC">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备注</w:t>
            </w:r>
          </w:p>
        </w:tc>
      </w:tr>
      <w:tr w14:paraId="7F2AD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C545205">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1</w:t>
            </w:r>
          </w:p>
        </w:tc>
        <w:tc>
          <w:tcPr>
            <w:tcW w:w="3465" w:type="dxa"/>
            <w:noWrap w:val="0"/>
            <w:vAlign w:val="top"/>
          </w:tcPr>
          <w:p w14:paraId="267877C0">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工程立项文件</w:t>
            </w:r>
          </w:p>
        </w:tc>
        <w:tc>
          <w:tcPr>
            <w:tcW w:w="1215" w:type="dxa"/>
            <w:noWrap w:val="0"/>
            <w:vAlign w:val="top"/>
          </w:tcPr>
          <w:p w14:paraId="1B356796">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6EC5FCE8">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10A12B8D">
            <w:pPr>
              <w:widowControl/>
              <w:spacing w:line="420" w:lineRule="atLeast"/>
              <w:ind w:firstLine="540"/>
              <w:jc w:val="left"/>
              <w:rPr>
                <w:rFonts w:hint="eastAsia" w:ascii="宋体" w:hAnsi="宋体"/>
                <w:color w:val="auto"/>
                <w:spacing w:val="8"/>
                <w:kern w:val="0"/>
                <w:szCs w:val="21"/>
              </w:rPr>
            </w:pPr>
          </w:p>
        </w:tc>
      </w:tr>
      <w:tr w14:paraId="4D013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52A9BA0">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2</w:t>
            </w:r>
          </w:p>
        </w:tc>
        <w:tc>
          <w:tcPr>
            <w:tcW w:w="3465" w:type="dxa"/>
            <w:noWrap w:val="0"/>
            <w:vAlign w:val="top"/>
          </w:tcPr>
          <w:p w14:paraId="52B3F15C">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工程勘察文件</w:t>
            </w:r>
          </w:p>
        </w:tc>
        <w:tc>
          <w:tcPr>
            <w:tcW w:w="1215" w:type="dxa"/>
            <w:noWrap w:val="0"/>
            <w:vAlign w:val="top"/>
          </w:tcPr>
          <w:p w14:paraId="7358D3BA">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2F179CE0">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603AE1D6">
            <w:pPr>
              <w:widowControl/>
              <w:spacing w:line="420" w:lineRule="atLeast"/>
              <w:ind w:firstLine="540"/>
              <w:jc w:val="left"/>
              <w:rPr>
                <w:rFonts w:hint="eastAsia" w:ascii="宋体" w:hAnsi="宋体"/>
                <w:color w:val="auto"/>
                <w:spacing w:val="8"/>
                <w:kern w:val="0"/>
                <w:szCs w:val="21"/>
              </w:rPr>
            </w:pPr>
          </w:p>
        </w:tc>
      </w:tr>
      <w:tr w14:paraId="377EE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24345C3">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3</w:t>
            </w:r>
          </w:p>
        </w:tc>
        <w:tc>
          <w:tcPr>
            <w:tcW w:w="3465" w:type="dxa"/>
            <w:noWrap w:val="0"/>
            <w:vAlign w:val="top"/>
          </w:tcPr>
          <w:p w14:paraId="446253EF">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工程设计及施工图纸</w:t>
            </w:r>
          </w:p>
        </w:tc>
        <w:tc>
          <w:tcPr>
            <w:tcW w:w="1215" w:type="dxa"/>
            <w:noWrap w:val="0"/>
            <w:vAlign w:val="top"/>
          </w:tcPr>
          <w:p w14:paraId="305A48D3">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623EDD2D">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6951262B">
            <w:pPr>
              <w:widowControl/>
              <w:spacing w:line="420" w:lineRule="atLeast"/>
              <w:ind w:firstLine="540"/>
              <w:jc w:val="left"/>
              <w:rPr>
                <w:rFonts w:hint="eastAsia" w:ascii="宋体" w:hAnsi="宋体"/>
                <w:color w:val="auto"/>
                <w:spacing w:val="8"/>
                <w:kern w:val="0"/>
                <w:szCs w:val="21"/>
              </w:rPr>
            </w:pPr>
          </w:p>
        </w:tc>
      </w:tr>
      <w:tr w14:paraId="6E6E6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1267538">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4</w:t>
            </w:r>
          </w:p>
        </w:tc>
        <w:tc>
          <w:tcPr>
            <w:tcW w:w="3465" w:type="dxa"/>
            <w:noWrap w:val="0"/>
            <w:vAlign w:val="top"/>
          </w:tcPr>
          <w:p w14:paraId="442250B5">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工程承包合同及其他相关合同</w:t>
            </w:r>
          </w:p>
        </w:tc>
        <w:tc>
          <w:tcPr>
            <w:tcW w:w="1215" w:type="dxa"/>
            <w:noWrap w:val="0"/>
            <w:vAlign w:val="top"/>
          </w:tcPr>
          <w:p w14:paraId="149A4878">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65A1641F">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05486A51">
            <w:pPr>
              <w:widowControl/>
              <w:spacing w:line="420" w:lineRule="atLeast"/>
              <w:ind w:firstLine="540"/>
              <w:jc w:val="left"/>
              <w:rPr>
                <w:rFonts w:hint="eastAsia" w:ascii="宋体" w:hAnsi="宋体"/>
                <w:color w:val="auto"/>
                <w:spacing w:val="8"/>
                <w:kern w:val="0"/>
                <w:szCs w:val="21"/>
              </w:rPr>
            </w:pPr>
          </w:p>
        </w:tc>
      </w:tr>
      <w:tr w14:paraId="0AF18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810A93E">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5</w:t>
            </w:r>
          </w:p>
        </w:tc>
        <w:tc>
          <w:tcPr>
            <w:tcW w:w="3465" w:type="dxa"/>
            <w:noWrap w:val="0"/>
            <w:vAlign w:val="top"/>
          </w:tcPr>
          <w:p w14:paraId="5D0FD8C2">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施工许可文件</w:t>
            </w:r>
          </w:p>
        </w:tc>
        <w:tc>
          <w:tcPr>
            <w:tcW w:w="1215" w:type="dxa"/>
            <w:noWrap w:val="0"/>
            <w:vAlign w:val="top"/>
          </w:tcPr>
          <w:p w14:paraId="438A2933">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7293D615">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54892AE3">
            <w:pPr>
              <w:widowControl/>
              <w:spacing w:line="420" w:lineRule="atLeast"/>
              <w:ind w:firstLine="540"/>
              <w:jc w:val="left"/>
              <w:rPr>
                <w:rFonts w:hint="eastAsia" w:ascii="宋体" w:hAnsi="宋体"/>
                <w:color w:val="auto"/>
                <w:spacing w:val="8"/>
                <w:kern w:val="0"/>
                <w:szCs w:val="21"/>
              </w:rPr>
            </w:pPr>
          </w:p>
        </w:tc>
      </w:tr>
      <w:tr w14:paraId="1AE85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5BFFF115">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6</w:t>
            </w:r>
          </w:p>
        </w:tc>
        <w:tc>
          <w:tcPr>
            <w:tcW w:w="3465" w:type="dxa"/>
            <w:noWrap w:val="0"/>
            <w:vAlign w:val="top"/>
          </w:tcPr>
          <w:p w14:paraId="0A99B928">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其他文件</w:t>
            </w:r>
          </w:p>
        </w:tc>
        <w:tc>
          <w:tcPr>
            <w:tcW w:w="1215" w:type="dxa"/>
            <w:noWrap w:val="0"/>
            <w:vAlign w:val="top"/>
          </w:tcPr>
          <w:p w14:paraId="3CF50438">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04C5E855">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5D11B8F3">
            <w:pPr>
              <w:widowControl/>
              <w:spacing w:line="420" w:lineRule="atLeast"/>
              <w:ind w:firstLine="540"/>
              <w:jc w:val="left"/>
              <w:rPr>
                <w:rFonts w:hint="eastAsia" w:ascii="宋体" w:hAnsi="宋体"/>
                <w:color w:val="auto"/>
                <w:spacing w:val="8"/>
                <w:kern w:val="0"/>
                <w:szCs w:val="21"/>
              </w:rPr>
            </w:pPr>
          </w:p>
        </w:tc>
      </w:tr>
      <w:tr w14:paraId="3E50F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B303FE1">
            <w:pPr>
              <w:widowControl/>
              <w:spacing w:line="420" w:lineRule="atLeast"/>
              <w:ind w:firstLine="540"/>
              <w:jc w:val="center"/>
              <w:rPr>
                <w:rFonts w:hint="eastAsia" w:ascii="宋体" w:hAnsi="宋体"/>
                <w:color w:val="auto"/>
                <w:spacing w:val="8"/>
                <w:kern w:val="0"/>
                <w:szCs w:val="21"/>
              </w:rPr>
            </w:pPr>
          </w:p>
        </w:tc>
        <w:tc>
          <w:tcPr>
            <w:tcW w:w="3465" w:type="dxa"/>
            <w:noWrap w:val="0"/>
            <w:vAlign w:val="top"/>
          </w:tcPr>
          <w:p w14:paraId="6A73464D">
            <w:pPr>
              <w:widowControl/>
              <w:spacing w:line="420" w:lineRule="atLeast"/>
              <w:ind w:firstLine="540"/>
              <w:jc w:val="left"/>
              <w:rPr>
                <w:rFonts w:hint="eastAsia" w:ascii="宋体" w:hAnsi="宋体"/>
                <w:color w:val="auto"/>
                <w:spacing w:val="8"/>
                <w:kern w:val="0"/>
                <w:szCs w:val="21"/>
              </w:rPr>
            </w:pPr>
          </w:p>
        </w:tc>
        <w:tc>
          <w:tcPr>
            <w:tcW w:w="1215" w:type="dxa"/>
            <w:noWrap w:val="0"/>
            <w:vAlign w:val="top"/>
          </w:tcPr>
          <w:p w14:paraId="79F47EB5">
            <w:pPr>
              <w:widowControl/>
              <w:spacing w:line="420" w:lineRule="atLeast"/>
              <w:ind w:firstLine="540"/>
              <w:jc w:val="left"/>
              <w:rPr>
                <w:rFonts w:hint="eastAsia" w:ascii="宋体" w:hAnsi="宋体"/>
                <w:color w:val="auto"/>
                <w:spacing w:val="8"/>
                <w:kern w:val="0"/>
                <w:szCs w:val="21"/>
              </w:rPr>
            </w:pPr>
          </w:p>
        </w:tc>
        <w:tc>
          <w:tcPr>
            <w:tcW w:w="1800" w:type="dxa"/>
            <w:noWrap w:val="0"/>
            <w:vAlign w:val="top"/>
          </w:tcPr>
          <w:p w14:paraId="7C1481B0">
            <w:pPr>
              <w:widowControl/>
              <w:spacing w:line="420" w:lineRule="atLeast"/>
              <w:ind w:firstLine="540"/>
              <w:jc w:val="left"/>
              <w:rPr>
                <w:rFonts w:hint="eastAsia" w:ascii="宋体" w:hAnsi="宋体"/>
                <w:color w:val="auto"/>
                <w:spacing w:val="8"/>
                <w:kern w:val="0"/>
                <w:szCs w:val="21"/>
              </w:rPr>
            </w:pPr>
          </w:p>
        </w:tc>
        <w:tc>
          <w:tcPr>
            <w:tcW w:w="1260" w:type="dxa"/>
            <w:noWrap w:val="0"/>
            <w:vAlign w:val="top"/>
          </w:tcPr>
          <w:p w14:paraId="6FC8F169">
            <w:pPr>
              <w:widowControl/>
              <w:spacing w:line="420" w:lineRule="atLeast"/>
              <w:ind w:firstLine="540"/>
              <w:jc w:val="left"/>
              <w:rPr>
                <w:rFonts w:hint="eastAsia" w:ascii="宋体" w:hAnsi="宋体"/>
                <w:color w:val="auto"/>
                <w:spacing w:val="8"/>
                <w:kern w:val="0"/>
                <w:szCs w:val="21"/>
              </w:rPr>
            </w:pPr>
          </w:p>
        </w:tc>
      </w:tr>
    </w:tbl>
    <w:p w14:paraId="1DBC89AB">
      <w:pPr>
        <w:widowControl/>
        <w:spacing w:line="420" w:lineRule="atLeast"/>
        <w:ind w:firstLine="540"/>
        <w:jc w:val="left"/>
        <w:rPr>
          <w:rFonts w:hint="eastAsia" w:eastAsia="黑体" w:cs="宋体"/>
          <w:color w:val="auto"/>
          <w:sz w:val="28"/>
          <w:szCs w:val="20"/>
        </w:rPr>
      </w:pPr>
    </w:p>
    <w:p w14:paraId="2281C02D">
      <w:pPr>
        <w:widowControl/>
        <w:spacing w:line="420" w:lineRule="atLeast"/>
        <w:ind w:firstLine="540"/>
        <w:jc w:val="left"/>
        <w:rPr>
          <w:rFonts w:hint="eastAsia" w:eastAsia="黑体" w:cs="宋体"/>
          <w:color w:val="auto"/>
          <w:sz w:val="28"/>
          <w:szCs w:val="20"/>
        </w:rPr>
      </w:pPr>
    </w:p>
    <w:p w14:paraId="16AAF0F1">
      <w:pPr>
        <w:widowControl/>
        <w:spacing w:line="420" w:lineRule="atLeast"/>
        <w:ind w:firstLine="540"/>
        <w:jc w:val="left"/>
        <w:rPr>
          <w:rFonts w:hint="eastAsia" w:eastAsia="黑体" w:cs="宋体"/>
          <w:color w:val="auto"/>
          <w:sz w:val="28"/>
          <w:szCs w:val="20"/>
        </w:rPr>
      </w:pPr>
      <w:r>
        <w:rPr>
          <w:rFonts w:hint="eastAsia" w:eastAsia="黑体" w:cs="宋体"/>
          <w:color w:val="auto"/>
          <w:sz w:val="28"/>
          <w:szCs w:val="20"/>
        </w:rPr>
        <w:t>B-4 委托人提供的设备</w:t>
      </w:r>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520"/>
        <w:gridCol w:w="1230"/>
        <w:gridCol w:w="2130"/>
        <w:gridCol w:w="1860"/>
      </w:tblGrid>
      <w:tr w14:paraId="6418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9E98CF0">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序号</w:t>
            </w:r>
          </w:p>
        </w:tc>
        <w:tc>
          <w:tcPr>
            <w:tcW w:w="2520" w:type="dxa"/>
            <w:noWrap w:val="0"/>
            <w:vAlign w:val="top"/>
          </w:tcPr>
          <w:p w14:paraId="27799559">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名称</w:t>
            </w:r>
          </w:p>
        </w:tc>
        <w:tc>
          <w:tcPr>
            <w:tcW w:w="1230" w:type="dxa"/>
            <w:noWrap w:val="0"/>
            <w:vAlign w:val="top"/>
          </w:tcPr>
          <w:p w14:paraId="20891A58">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数量</w:t>
            </w:r>
          </w:p>
        </w:tc>
        <w:tc>
          <w:tcPr>
            <w:tcW w:w="2130" w:type="dxa"/>
            <w:noWrap w:val="0"/>
            <w:vAlign w:val="top"/>
          </w:tcPr>
          <w:p w14:paraId="03273FC7">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型号与规格</w:t>
            </w:r>
          </w:p>
        </w:tc>
        <w:tc>
          <w:tcPr>
            <w:tcW w:w="1860" w:type="dxa"/>
            <w:noWrap w:val="0"/>
            <w:vAlign w:val="top"/>
          </w:tcPr>
          <w:p w14:paraId="6EE63B09">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提供时间</w:t>
            </w:r>
          </w:p>
        </w:tc>
      </w:tr>
      <w:tr w14:paraId="10CDF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B1E9BAC">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1</w:t>
            </w:r>
          </w:p>
        </w:tc>
        <w:tc>
          <w:tcPr>
            <w:tcW w:w="2520" w:type="dxa"/>
            <w:noWrap w:val="0"/>
            <w:vAlign w:val="top"/>
          </w:tcPr>
          <w:p w14:paraId="667D3757">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通讯设备</w:t>
            </w:r>
          </w:p>
        </w:tc>
        <w:tc>
          <w:tcPr>
            <w:tcW w:w="1230" w:type="dxa"/>
            <w:noWrap w:val="0"/>
            <w:vAlign w:val="top"/>
          </w:tcPr>
          <w:p w14:paraId="6641293F">
            <w:pPr>
              <w:widowControl/>
              <w:spacing w:line="420" w:lineRule="atLeast"/>
              <w:ind w:firstLine="540"/>
              <w:jc w:val="left"/>
              <w:rPr>
                <w:rFonts w:hint="eastAsia" w:ascii="宋体" w:hAnsi="宋体"/>
                <w:color w:val="auto"/>
                <w:spacing w:val="8"/>
                <w:kern w:val="0"/>
                <w:szCs w:val="21"/>
              </w:rPr>
            </w:pPr>
          </w:p>
        </w:tc>
        <w:tc>
          <w:tcPr>
            <w:tcW w:w="2130" w:type="dxa"/>
            <w:noWrap w:val="0"/>
            <w:vAlign w:val="top"/>
          </w:tcPr>
          <w:p w14:paraId="78DF10AF">
            <w:pPr>
              <w:widowControl/>
              <w:spacing w:line="420" w:lineRule="atLeast"/>
              <w:ind w:firstLine="540"/>
              <w:jc w:val="left"/>
              <w:rPr>
                <w:rFonts w:hint="eastAsia" w:ascii="宋体" w:hAnsi="宋体"/>
                <w:color w:val="auto"/>
                <w:spacing w:val="8"/>
                <w:kern w:val="0"/>
                <w:szCs w:val="21"/>
              </w:rPr>
            </w:pPr>
          </w:p>
        </w:tc>
        <w:tc>
          <w:tcPr>
            <w:tcW w:w="1860" w:type="dxa"/>
            <w:noWrap w:val="0"/>
            <w:vAlign w:val="top"/>
          </w:tcPr>
          <w:p w14:paraId="4565EB9A">
            <w:pPr>
              <w:widowControl/>
              <w:spacing w:line="420" w:lineRule="atLeast"/>
              <w:ind w:firstLine="540"/>
              <w:jc w:val="left"/>
              <w:rPr>
                <w:rFonts w:hint="eastAsia" w:ascii="宋体" w:hAnsi="宋体"/>
                <w:color w:val="auto"/>
                <w:spacing w:val="8"/>
                <w:kern w:val="0"/>
                <w:szCs w:val="21"/>
              </w:rPr>
            </w:pPr>
          </w:p>
        </w:tc>
      </w:tr>
      <w:tr w14:paraId="1DCB4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499D429">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2</w:t>
            </w:r>
          </w:p>
        </w:tc>
        <w:tc>
          <w:tcPr>
            <w:tcW w:w="2520" w:type="dxa"/>
            <w:noWrap w:val="0"/>
            <w:vAlign w:val="top"/>
          </w:tcPr>
          <w:p w14:paraId="51AA78A1">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办公设备</w:t>
            </w:r>
          </w:p>
        </w:tc>
        <w:tc>
          <w:tcPr>
            <w:tcW w:w="1230" w:type="dxa"/>
            <w:noWrap w:val="0"/>
            <w:vAlign w:val="top"/>
          </w:tcPr>
          <w:p w14:paraId="6BEB980A">
            <w:pPr>
              <w:widowControl/>
              <w:spacing w:line="420" w:lineRule="atLeast"/>
              <w:ind w:firstLine="540"/>
              <w:jc w:val="left"/>
              <w:rPr>
                <w:rFonts w:hint="eastAsia" w:ascii="宋体" w:hAnsi="宋体"/>
                <w:color w:val="auto"/>
                <w:spacing w:val="8"/>
                <w:kern w:val="0"/>
                <w:szCs w:val="21"/>
              </w:rPr>
            </w:pPr>
          </w:p>
        </w:tc>
        <w:tc>
          <w:tcPr>
            <w:tcW w:w="2130" w:type="dxa"/>
            <w:noWrap w:val="0"/>
            <w:vAlign w:val="top"/>
          </w:tcPr>
          <w:p w14:paraId="2BC48CFF">
            <w:pPr>
              <w:widowControl/>
              <w:spacing w:line="420" w:lineRule="atLeast"/>
              <w:ind w:firstLine="540"/>
              <w:jc w:val="left"/>
              <w:rPr>
                <w:rFonts w:hint="eastAsia" w:ascii="宋体" w:hAnsi="宋体"/>
                <w:color w:val="auto"/>
                <w:spacing w:val="8"/>
                <w:kern w:val="0"/>
                <w:szCs w:val="21"/>
              </w:rPr>
            </w:pPr>
          </w:p>
        </w:tc>
        <w:tc>
          <w:tcPr>
            <w:tcW w:w="1860" w:type="dxa"/>
            <w:noWrap w:val="0"/>
            <w:vAlign w:val="top"/>
          </w:tcPr>
          <w:p w14:paraId="09434199">
            <w:pPr>
              <w:widowControl/>
              <w:spacing w:line="420" w:lineRule="atLeast"/>
              <w:ind w:firstLine="540"/>
              <w:jc w:val="left"/>
              <w:rPr>
                <w:rFonts w:hint="eastAsia" w:ascii="宋体" w:hAnsi="宋体"/>
                <w:color w:val="auto"/>
                <w:spacing w:val="8"/>
                <w:kern w:val="0"/>
                <w:szCs w:val="21"/>
              </w:rPr>
            </w:pPr>
          </w:p>
        </w:tc>
      </w:tr>
      <w:tr w14:paraId="539CF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C3944A3">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3</w:t>
            </w:r>
          </w:p>
        </w:tc>
        <w:tc>
          <w:tcPr>
            <w:tcW w:w="2520" w:type="dxa"/>
            <w:noWrap w:val="0"/>
            <w:vAlign w:val="top"/>
          </w:tcPr>
          <w:p w14:paraId="2CED03A8">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交通工具</w:t>
            </w:r>
          </w:p>
        </w:tc>
        <w:tc>
          <w:tcPr>
            <w:tcW w:w="1230" w:type="dxa"/>
            <w:noWrap w:val="0"/>
            <w:vAlign w:val="top"/>
          </w:tcPr>
          <w:p w14:paraId="47FF06C6">
            <w:pPr>
              <w:widowControl/>
              <w:spacing w:line="420" w:lineRule="atLeast"/>
              <w:ind w:firstLine="540"/>
              <w:jc w:val="left"/>
              <w:rPr>
                <w:rFonts w:hint="eastAsia" w:ascii="宋体" w:hAnsi="宋体"/>
                <w:color w:val="auto"/>
                <w:spacing w:val="8"/>
                <w:kern w:val="0"/>
                <w:szCs w:val="21"/>
              </w:rPr>
            </w:pPr>
          </w:p>
        </w:tc>
        <w:tc>
          <w:tcPr>
            <w:tcW w:w="2130" w:type="dxa"/>
            <w:noWrap w:val="0"/>
            <w:vAlign w:val="top"/>
          </w:tcPr>
          <w:p w14:paraId="67085D32">
            <w:pPr>
              <w:widowControl/>
              <w:spacing w:line="420" w:lineRule="atLeast"/>
              <w:ind w:firstLine="540"/>
              <w:jc w:val="left"/>
              <w:rPr>
                <w:rFonts w:hint="eastAsia" w:ascii="宋体" w:hAnsi="宋体"/>
                <w:color w:val="auto"/>
                <w:spacing w:val="8"/>
                <w:kern w:val="0"/>
                <w:szCs w:val="21"/>
              </w:rPr>
            </w:pPr>
          </w:p>
        </w:tc>
        <w:tc>
          <w:tcPr>
            <w:tcW w:w="1860" w:type="dxa"/>
            <w:noWrap w:val="0"/>
            <w:vAlign w:val="top"/>
          </w:tcPr>
          <w:p w14:paraId="1FEFFBFC">
            <w:pPr>
              <w:widowControl/>
              <w:spacing w:line="420" w:lineRule="atLeast"/>
              <w:ind w:firstLine="540"/>
              <w:jc w:val="left"/>
              <w:rPr>
                <w:rFonts w:hint="eastAsia" w:ascii="宋体" w:hAnsi="宋体"/>
                <w:color w:val="auto"/>
                <w:spacing w:val="8"/>
                <w:kern w:val="0"/>
                <w:szCs w:val="21"/>
              </w:rPr>
            </w:pPr>
          </w:p>
        </w:tc>
      </w:tr>
      <w:tr w14:paraId="63FE2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09C9385">
            <w:pPr>
              <w:widowControl/>
              <w:spacing w:line="420" w:lineRule="atLeast"/>
              <w:jc w:val="center"/>
              <w:rPr>
                <w:rFonts w:hint="eastAsia" w:ascii="宋体" w:hAnsi="宋体"/>
                <w:color w:val="auto"/>
                <w:spacing w:val="8"/>
                <w:kern w:val="0"/>
                <w:szCs w:val="21"/>
              </w:rPr>
            </w:pPr>
            <w:r>
              <w:rPr>
                <w:rFonts w:hint="eastAsia" w:ascii="宋体" w:hAnsi="宋体"/>
                <w:color w:val="auto"/>
                <w:spacing w:val="8"/>
                <w:kern w:val="0"/>
                <w:szCs w:val="21"/>
              </w:rPr>
              <w:t>4</w:t>
            </w:r>
          </w:p>
        </w:tc>
        <w:tc>
          <w:tcPr>
            <w:tcW w:w="2520" w:type="dxa"/>
            <w:noWrap w:val="0"/>
            <w:vAlign w:val="top"/>
          </w:tcPr>
          <w:p w14:paraId="6AF884ED">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检测和试验设备</w:t>
            </w:r>
          </w:p>
        </w:tc>
        <w:tc>
          <w:tcPr>
            <w:tcW w:w="1230" w:type="dxa"/>
            <w:noWrap w:val="0"/>
            <w:vAlign w:val="top"/>
          </w:tcPr>
          <w:p w14:paraId="2553BF09">
            <w:pPr>
              <w:widowControl/>
              <w:spacing w:line="420" w:lineRule="atLeast"/>
              <w:ind w:firstLine="540"/>
              <w:jc w:val="left"/>
              <w:rPr>
                <w:rFonts w:hint="eastAsia" w:ascii="宋体" w:hAnsi="宋体"/>
                <w:color w:val="auto"/>
                <w:spacing w:val="8"/>
                <w:kern w:val="0"/>
                <w:szCs w:val="21"/>
              </w:rPr>
            </w:pPr>
          </w:p>
        </w:tc>
        <w:tc>
          <w:tcPr>
            <w:tcW w:w="2130" w:type="dxa"/>
            <w:noWrap w:val="0"/>
            <w:vAlign w:val="top"/>
          </w:tcPr>
          <w:p w14:paraId="22BEF64B">
            <w:pPr>
              <w:widowControl/>
              <w:spacing w:line="420" w:lineRule="atLeast"/>
              <w:ind w:firstLine="540"/>
              <w:jc w:val="left"/>
              <w:rPr>
                <w:rFonts w:hint="eastAsia" w:ascii="宋体" w:hAnsi="宋体"/>
                <w:color w:val="auto"/>
                <w:spacing w:val="8"/>
                <w:kern w:val="0"/>
                <w:szCs w:val="21"/>
              </w:rPr>
            </w:pPr>
          </w:p>
        </w:tc>
        <w:tc>
          <w:tcPr>
            <w:tcW w:w="1860" w:type="dxa"/>
            <w:noWrap w:val="0"/>
            <w:vAlign w:val="top"/>
          </w:tcPr>
          <w:p w14:paraId="7431798E">
            <w:pPr>
              <w:widowControl/>
              <w:spacing w:line="420" w:lineRule="atLeast"/>
              <w:ind w:firstLine="540"/>
              <w:jc w:val="left"/>
              <w:rPr>
                <w:rFonts w:hint="eastAsia" w:ascii="宋体" w:hAnsi="宋体"/>
                <w:color w:val="auto"/>
                <w:spacing w:val="8"/>
                <w:kern w:val="0"/>
                <w:szCs w:val="21"/>
              </w:rPr>
            </w:pPr>
          </w:p>
        </w:tc>
      </w:tr>
      <w:tr w14:paraId="511CB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F8F0C85">
            <w:pPr>
              <w:widowControl/>
              <w:spacing w:line="420" w:lineRule="atLeast"/>
              <w:jc w:val="center"/>
              <w:rPr>
                <w:rFonts w:hint="eastAsia" w:ascii="宋体" w:hAnsi="宋体"/>
                <w:color w:val="auto"/>
                <w:spacing w:val="8"/>
                <w:kern w:val="0"/>
                <w:szCs w:val="21"/>
              </w:rPr>
            </w:pPr>
          </w:p>
        </w:tc>
        <w:tc>
          <w:tcPr>
            <w:tcW w:w="2520" w:type="dxa"/>
            <w:noWrap w:val="0"/>
            <w:vAlign w:val="top"/>
          </w:tcPr>
          <w:p w14:paraId="62FD5396">
            <w:pPr>
              <w:widowControl/>
              <w:spacing w:line="420" w:lineRule="atLeast"/>
              <w:ind w:firstLine="540"/>
              <w:jc w:val="left"/>
              <w:rPr>
                <w:rFonts w:hint="eastAsia" w:ascii="宋体" w:hAnsi="宋体"/>
                <w:color w:val="auto"/>
                <w:spacing w:val="8"/>
                <w:kern w:val="0"/>
                <w:szCs w:val="21"/>
              </w:rPr>
            </w:pPr>
          </w:p>
        </w:tc>
        <w:tc>
          <w:tcPr>
            <w:tcW w:w="1230" w:type="dxa"/>
            <w:noWrap w:val="0"/>
            <w:vAlign w:val="top"/>
          </w:tcPr>
          <w:p w14:paraId="2B86A234">
            <w:pPr>
              <w:widowControl/>
              <w:spacing w:line="420" w:lineRule="atLeast"/>
              <w:ind w:firstLine="540"/>
              <w:jc w:val="left"/>
              <w:rPr>
                <w:rFonts w:hint="eastAsia" w:ascii="宋体" w:hAnsi="宋体"/>
                <w:color w:val="auto"/>
                <w:spacing w:val="8"/>
                <w:kern w:val="0"/>
                <w:szCs w:val="21"/>
              </w:rPr>
            </w:pPr>
          </w:p>
        </w:tc>
        <w:tc>
          <w:tcPr>
            <w:tcW w:w="2130" w:type="dxa"/>
            <w:noWrap w:val="0"/>
            <w:vAlign w:val="top"/>
          </w:tcPr>
          <w:p w14:paraId="25654A4F">
            <w:pPr>
              <w:widowControl/>
              <w:spacing w:line="420" w:lineRule="atLeast"/>
              <w:ind w:firstLine="540"/>
              <w:jc w:val="left"/>
              <w:rPr>
                <w:rFonts w:hint="eastAsia" w:ascii="宋体" w:hAnsi="宋体"/>
                <w:color w:val="auto"/>
                <w:spacing w:val="8"/>
                <w:kern w:val="0"/>
                <w:szCs w:val="21"/>
              </w:rPr>
            </w:pPr>
          </w:p>
        </w:tc>
        <w:tc>
          <w:tcPr>
            <w:tcW w:w="1860" w:type="dxa"/>
            <w:noWrap w:val="0"/>
            <w:vAlign w:val="top"/>
          </w:tcPr>
          <w:p w14:paraId="74303513">
            <w:pPr>
              <w:widowControl/>
              <w:spacing w:line="420" w:lineRule="atLeast"/>
              <w:ind w:firstLine="540"/>
              <w:jc w:val="left"/>
              <w:rPr>
                <w:rFonts w:hint="eastAsia" w:ascii="宋体" w:hAnsi="宋体"/>
                <w:color w:val="auto"/>
                <w:spacing w:val="8"/>
                <w:kern w:val="0"/>
                <w:szCs w:val="21"/>
              </w:rPr>
            </w:pPr>
          </w:p>
        </w:tc>
      </w:tr>
    </w:tbl>
    <w:p w14:paraId="58B742F0">
      <w:pPr>
        <w:widowControl/>
        <w:spacing w:line="420" w:lineRule="atLeast"/>
        <w:ind w:firstLine="540"/>
        <w:jc w:val="left"/>
        <w:rPr>
          <w:rFonts w:hint="eastAsia" w:ascii="宋体" w:hAnsi="宋体"/>
          <w:color w:val="auto"/>
          <w:spacing w:val="8"/>
          <w:kern w:val="0"/>
          <w:szCs w:val="21"/>
        </w:rPr>
      </w:pPr>
    </w:p>
    <w:p w14:paraId="477D8D2D">
      <w:pPr>
        <w:spacing w:line="420" w:lineRule="exact"/>
        <w:ind w:firstLine="420" w:firstLineChars="200"/>
        <w:rPr>
          <w:rFonts w:ascii="宋体" w:hAnsi="宋体"/>
          <w:color w:val="auto"/>
          <w:szCs w:val="21"/>
        </w:rPr>
      </w:pPr>
    </w:p>
    <w:p w14:paraId="2190A145">
      <w:pPr>
        <w:spacing w:line="400" w:lineRule="exact"/>
        <w:rPr>
          <w:color w:val="auto"/>
        </w:rPr>
      </w:pPr>
      <w:r>
        <w:rPr>
          <w:color w:val="auto"/>
        </w:rPr>
        <w:br w:type="page"/>
      </w:r>
    </w:p>
    <w:p w14:paraId="188B1BF6">
      <w:pPr>
        <w:spacing w:line="400" w:lineRule="exact"/>
        <w:rPr>
          <w:color w:val="auto"/>
        </w:rPr>
      </w:pPr>
    </w:p>
    <w:p w14:paraId="50FB2013">
      <w:pPr>
        <w:spacing w:line="400" w:lineRule="exact"/>
        <w:rPr>
          <w:color w:val="auto"/>
        </w:rPr>
      </w:pPr>
    </w:p>
    <w:p w14:paraId="7FF4E3CA">
      <w:pPr>
        <w:spacing w:line="400" w:lineRule="exact"/>
        <w:rPr>
          <w:color w:val="auto"/>
        </w:rPr>
      </w:pPr>
    </w:p>
    <w:p w14:paraId="05EA639F">
      <w:pPr>
        <w:spacing w:line="400" w:lineRule="exact"/>
        <w:rPr>
          <w:rFonts w:hint="eastAsia"/>
          <w:color w:val="auto"/>
        </w:rPr>
      </w:pPr>
    </w:p>
    <w:p w14:paraId="0E5EC15B">
      <w:pPr>
        <w:spacing w:line="400" w:lineRule="exact"/>
        <w:rPr>
          <w:rFonts w:hint="eastAsia"/>
          <w:color w:val="auto"/>
        </w:rPr>
      </w:pPr>
    </w:p>
    <w:p w14:paraId="3DA2397B">
      <w:pPr>
        <w:spacing w:line="400" w:lineRule="exact"/>
        <w:rPr>
          <w:rFonts w:hint="eastAsia"/>
          <w:color w:val="auto"/>
        </w:rPr>
      </w:pPr>
    </w:p>
    <w:p w14:paraId="6709CD70">
      <w:pPr>
        <w:pStyle w:val="87"/>
        <w:jc w:val="center"/>
        <w:rPr>
          <w:rFonts w:hint="eastAsia"/>
          <w:color w:val="auto"/>
          <w:sz w:val="30"/>
          <w:szCs w:val="30"/>
        </w:rPr>
      </w:pPr>
      <w:bookmarkStart w:id="553" w:name="_Toc524909034"/>
      <w:bookmarkStart w:id="554" w:name="_Toc152042546"/>
      <w:bookmarkStart w:id="555" w:name="_Toc144974826"/>
      <w:bookmarkStart w:id="556" w:name="_Toc152045767"/>
      <w:bookmarkStart w:id="557" w:name="_Toc179632785"/>
      <w:bookmarkStart w:id="558" w:name="_Toc19370"/>
      <w:r>
        <w:rPr>
          <w:rFonts w:hint="eastAsia"/>
          <w:color w:val="auto"/>
          <w:sz w:val="30"/>
          <w:szCs w:val="30"/>
        </w:rPr>
        <w:t>第三节  合同附件格式</w:t>
      </w:r>
      <w:bookmarkEnd w:id="553"/>
      <w:bookmarkEnd w:id="554"/>
      <w:bookmarkEnd w:id="555"/>
      <w:bookmarkEnd w:id="556"/>
      <w:bookmarkEnd w:id="557"/>
      <w:bookmarkEnd w:id="558"/>
    </w:p>
    <w:p w14:paraId="7BB03F2C">
      <w:pPr>
        <w:spacing w:line="400" w:lineRule="exact"/>
        <w:rPr>
          <w:rFonts w:hint="eastAsia"/>
          <w:color w:val="auto"/>
        </w:rPr>
      </w:pPr>
      <w:r>
        <w:rPr>
          <w:color w:val="auto"/>
        </w:rPr>
        <w:br w:type="page"/>
      </w:r>
    </w:p>
    <w:p w14:paraId="23ACE0E5">
      <w:pPr>
        <w:pStyle w:val="88"/>
        <w:rPr>
          <w:rFonts w:hint="eastAsia"/>
          <w:color w:val="auto"/>
        </w:rPr>
      </w:pPr>
      <w:bookmarkStart w:id="559" w:name="_Toc152042547"/>
      <w:bookmarkStart w:id="560" w:name="_Toc152045768"/>
      <w:bookmarkStart w:id="561" w:name="_Toc524909035"/>
      <w:bookmarkStart w:id="562" w:name="_Toc144974827"/>
      <w:bookmarkStart w:id="563" w:name="_Toc179632786"/>
      <w:bookmarkStart w:id="564" w:name="_Toc29036"/>
      <w:r>
        <w:rPr>
          <w:rFonts w:hint="eastAsia"/>
          <w:color w:val="auto"/>
        </w:rPr>
        <w:t>附件一：协议书</w:t>
      </w:r>
      <w:bookmarkEnd w:id="559"/>
      <w:bookmarkEnd w:id="560"/>
      <w:bookmarkEnd w:id="561"/>
      <w:bookmarkEnd w:id="562"/>
      <w:bookmarkEnd w:id="563"/>
      <w:bookmarkEnd w:id="564"/>
    </w:p>
    <w:p w14:paraId="51FE87FA">
      <w:pPr>
        <w:spacing w:line="440" w:lineRule="exact"/>
        <w:jc w:val="center"/>
        <w:rPr>
          <w:rFonts w:hint="eastAsia" w:eastAsia="黑体"/>
          <w:color w:val="auto"/>
          <w:sz w:val="28"/>
          <w:szCs w:val="28"/>
        </w:rPr>
      </w:pPr>
      <w:r>
        <w:rPr>
          <w:rFonts w:hint="eastAsia" w:eastAsia="黑体"/>
          <w:color w:val="auto"/>
          <w:sz w:val="28"/>
          <w:szCs w:val="28"/>
        </w:rPr>
        <w:t>协议书</w:t>
      </w:r>
    </w:p>
    <w:p w14:paraId="3E7B160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委托人（全称）：</w:t>
      </w:r>
      <w:r>
        <w:rPr>
          <w:rFonts w:hint="eastAsia" w:ascii="宋体" w:hAnsi="宋体"/>
          <w:color w:val="auto"/>
          <w:spacing w:val="8"/>
          <w:kern w:val="0"/>
          <w:szCs w:val="21"/>
          <w:u w:val="single"/>
        </w:rPr>
        <w:t xml:space="preserve">                                      </w:t>
      </w:r>
    </w:p>
    <w:p w14:paraId="6D98C8D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监理人（全称）：</w:t>
      </w:r>
      <w:r>
        <w:rPr>
          <w:rFonts w:hint="eastAsia" w:ascii="宋体" w:hAnsi="宋体"/>
          <w:color w:val="auto"/>
          <w:spacing w:val="8"/>
          <w:kern w:val="0"/>
          <w:szCs w:val="21"/>
          <w:u w:val="single"/>
        </w:rPr>
        <w:t xml:space="preserve">                                      </w:t>
      </w:r>
    </w:p>
    <w:p w14:paraId="590F258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根据《中华人民共和国合同法》、《中华人民共和国建筑法》及其他有关法律、法规，遵循平等、自愿、公平和诚信的原则，双方就下述工程委托监理与相关服务事项协商一致，订立本合同。</w:t>
      </w:r>
    </w:p>
    <w:p w14:paraId="6582E42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一、工程概况</w:t>
      </w:r>
    </w:p>
    <w:p w14:paraId="15CCBE5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 工程名称：</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E7A394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 工程地点：</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145C58F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 工程规模：</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0DC8053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 工程概算投资额或建筑安装工程费：</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FDD8D0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二、词语限定</w:t>
      </w:r>
    </w:p>
    <w:p w14:paraId="5EFB611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协议书中相关词语的含义与通用条件中的定义与解释相同。</w:t>
      </w:r>
    </w:p>
    <w:p w14:paraId="07F5B03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三、组成本合同的文件</w:t>
      </w:r>
    </w:p>
    <w:p w14:paraId="0DFD276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（1）协议书；</w:t>
      </w:r>
    </w:p>
    <w:p w14:paraId="08DE04A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（2）中标通知书；</w:t>
      </w:r>
    </w:p>
    <w:p w14:paraId="48C7C99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（3）投标函及投标函附录</w:t>
      </w:r>
    </w:p>
    <w:p w14:paraId="38F1D16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（4）专用条件及附录A、附录B；</w:t>
      </w:r>
    </w:p>
    <w:p w14:paraId="3456437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（5）通用条件；</w:t>
      </w:r>
    </w:p>
    <w:p w14:paraId="427B10F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（6）监理规范；</w:t>
      </w:r>
    </w:p>
    <w:p w14:paraId="2C26823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（7）</w:t>
      </w:r>
      <w:r>
        <w:rPr>
          <w:rFonts w:hint="eastAsia"/>
          <w:color w:val="auto"/>
        </w:rPr>
        <w:t>监理</w:t>
      </w:r>
      <w:r>
        <w:rPr>
          <w:rFonts w:hint="eastAsia" w:ascii="宋体" w:hAnsi="宋体"/>
          <w:color w:val="auto"/>
          <w:spacing w:val="8"/>
          <w:kern w:val="0"/>
          <w:szCs w:val="21"/>
        </w:rPr>
        <w:t>与相关</w:t>
      </w:r>
      <w:r>
        <w:rPr>
          <w:rFonts w:hint="eastAsia"/>
          <w:color w:val="auto"/>
        </w:rPr>
        <w:t>服务费</w:t>
      </w:r>
      <w:r>
        <w:rPr>
          <w:color w:val="auto"/>
        </w:rPr>
        <w:t>报价表</w:t>
      </w:r>
      <w:r>
        <w:rPr>
          <w:rFonts w:hint="eastAsia"/>
          <w:color w:val="auto"/>
        </w:rPr>
        <w:t>；</w:t>
      </w:r>
    </w:p>
    <w:p w14:paraId="60382AB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（8）监理与相关服务建议书；</w:t>
      </w:r>
    </w:p>
    <w:p w14:paraId="116D256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（9）</w:t>
      </w:r>
      <w:r>
        <w:rPr>
          <w:color w:val="auto"/>
        </w:rPr>
        <w:t>在</w:t>
      </w:r>
      <w:r>
        <w:rPr>
          <w:rFonts w:hint="eastAsia"/>
          <w:color w:val="auto"/>
        </w:rPr>
        <w:t>协议书</w:t>
      </w:r>
      <w:r>
        <w:rPr>
          <w:color w:val="auto"/>
        </w:rPr>
        <w:t>中</w:t>
      </w:r>
      <w:r>
        <w:rPr>
          <w:rFonts w:hint="eastAsia"/>
          <w:color w:val="auto"/>
        </w:rPr>
        <w:t>约定</w:t>
      </w:r>
      <w:r>
        <w:rPr>
          <w:color w:val="auto"/>
        </w:rPr>
        <w:t>的构成本合同组成部分的其他文件</w:t>
      </w:r>
      <w:r>
        <w:rPr>
          <w:rFonts w:hint="eastAsia"/>
          <w:color w:val="auto"/>
        </w:rPr>
        <w:t>。</w:t>
      </w:r>
    </w:p>
    <w:p w14:paraId="668D4A0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本合同签订后，双方依法签订的补充协议也是本合同文件的组成部分。</w:t>
      </w:r>
    </w:p>
    <w:p w14:paraId="1DD339E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四、总监理工程师</w:t>
      </w:r>
    </w:p>
    <w:p w14:paraId="70FAD01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总监理工程师姓名：</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，身份证号码：</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，注册号：</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060B07E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五、签约酬金</w:t>
      </w:r>
    </w:p>
    <w:p w14:paraId="4723340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签约酬金（大写）：</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 </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3C9C626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包括：</w:t>
      </w:r>
    </w:p>
    <w:p w14:paraId="7F9659B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 监理酬金：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6B10832">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 相关服务酬金：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C438809">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其中：</w:t>
      </w:r>
    </w:p>
    <w:p w14:paraId="2B9CEBB3">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（1）勘察阶段服务酬金：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02C2DBAC">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（2）设计阶段服务酬金：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45C7A1F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（3）保修阶段服务酬金：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7DBE7E6A">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（4）其他相关服务酬金：</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w:t>
      </w:r>
    </w:p>
    <w:p w14:paraId="2928807D">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六、</w:t>
      </w:r>
      <w:r>
        <w:rPr>
          <w:rFonts w:hint="eastAsia"/>
          <w:color w:val="auto"/>
          <w:szCs w:val="21"/>
        </w:rPr>
        <w:t>监理与相关服务期</w:t>
      </w:r>
    </w:p>
    <w:p w14:paraId="04A688D7">
      <w:pPr>
        <w:widowControl/>
        <w:spacing w:line="420" w:lineRule="atLeast"/>
        <w:ind w:firstLine="540"/>
        <w:jc w:val="left"/>
        <w:rPr>
          <w:rFonts w:hint="eastAsia" w:hAnsi="宋体"/>
          <w:color w:val="auto"/>
          <w:spacing w:val="8"/>
          <w:kern w:val="0"/>
          <w:szCs w:val="21"/>
        </w:rPr>
      </w:pPr>
      <w:r>
        <w:rPr>
          <w:rFonts w:hint="eastAsia"/>
          <w:color w:val="auto"/>
          <w:szCs w:val="21"/>
        </w:rPr>
        <w:t>监理与相关服务期：</w:t>
      </w:r>
      <w:r>
        <w:rPr>
          <w:rFonts w:hint="eastAsia" w:hAnsi="宋体"/>
          <w:color w:val="auto"/>
          <w:spacing w:val="8"/>
          <w:kern w:val="0"/>
          <w:szCs w:val="21"/>
          <w:u w:val="single"/>
        </w:rPr>
        <w:t xml:space="preserve">     </w:t>
      </w:r>
      <w:r>
        <w:rPr>
          <w:rFonts w:hint="eastAsia" w:hAnsi="宋体"/>
          <w:color w:val="auto"/>
          <w:spacing w:val="8"/>
          <w:kern w:val="0"/>
          <w:szCs w:val="21"/>
        </w:rPr>
        <w:t xml:space="preserve"> 日历天。</w:t>
      </w:r>
    </w:p>
    <w:p w14:paraId="0A71FC7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其中：</w:t>
      </w:r>
    </w:p>
    <w:p w14:paraId="7F0924A7">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 监理服务期：</w:t>
      </w:r>
    </w:p>
    <w:p w14:paraId="74D805F5">
      <w:pPr>
        <w:widowControl/>
        <w:spacing w:line="420" w:lineRule="atLeast"/>
        <w:ind w:firstLine="565" w:firstLineChars="250"/>
        <w:jc w:val="left"/>
        <w:rPr>
          <w:rFonts w:hint="eastAsia" w:ascii="宋体" w:hAnsi="宋体"/>
          <w:color w:val="auto"/>
          <w:spacing w:val="8"/>
          <w:kern w:val="0"/>
          <w:szCs w:val="21"/>
        </w:rPr>
      </w:pPr>
      <w:r>
        <w:rPr>
          <w:rFonts w:hint="eastAsia" w:hAnsi="宋体"/>
          <w:color w:val="auto"/>
          <w:spacing w:val="8"/>
          <w:kern w:val="0"/>
          <w:szCs w:val="21"/>
          <w:u w:val="single"/>
        </w:rPr>
        <w:t xml:space="preserve">     </w:t>
      </w:r>
      <w:r>
        <w:rPr>
          <w:rFonts w:hint="eastAsia" w:hAnsi="宋体"/>
          <w:color w:val="auto"/>
          <w:spacing w:val="8"/>
          <w:kern w:val="0"/>
          <w:szCs w:val="21"/>
        </w:rPr>
        <w:t>日历天。</w:t>
      </w:r>
      <w:r>
        <w:rPr>
          <w:rFonts w:hint="eastAsia" w:ascii="宋体" w:hAnsi="宋体"/>
          <w:color w:val="auto"/>
          <w:spacing w:val="8"/>
          <w:kern w:val="0"/>
          <w:szCs w:val="21"/>
        </w:rPr>
        <w:t>自</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日始，至</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日止。</w:t>
      </w:r>
    </w:p>
    <w:p w14:paraId="2CEBC510">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 xml:space="preserve">2. 相关服务期： </w:t>
      </w:r>
    </w:p>
    <w:p w14:paraId="57E7888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（1）勘察阶段服务期：</w:t>
      </w:r>
    </w:p>
    <w:p w14:paraId="0485D6D3">
      <w:pPr>
        <w:widowControl/>
        <w:spacing w:line="420" w:lineRule="atLeast"/>
        <w:ind w:firstLine="540"/>
        <w:jc w:val="left"/>
        <w:rPr>
          <w:rFonts w:hint="eastAsia" w:ascii="宋体" w:hAnsi="宋体"/>
          <w:color w:val="auto"/>
          <w:spacing w:val="8"/>
          <w:kern w:val="0"/>
          <w:szCs w:val="21"/>
        </w:rPr>
      </w:pPr>
      <w:r>
        <w:rPr>
          <w:rFonts w:hint="eastAsia" w:hAnsi="宋体"/>
          <w:color w:val="auto"/>
          <w:spacing w:val="8"/>
          <w:kern w:val="0"/>
          <w:szCs w:val="21"/>
          <w:u w:val="single"/>
        </w:rPr>
        <w:t xml:space="preserve">    </w:t>
      </w:r>
      <w:r>
        <w:rPr>
          <w:rFonts w:hint="eastAsia" w:hAnsi="宋体"/>
          <w:color w:val="auto"/>
          <w:spacing w:val="8"/>
          <w:kern w:val="0"/>
          <w:szCs w:val="21"/>
        </w:rPr>
        <w:t>日历天。</w:t>
      </w:r>
      <w:r>
        <w:rPr>
          <w:rFonts w:hint="eastAsia" w:ascii="宋体" w:hAnsi="宋体"/>
          <w:color w:val="auto"/>
          <w:spacing w:val="8"/>
          <w:kern w:val="0"/>
          <w:szCs w:val="21"/>
        </w:rPr>
        <w:t>自</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日始，至</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日止。</w:t>
      </w:r>
    </w:p>
    <w:p w14:paraId="195D9F2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（2）设计阶段服务期：</w:t>
      </w:r>
    </w:p>
    <w:p w14:paraId="6C8CA801">
      <w:pPr>
        <w:widowControl/>
        <w:spacing w:line="420" w:lineRule="atLeast"/>
        <w:ind w:firstLine="540"/>
        <w:jc w:val="left"/>
        <w:rPr>
          <w:rFonts w:hint="eastAsia" w:ascii="宋体" w:hAnsi="宋体"/>
          <w:color w:val="auto"/>
          <w:spacing w:val="8"/>
          <w:kern w:val="0"/>
          <w:szCs w:val="21"/>
        </w:rPr>
      </w:pPr>
      <w:r>
        <w:rPr>
          <w:rFonts w:hint="eastAsia" w:hAnsi="宋体"/>
          <w:color w:val="auto"/>
          <w:spacing w:val="8"/>
          <w:kern w:val="0"/>
          <w:szCs w:val="21"/>
          <w:u w:val="single"/>
        </w:rPr>
        <w:t xml:space="preserve">    </w:t>
      </w:r>
      <w:r>
        <w:rPr>
          <w:rFonts w:hint="eastAsia" w:hAnsi="宋体"/>
          <w:color w:val="auto"/>
          <w:spacing w:val="8"/>
          <w:kern w:val="0"/>
          <w:szCs w:val="21"/>
        </w:rPr>
        <w:t>日历天。</w:t>
      </w:r>
      <w:r>
        <w:rPr>
          <w:rFonts w:hint="eastAsia" w:ascii="宋体" w:hAnsi="宋体"/>
          <w:color w:val="auto"/>
          <w:spacing w:val="8"/>
          <w:kern w:val="0"/>
          <w:szCs w:val="21"/>
        </w:rPr>
        <w:t>自</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日始，至</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日止。</w:t>
      </w:r>
    </w:p>
    <w:p w14:paraId="336D019E">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（3）保修阶段服务期：</w:t>
      </w:r>
    </w:p>
    <w:p w14:paraId="32BDA29E">
      <w:pPr>
        <w:widowControl/>
        <w:spacing w:line="420" w:lineRule="atLeast"/>
        <w:ind w:firstLine="540"/>
        <w:jc w:val="left"/>
        <w:rPr>
          <w:rFonts w:hint="eastAsia" w:ascii="宋体" w:hAnsi="宋体"/>
          <w:color w:val="auto"/>
          <w:spacing w:val="8"/>
          <w:kern w:val="0"/>
          <w:szCs w:val="21"/>
        </w:rPr>
      </w:pPr>
      <w:r>
        <w:rPr>
          <w:rFonts w:hint="eastAsia" w:hAnsi="宋体"/>
          <w:color w:val="auto"/>
          <w:spacing w:val="8"/>
          <w:kern w:val="0"/>
          <w:szCs w:val="21"/>
          <w:u w:val="single"/>
        </w:rPr>
        <w:t xml:space="preserve">    </w:t>
      </w:r>
      <w:r>
        <w:rPr>
          <w:rFonts w:hint="eastAsia" w:hAnsi="宋体"/>
          <w:color w:val="auto"/>
          <w:spacing w:val="8"/>
          <w:kern w:val="0"/>
          <w:szCs w:val="21"/>
        </w:rPr>
        <w:t>日历天。</w:t>
      </w:r>
      <w:r>
        <w:rPr>
          <w:rFonts w:hint="eastAsia" w:ascii="宋体" w:hAnsi="宋体"/>
          <w:color w:val="auto"/>
          <w:spacing w:val="8"/>
          <w:kern w:val="0"/>
          <w:szCs w:val="21"/>
        </w:rPr>
        <w:t>自</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日始，至</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日止。</w:t>
      </w:r>
    </w:p>
    <w:p w14:paraId="109C920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（4）其他相关服务期：</w:t>
      </w:r>
    </w:p>
    <w:p w14:paraId="2127EEC7">
      <w:pPr>
        <w:widowControl/>
        <w:spacing w:line="420" w:lineRule="atLeast"/>
        <w:ind w:firstLine="540"/>
        <w:jc w:val="left"/>
        <w:rPr>
          <w:rFonts w:hint="eastAsia" w:ascii="宋体" w:hAnsi="宋体"/>
          <w:color w:val="auto"/>
          <w:spacing w:val="8"/>
          <w:kern w:val="0"/>
          <w:szCs w:val="21"/>
        </w:rPr>
      </w:pPr>
      <w:r>
        <w:rPr>
          <w:rFonts w:hint="eastAsia" w:hAnsi="宋体"/>
          <w:color w:val="auto"/>
          <w:spacing w:val="8"/>
          <w:kern w:val="0"/>
          <w:szCs w:val="21"/>
          <w:u w:val="single"/>
        </w:rPr>
        <w:t xml:space="preserve">    </w:t>
      </w:r>
      <w:r>
        <w:rPr>
          <w:rFonts w:hint="eastAsia" w:hAnsi="宋体"/>
          <w:color w:val="auto"/>
          <w:spacing w:val="8"/>
          <w:kern w:val="0"/>
          <w:szCs w:val="21"/>
        </w:rPr>
        <w:t>日历天。</w:t>
      </w:r>
      <w:r>
        <w:rPr>
          <w:rFonts w:hint="eastAsia" w:ascii="宋体" w:hAnsi="宋体"/>
          <w:color w:val="auto"/>
          <w:spacing w:val="8"/>
          <w:kern w:val="0"/>
          <w:szCs w:val="21"/>
        </w:rPr>
        <w:t>自</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日始，至</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日止。</w:t>
      </w:r>
    </w:p>
    <w:p w14:paraId="69965271">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七、双方承诺</w:t>
      </w:r>
    </w:p>
    <w:p w14:paraId="40EEF60B">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 监理人向委托人承诺，按照本合同约定提供监理与相关服务。</w:t>
      </w:r>
    </w:p>
    <w:p w14:paraId="65163F78">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 委托人向监理人承诺，按照本合同约定派遣相应的人员，提供房屋、资料、设备，并按本合同约定支付酬金。</w:t>
      </w:r>
    </w:p>
    <w:p w14:paraId="09AC02E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八、合同订立</w:t>
      </w:r>
    </w:p>
    <w:p w14:paraId="56E9A826">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1. 订立时间：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年</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月</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日。</w:t>
      </w:r>
    </w:p>
    <w:p w14:paraId="7321D4FF">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2. 订立地点：</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w:t>
      </w:r>
    </w:p>
    <w:p w14:paraId="27C9ECB5">
      <w:pPr>
        <w:widowControl/>
        <w:spacing w:line="420" w:lineRule="atLeast"/>
        <w:ind w:firstLine="540"/>
        <w:jc w:val="left"/>
        <w:rPr>
          <w:rFonts w:hint="eastAsia" w:ascii="宋体" w:hAnsi="宋体"/>
          <w:color w:val="auto"/>
          <w:spacing w:val="8"/>
          <w:kern w:val="0"/>
          <w:szCs w:val="21"/>
        </w:rPr>
      </w:pPr>
      <w:r>
        <w:rPr>
          <w:rFonts w:hint="eastAsia" w:ascii="宋体" w:hAnsi="宋体"/>
          <w:color w:val="auto"/>
          <w:spacing w:val="8"/>
          <w:kern w:val="0"/>
          <w:szCs w:val="21"/>
        </w:rPr>
        <w:t>3. 本合同一式</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份，具有同等法律效力，双方各执</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份。</w:t>
      </w:r>
    </w:p>
    <w:p w14:paraId="6A274720">
      <w:pPr>
        <w:widowControl/>
        <w:spacing w:line="420" w:lineRule="atLeast"/>
        <w:jc w:val="left"/>
        <w:rPr>
          <w:rFonts w:hint="eastAsia" w:ascii="宋体" w:hAnsi="宋体"/>
          <w:color w:val="auto"/>
          <w:spacing w:val="8"/>
          <w:kern w:val="0"/>
          <w:szCs w:val="21"/>
        </w:rPr>
      </w:pPr>
    </w:p>
    <w:p w14:paraId="7F7B916E">
      <w:pPr>
        <w:widowControl/>
        <w:spacing w:line="420" w:lineRule="atLeast"/>
        <w:jc w:val="left"/>
        <w:rPr>
          <w:rFonts w:hint="eastAsia" w:ascii="宋体" w:hAnsi="宋体"/>
          <w:color w:val="auto"/>
          <w:spacing w:val="8"/>
          <w:kern w:val="0"/>
          <w:szCs w:val="21"/>
        </w:rPr>
      </w:pPr>
    </w:p>
    <w:p w14:paraId="270F44D7">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委托人：</w:t>
      </w:r>
      <w:r>
        <w:rPr>
          <w:rFonts w:hint="eastAsia" w:ascii="宋体" w:hAnsi="宋体"/>
          <w:color w:val="auto"/>
          <w:spacing w:val="8"/>
          <w:kern w:val="0"/>
          <w:szCs w:val="21"/>
          <w:u w:val="single"/>
        </w:rPr>
        <w:t xml:space="preserve">     （盖章）       </w:t>
      </w:r>
      <w:r>
        <w:rPr>
          <w:rFonts w:hint="eastAsia" w:ascii="宋体" w:hAnsi="宋体"/>
          <w:color w:val="auto"/>
          <w:spacing w:val="8"/>
          <w:kern w:val="0"/>
          <w:szCs w:val="21"/>
        </w:rPr>
        <w:t xml:space="preserve">           监理人：</w:t>
      </w:r>
      <w:r>
        <w:rPr>
          <w:rFonts w:hint="eastAsia" w:ascii="宋体" w:hAnsi="宋体"/>
          <w:color w:val="auto"/>
          <w:spacing w:val="8"/>
          <w:kern w:val="0"/>
          <w:szCs w:val="21"/>
          <w:u w:val="single"/>
        </w:rPr>
        <w:t xml:space="preserve">      （盖章）       </w:t>
      </w:r>
    </w:p>
    <w:p w14:paraId="0B7C5FC1">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住所：</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住所：</w:t>
      </w:r>
      <w:r>
        <w:rPr>
          <w:rFonts w:hint="eastAsia" w:ascii="宋体" w:hAnsi="宋体"/>
          <w:color w:val="auto"/>
          <w:spacing w:val="8"/>
          <w:kern w:val="0"/>
          <w:szCs w:val="21"/>
          <w:u w:val="single"/>
        </w:rPr>
        <w:t xml:space="preserve">                       </w:t>
      </w:r>
    </w:p>
    <w:p w14:paraId="40816139">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邮政编码：</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邮政编码：</w:t>
      </w:r>
      <w:r>
        <w:rPr>
          <w:rFonts w:hint="eastAsia" w:ascii="宋体" w:hAnsi="宋体"/>
          <w:color w:val="auto"/>
          <w:spacing w:val="8"/>
          <w:kern w:val="0"/>
          <w:szCs w:val="21"/>
          <w:u w:val="single"/>
        </w:rPr>
        <w:t xml:space="preserve">                  </w:t>
      </w:r>
    </w:p>
    <w:p w14:paraId="513C9014">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 xml:space="preserve">法定代表人或其授权的代理人：            法定代表人或其授权的代理人： </w:t>
      </w:r>
    </w:p>
    <w:p w14:paraId="0933F645">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（签字）</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（签字）</w:t>
      </w:r>
      <w:r>
        <w:rPr>
          <w:rFonts w:hint="eastAsia" w:ascii="宋体" w:hAnsi="宋体"/>
          <w:color w:val="auto"/>
          <w:spacing w:val="8"/>
          <w:kern w:val="0"/>
          <w:szCs w:val="21"/>
          <w:u w:val="single"/>
        </w:rPr>
        <w:t xml:space="preserve">                    </w:t>
      </w:r>
    </w:p>
    <w:p w14:paraId="5D5ED62E">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开户银行：</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开户银行：</w:t>
      </w:r>
      <w:r>
        <w:rPr>
          <w:rFonts w:hint="eastAsia" w:ascii="宋体" w:hAnsi="宋体"/>
          <w:color w:val="auto"/>
          <w:spacing w:val="8"/>
          <w:kern w:val="0"/>
          <w:szCs w:val="21"/>
          <w:u w:val="single"/>
        </w:rPr>
        <w:t xml:space="preserve">                  </w:t>
      </w:r>
    </w:p>
    <w:p w14:paraId="3503039F">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账号：</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账号：</w:t>
      </w:r>
      <w:r>
        <w:rPr>
          <w:rFonts w:hint="eastAsia" w:ascii="宋体" w:hAnsi="宋体"/>
          <w:color w:val="auto"/>
          <w:spacing w:val="8"/>
          <w:kern w:val="0"/>
          <w:szCs w:val="21"/>
          <w:u w:val="single"/>
        </w:rPr>
        <w:t xml:space="preserve">                      </w:t>
      </w:r>
    </w:p>
    <w:p w14:paraId="429DC15C">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电话：</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电话：</w:t>
      </w:r>
      <w:r>
        <w:rPr>
          <w:rFonts w:hint="eastAsia" w:ascii="宋体" w:hAnsi="宋体"/>
          <w:color w:val="auto"/>
          <w:spacing w:val="8"/>
          <w:kern w:val="0"/>
          <w:szCs w:val="21"/>
          <w:u w:val="single"/>
        </w:rPr>
        <w:t xml:space="preserve">                      </w:t>
      </w:r>
    </w:p>
    <w:p w14:paraId="25359B5A">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传真：</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传真：</w:t>
      </w:r>
      <w:r>
        <w:rPr>
          <w:rFonts w:hint="eastAsia" w:ascii="宋体" w:hAnsi="宋体"/>
          <w:color w:val="auto"/>
          <w:spacing w:val="8"/>
          <w:kern w:val="0"/>
          <w:szCs w:val="21"/>
          <w:u w:val="single"/>
        </w:rPr>
        <w:t xml:space="preserve">                      </w:t>
      </w:r>
    </w:p>
    <w:p w14:paraId="2769015D">
      <w:pPr>
        <w:widowControl/>
        <w:spacing w:line="420" w:lineRule="atLeast"/>
        <w:jc w:val="left"/>
        <w:rPr>
          <w:rFonts w:hint="eastAsia" w:ascii="宋体" w:hAnsi="宋体"/>
          <w:color w:val="auto"/>
          <w:spacing w:val="8"/>
          <w:kern w:val="0"/>
          <w:szCs w:val="21"/>
        </w:rPr>
      </w:pPr>
      <w:r>
        <w:rPr>
          <w:rFonts w:hint="eastAsia" w:ascii="宋体" w:hAnsi="宋体"/>
          <w:color w:val="auto"/>
          <w:spacing w:val="8"/>
          <w:kern w:val="0"/>
          <w:szCs w:val="21"/>
        </w:rPr>
        <w:t>电子邮箱：</w:t>
      </w:r>
      <w:r>
        <w:rPr>
          <w:rFonts w:hint="eastAsia" w:ascii="宋体" w:hAnsi="宋体"/>
          <w:color w:val="auto"/>
          <w:spacing w:val="8"/>
          <w:kern w:val="0"/>
          <w:szCs w:val="21"/>
          <w:u w:val="single"/>
        </w:rPr>
        <w:t xml:space="preserve">                 </w:t>
      </w:r>
      <w:r>
        <w:rPr>
          <w:rFonts w:hint="eastAsia" w:ascii="宋体" w:hAnsi="宋体"/>
          <w:color w:val="auto"/>
          <w:spacing w:val="8"/>
          <w:kern w:val="0"/>
          <w:szCs w:val="21"/>
        </w:rPr>
        <w:t xml:space="preserve">            电子邮箱：</w:t>
      </w:r>
      <w:r>
        <w:rPr>
          <w:rFonts w:hint="eastAsia" w:ascii="宋体" w:hAnsi="宋体"/>
          <w:color w:val="auto"/>
          <w:spacing w:val="8"/>
          <w:kern w:val="0"/>
          <w:szCs w:val="21"/>
          <w:u w:val="single"/>
        </w:rPr>
        <w:t xml:space="preserve">                   </w:t>
      </w:r>
    </w:p>
    <w:p w14:paraId="155F538B">
      <w:pPr>
        <w:pStyle w:val="22"/>
        <w:spacing w:line="400" w:lineRule="exact"/>
        <w:rPr>
          <w:rFonts w:ascii="Times New Roman" w:hAnsi="Times New Roman"/>
          <w:color w:val="auto"/>
          <w:spacing w:val="6"/>
          <w:szCs w:val="21"/>
        </w:rPr>
        <w:sectPr>
          <w:pgSz w:w="11906" w:h="16838"/>
          <w:pgMar w:top="1440" w:right="1440" w:bottom="1440" w:left="1440" w:header="851" w:footer="992" w:gutter="0"/>
          <w:pgNumType w:start="32"/>
          <w:cols w:space="720" w:num="1"/>
          <w:docGrid w:linePitch="312" w:charSpace="0"/>
        </w:sectPr>
      </w:pPr>
    </w:p>
    <w:p w14:paraId="7D9C7C23">
      <w:pPr>
        <w:pStyle w:val="88"/>
        <w:rPr>
          <w:rFonts w:hint="eastAsia"/>
          <w:color w:val="auto"/>
        </w:rPr>
      </w:pPr>
      <w:bookmarkStart w:id="565" w:name="_Toc144974831"/>
      <w:bookmarkStart w:id="566" w:name="_Toc524909036"/>
      <w:bookmarkStart w:id="567" w:name="_Toc179632787"/>
      <w:bookmarkStart w:id="568" w:name="_Toc152042551"/>
      <w:bookmarkStart w:id="569" w:name="_Toc152045769"/>
      <w:bookmarkStart w:id="570" w:name="_Toc29291"/>
      <w:r>
        <w:rPr>
          <w:rFonts w:hint="eastAsia"/>
          <w:color w:val="auto"/>
        </w:rPr>
        <w:t>附件二：履约保证金格式</w:t>
      </w:r>
      <w:bookmarkEnd w:id="565"/>
      <w:bookmarkEnd w:id="566"/>
      <w:bookmarkEnd w:id="567"/>
      <w:bookmarkEnd w:id="568"/>
      <w:bookmarkEnd w:id="569"/>
      <w:bookmarkEnd w:id="570"/>
    </w:p>
    <w:p w14:paraId="67603CD3">
      <w:pPr>
        <w:spacing w:line="400" w:lineRule="exact"/>
        <w:rPr>
          <w:color w:val="auto"/>
        </w:rPr>
      </w:pPr>
    </w:p>
    <w:p w14:paraId="61C9A0E7">
      <w:pPr>
        <w:spacing w:line="440" w:lineRule="exact"/>
        <w:jc w:val="center"/>
        <w:rPr>
          <w:rFonts w:eastAsia="黑体"/>
          <w:color w:val="auto"/>
          <w:sz w:val="28"/>
          <w:szCs w:val="28"/>
        </w:rPr>
      </w:pPr>
      <w:r>
        <w:rPr>
          <w:rFonts w:eastAsia="黑体"/>
          <w:color w:val="auto"/>
          <w:sz w:val="28"/>
          <w:szCs w:val="28"/>
        </w:rPr>
        <w:t>履约担保</w:t>
      </w:r>
    </w:p>
    <w:p w14:paraId="37E92FE3">
      <w:pPr>
        <w:spacing w:line="440" w:lineRule="exact"/>
        <w:rPr>
          <w:rFonts w:eastAsia="黑体"/>
          <w:color w:val="auto"/>
          <w:sz w:val="20"/>
          <w:szCs w:val="20"/>
        </w:rPr>
      </w:pPr>
    </w:p>
    <w:p w14:paraId="55763CAE">
      <w:pPr>
        <w:spacing w:line="440" w:lineRule="exact"/>
        <w:rPr>
          <w:color w:val="auto"/>
          <w:szCs w:val="21"/>
        </w:rPr>
      </w:pPr>
      <w:r>
        <w:rPr>
          <w:color w:val="auto"/>
          <w:szCs w:val="21"/>
          <w:u w:val="single"/>
        </w:rPr>
        <w:t xml:space="preserve">             </w:t>
      </w:r>
      <w:r>
        <w:rPr>
          <w:color w:val="auto"/>
          <w:szCs w:val="21"/>
          <w:u w:val="single"/>
        </w:rPr>
        <w:tab/>
      </w:r>
      <w:r>
        <w:rPr>
          <w:color w:val="auto"/>
          <w:szCs w:val="21"/>
          <w:u w:val="single"/>
        </w:rPr>
        <w:tab/>
      </w:r>
      <w:r>
        <w:rPr>
          <w:color w:val="auto"/>
          <w:szCs w:val="21"/>
          <w:u w:val="single"/>
        </w:rPr>
        <w:t xml:space="preserve"> </w:t>
      </w:r>
      <w:r>
        <w:rPr>
          <w:color w:val="auto"/>
          <w:szCs w:val="21"/>
        </w:rPr>
        <w:t xml:space="preserve"> （委托人名称）：</w:t>
      </w:r>
    </w:p>
    <w:p w14:paraId="22F5EBFF">
      <w:pPr>
        <w:spacing w:line="440" w:lineRule="exact"/>
        <w:rPr>
          <w:color w:val="auto"/>
          <w:szCs w:val="21"/>
        </w:rPr>
      </w:pPr>
    </w:p>
    <w:p w14:paraId="10E53847">
      <w:pPr>
        <w:spacing w:line="440" w:lineRule="exact"/>
        <w:ind w:firstLine="420" w:firstLineChars="200"/>
        <w:rPr>
          <w:color w:val="auto"/>
          <w:szCs w:val="21"/>
        </w:rPr>
      </w:pPr>
      <w:r>
        <w:rPr>
          <w:color w:val="auto"/>
          <w:szCs w:val="21"/>
        </w:rPr>
        <w:t>鉴于</w:t>
      </w:r>
      <w:r>
        <w:rPr>
          <w:color w:val="auto"/>
          <w:szCs w:val="21"/>
          <w:u w:val="single"/>
        </w:rPr>
        <w:t xml:space="preserve">                </w:t>
      </w:r>
      <w:r>
        <w:rPr>
          <w:color w:val="auto"/>
          <w:szCs w:val="21"/>
        </w:rPr>
        <w:t xml:space="preserve">（委托人名称，以下简称“委托人”）接受 </w:t>
      </w:r>
      <w:r>
        <w:rPr>
          <w:color w:val="auto"/>
          <w:szCs w:val="21"/>
          <w:u w:val="single"/>
        </w:rPr>
        <w:t xml:space="preserve">      </w:t>
      </w:r>
      <w:r>
        <w:rPr>
          <w:color w:val="auto"/>
          <w:szCs w:val="21"/>
        </w:rPr>
        <w:t>（监理人名称）（以下称“监理人”）于</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日参加</w:t>
      </w:r>
      <w:r>
        <w:rPr>
          <w:color w:val="auto"/>
          <w:szCs w:val="21"/>
          <w:u w:val="single"/>
        </w:rPr>
        <w:t xml:space="preserve">         </w:t>
      </w:r>
      <w:r>
        <w:rPr>
          <w:color w:val="auto"/>
          <w:szCs w:val="21"/>
        </w:rPr>
        <w:t>（项目名称）</w:t>
      </w:r>
      <w:r>
        <w:rPr>
          <w:color w:val="auto"/>
          <w:szCs w:val="21"/>
          <w:u w:val="single"/>
        </w:rPr>
        <w:t xml:space="preserve">       </w:t>
      </w:r>
      <w:r>
        <w:rPr>
          <w:color w:val="auto"/>
          <w:szCs w:val="21"/>
        </w:rPr>
        <w:t>（标段名称）</w:t>
      </w:r>
      <w:r>
        <w:rPr>
          <w:rFonts w:hint="eastAsia"/>
          <w:color w:val="auto"/>
          <w:szCs w:val="21"/>
        </w:rPr>
        <w:t>监理与相关服务</w:t>
      </w:r>
      <w:r>
        <w:rPr>
          <w:color w:val="auto"/>
          <w:szCs w:val="21"/>
        </w:rPr>
        <w:t xml:space="preserve">的投标。我方愿意无条件地、不可撤销地就监理人履行与你方订立的合同，向你方提供担保。 </w:t>
      </w:r>
    </w:p>
    <w:p w14:paraId="616E6DD3">
      <w:pPr>
        <w:spacing w:line="440" w:lineRule="exact"/>
        <w:ind w:firstLine="420" w:firstLineChars="200"/>
        <w:rPr>
          <w:color w:val="auto"/>
          <w:szCs w:val="21"/>
        </w:rPr>
      </w:pPr>
      <w:r>
        <w:rPr>
          <w:color w:val="auto"/>
          <w:szCs w:val="21"/>
        </w:rPr>
        <w:t>1. 担保金额人民币（大写）</w:t>
      </w:r>
      <w:r>
        <w:rPr>
          <w:color w:val="auto"/>
          <w:szCs w:val="21"/>
          <w:u w:val="single"/>
        </w:rPr>
        <w:t xml:space="preserve">                 </w:t>
      </w:r>
      <w:r>
        <w:rPr>
          <w:color w:val="auto"/>
          <w:szCs w:val="21"/>
        </w:rPr>
        <w:t>元（¥</w:t>
      </w:r>
      <w:r>
        <w:rPr>
          <w:color w:val="auto"/>
          <w:szCs w:val="21"/>
          <w:u w:val="single"/>
        </w:rPr>
        <w:t xml:space="preserve">             </w:t>
      </w:r>
      <w:r>
        <w:rPr>
          <w:color w:val="auto"/>
          <w:szCs w:val="21"/>
        </w:rPr>
        <w:t>）。</w:t>
      </w:r>
    </w:p>
    <w:p w14:paraId="14E6B5C2">
      <w:pPr>
        <w:spacing w:line="440" w:lineRule="exact"/>
        <w:ind w:firstLine="420" w:firstLineChars="200"/>
        <w:rPr>
          <w:color w:val="auto"/>
          <w:szCs w:val="21"/>
        </w:rPr>
      </w:pPr>
      <w:r>
        <w:rPr>
          <w:color w:val="auto"/>
          <w:szCs w:val="21"/>
        </w:rPr>
        <w:t>2. 担保有效期自委托人与</w:t>
      </w:r>
      <w:r>
        <w:rPr>
          <w:rFonts w:hint="eastAsia"/>
          <w:color w:val="auto"/>
          <w:szCs w:val="21"/>
        </w:rPr>
        <w:t>监理</w:t>
      </w:r>
      <w:r>
        <w:rPr>
          <w:color w:val="auto"/>
          <w:szCs w:val="21"/>
        </w:rPr>
        <w:t>人签订的合同生效之日起至</w:t>
      </w:r>
      <w:r>
        <w:rPr>
          <w:rFonts w:hint="eastAsia"/>
          <w:color w:val="auto"/>
          <w:szCs w:val="21"/>
          <w:u w:val="single"/>
        </w:rPr>
        <w:t xml:space="preserve">          </w:t>
      </w:r>
      <w:r>
        <w:rPr>
          <w:rFonts w:hint="eastAsia"/>
          <w:color w:val="auto"/>
          <w:szCs w:val="21"/>
        </w:rPr>
        <w:t>之日</w:t>
      </w:r>
      <w:r>
        <w:rPr>
          <w:color w:val="auto"/>
          <w:szCs w:val="21"/>
        </w:rPr>
        <w:t>止。</w:t>
      </w:r>
    </w:p>
    <w:p w14:paraId="0E756595">
      <w:pPr>
        <w:spacing w:line="440" w:lineRule="exact"/>
        <w:ind w:firstLine="420" w:firstLineChars="200"/>
        <w:rPr>
          <w:color w:val="auto"/>
          <w:szCs w:val="21"/>
        </w:rPr>
      </w:pPr>
      <w:r>
        <w:rPr>
          <w:color w:val="auto"/>
          <w:szCs w:val="21"/>
        </w:rPr>
        <w:t>3. 在本担保有效期内，因监理人违反合同约定的义务给你方造成经济损失时，我方在收到你方以书面形式提出的在担保金额内的赔偿要求后，在7天内无条件支付。</w:t>
      </w:r>
    </w:p>
    <w:p w14:paraId="55978764">
      <w:pPr>
        <w:spacing w:line="440" w:lineRule="exact"/>
        <w:ind w:firstLine="420" w:firstLineChars="200"/>
        <w:rPr>
          <w:color w:val="auto"/>
          <w:szCs w:val="21"/>
        </w:rPr>
      </w:pPr>
      <w:r>
        <w:rPr>
          <w:color w:val="auto"/>
          <w:szCs w:val="21"/>
        </w:rPr>
        <w:t>4.</w:t>
      </w:r>
      <w:r>
        <w:rPr>
          <w:rFonts w:hint="eastAsia"/>
          <w:color w:val="auto"/>
          <w:szCs w:val="21"/>
        </w:rPr>
        <w:t xml:space="preserve"> </w:t>
      </w:r>
      <w:r>
        <w:rPr>
          <w:color w:val="auto"/>
          <w:szCs w:val="21"/>
        </w:rPr>
        <w:t>委托人和</w:t>
      </w:r>
      <w:r>
        <w:rPr>
          <w:rFonts w:hint="eastAsia"/>
          <w:color w:val="auto"/>
          <w:szCs w:val="21"/>
        </w:rPr>
        <w:t>监理</w:t>
      </w:r>
      <w:r>
        <w:rPr>
          <w:color w:val="auto"/>
          <w:szCs w:val="21"/>
        </w:rPr>
        <w:t>人对合同条款进行任何修改或补充，我方承担本保函规定的义务不变。</w:t>
      </w:r>
    </w:p>
    <w:p w14:paraId="5DD709D7">
      <w:pPr>
        <w:spacing w:line="440" w:lineRule="exact"/>
        <w:rPr>
          <w:color w:val="auto"/>
          <w:szCs w:val="21"/>
        </w:rPr>
      </w:pPr>
    </w:p>
    <w:p w14:paraId="42D3BA68">
      <w:pPr>
        <w:spacing w:line="600" w:lineRule="exact"/>
        <w:ind w:firstLine="3418" w:firstLineChars="1628"/>
        <w:rPr>
          <w:color w:val="auto"/>
          <w:szCs w:val="21"/>
        </w:rPr>
      </w:pPr>
      <w:r>
        <w:rPr>
          <w:rFonts w:hint="eastAsia"/>
          <w:color w:val="auto"/>
          <w:szCs w:val="21"/>
        </w:rPr>
        <w:t>担 保</w:t>
      </w:r>
      <w:r>
        <w:rPr>
          <w:color w:val="auto"/>
          <w:szCs w:val="21"/>
        </w:rPr>
        <w:t xml:space="preserve"> 人：</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（盖单位章）</w:t>
      </w:r>
    </w:p>
    <w:p w14:paraId="06F23EC0">
      <w:pPr>
        <w:spacing w:line="600" w:lineRule="exact"/>
        <w:ind w:firstLine="3418" w:firstLineChars="1628"/>
        <w:rPr>
          <w:color w:val="auto"/>
          <w:szCs w:val="21"/>
        </w:rPr>
      </w:pPr>
      <w:r>
        <w:rPr>
          <w:color w:val="auto"/>
          <w:szCs w:val="21"/>
        </w:rPr>
        <w:t>法定代表人或其委托代理人：</w:t>
      </w:r>
      <w:r>
        <w:rPr>
          <w:color w:val="auto"/>
          <w:szCs w:val="21"/>
          <w:u w:val="single"/>
        </w:rPr>
        <w:t xml:space="preserve">            </w:t>
      </w:r>
      <w:r>
        <w:rPr>
          <w:color w:val="auto"/>
          <w:szCs w:val="21"/>
        </w:rPr>
        <w:t>（签字）</w:t>
      </w:r>
    </w:p>
    <w:p w14:paraId="30675C7B">
      <w:pPr>
        <w:spacing w:line="600" w:lineRule="exact"/>
        <w:ind w:firstLine="3418" w:firstLineChars="1628"/>
        <w:rPr>
          <w:color w:val="auto"/>
          <w:szCs w:val="21"/>
        </w:rPr>
      </w:pPr>
      <w:r>
        <w:rPr>
          <w:color w:val="auto"/>
          <w:szCs w:val="21"/>
        </w:rPr>
        <w:t>地    址：</w:t>
      </w:r>
      <w:r>
        <w:rPr>
          <w:color w:val="auto"/>
          <w:szCs w:val="21"/>
          <w:u w:val="single"/>
        </w:rPr>
        <w:t xml:space="preserve">                                    </w:t>
      </w:r>
    </w:p>
    <w:p w14:paraId="55D8E47E">
      <w:pPr>
        <w:spacing w:line="600" w:lineRule="exact"/>
        <w:ind w:firstLine="3418" w:firstLineChars="1628"/>
        <w:rPr>
          <w:rFonts w:hint="eastAsia"/>
          <w:color w:val="auto"/>
          <w:szCs w:val="21"/>
        </w:rPr>
      </w:pPr>
      <w:r>
        <w:rPr>
          <w:color w:val="auto"/>
          <w:szCs w:val="21"/>
        </w:rPr>
        <w:t>邮政编码：</w:t>
      </w:r>
      <w:r>
        <w:rPr>
          <w:color w:val="auto"/>
          <w:szCs w:val="21"/>
          <w:u w:val="single"/>
        </w:rPr>
        <w:tab/>
      </w:r>
      <w:r>
        <w:rPr>
          <w:color w:val="auto"/>
          <w:szCs w:val="21"/>
          <w:u w:val="single"/>
        </w:rPr>
        <w:tab/>
      </w:r>
      <w:r>
        <w:rPr>
          <w:color w:val="auto"/>
          <w:szCs w:val="21"/>
          <w:u w:val="single"/>
        </w:rPr>
        <w:tab/>
      </w:r>
      <w:r>
        <w:rPr>
          <w:color w:val="auto"/>
          <w:szCs w:val="21"/>
          <w:u w:val="single"/>
        </w:rPr>
        <w:tab/>
      </w:r>
      <w:r>
        <w:rPr>
          <w:color w:val="auto"/>
          <w:szCs w:val="21"/>
          <w:u w:val="single"/>
        </w:rPr>
        <w:tab/>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u w:val="single"/>
        </w:rPr>
        <w:tab/>
      </w:r>
      <w:r>
        <w:rPr>
          <w:color w:val="auto"/>
          <w:szCs w:val="21"/>
          <w:u w:val="single"/>
        </w:rPr>
        <w:tab/>
      </w:r>
      <w:r>
        <w:rPr>
          <w:rFonts w:hint="eastAsia"/>
          <w:color w:val="auto"/>
          <w:szCs w:val="21"/>
          <w:u w:val="single"/>
        </w:rPr>
        <w:t xml:space="preserve">  </w:t>
      </w:r>
    </w:p>
    <w:p w14:paraId="767EDDC3">
      <w:pPr>
        <w:spacing w:line="600" w:lineRule="exact"/>
        <w:ind w:firstLine="3418" w:firstLineChars="1628"/>
        <w:rPr>
          <w:rFonts w:hint="eastAsia"/>
          <w:color w:val="auto"/>
          <w:szCs w:val="21"/>
          <w:u w:val="single"/>
        </w:rPr>
      </w:pPr>
      <w:r>
        <w:rPr>
          <w:color w:val="auto"/>
          <w:szCs w:val="21"/>
        </w:rPr>
        <w:t>电    话：</w:t>
      </w:r>
      <w:r>
        <w:rPr>
          <w:color w:val="auto"/>
          <w:szCs w:val="21"/>
          <w:u w:val="single"/>
        </w:rPr>
        <w:t xml:space="preserve">                                  </w:t>
      </w:r>
      <w:r>
        <w:rPr>
          <w:rFonts w:hint="eastAsia"/>
          <w:color w:val="auto"/>
          <w:szCs w:val="21"/>
          <w:u w:val="single"/>
        </w:rPr>
        <w:t xml:space="preserve"> </w:t>
      </w:r>
    </w:p>
    <w:p w14:paraId="79CF3D84">
      <w:pPr>
        <w:spacing w:line="600" w:lineRule="exact"/>
        <w:ind w:firstLine="3418" w:firstLineChars="1628"/>
        <w:rPr>
          <w:rFonts w:hint="eastAsia"/>
          <w:color w:val="auto"/>
          <w:szCs w:val="21"/>
        </w:rPr>
      </w:pPr>
      <w:r>
        <w:rPr>
          <w:rFonts w:hint="eastAsia"/>
          <w:color w:val="auto"/>
          <w:szCs w:val="21"/>
        </w:rPr>
        <w:t>传    真：</w:t>
      </w:r>
      <w:r>
        <w:rPr>
          <w:color w:val="auto"/>
          <w:szCs w:val="21"/>
          <w:u w:val="single"/>
        </w:rPr>
        <w:t xml:space="preserve">                                  </w:t>
      </w:r>
      <w:r>
        <w:rPr>
          <w:rFonts w:hint="eastAsia"/>
          <w:color w:val="auto"/>
          <w:szCs w:val="21"/>
          <w:u w:val="single"/>
        </w:rPr>
        <w:t xml:space="preserve"> </w:t>
      </w:r>
    </w:p>
    <w:p w14:paraId="4B03977E">
      <w:pPr>
        <w:keepNext w:val="0"/>
        <w:keepLines w:val="0"/>
        <w:pageBreakBefore w:val="0"/>
        <w:widowControl w:val="0"/>
        <w:kinsoku/>
        <w:wordWrap/>
        <w:overflowPunct/>
        <w:topLinePunct w:val="0"/>
        <w:autoSpaceDE/>
        <w:autoSpaceDN/>
        <w:bidi w:val="0"/>
        <w:adjustRightInd/>
        <w:snapToGrid w:val="0"/>
        <w:spacing w:line="600" w:lineRule="exact"/>
        <w:jc w:val="right"/>
        <w:textAlignment w:val="auto"/>
        <w:rPr>
          <w:color w:val="auto"/>
          <w:szCs w:val="21"/>
        </w:rPr>
      </w:pPr>
      <w:r>
        <w:rPr>
          <w:color w:val="auto"/>
          <w:szCs w:val="21"/>
        </w:rPr>
        <w:t xml:space="preserve"> </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w:t>
      </w:r>
    </w:p>
    <w:p w14:paraId="1419ED33">
      <w:pPr>
        <w:snapToGrid w:val="0"/>
        <w:spacing w:line="324" w:lineRule="auto"/>
        <w:rPr>
          <w:rFonts w:ascii="华文宋体" w:hAnsi="华文宋体" w:eastAsia="华文宋体"/>
          <w:sz w:val="28"/>
          <w:szCs w:val="28"/>
        </w:rPr>
      </w:pPr>
      <w:r>
        <w:rPr>
          <w:color w:val="auto"/>
        </w:rPr>
        <w:br w:type="page"/>
      </w:r>
    </w:p>
    <w:p w14:paraId="1F06502F">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571" w:name="_Toc46585580"/>
      <w:bookmarkStart w:id="572" w:name="_Toc102312607"/>
      <w:bookmarkStart w:id="573" w:name="_Toc28491"/>
      <w:r>
        <w:rPr>
          <w:rFonts w:hint="eastAsia" w:ascii="微软雅黑" w:hAnsi="微软雅黑" w:eastAsia="微软雅黑"/>
          <w:sz w:val="36"/>
          <w:szCs w:val="21"/>
        </w:rPr>
        <w:t>监理</w:t>
      </w:r>
      <w:r>
        <w:rPr>
          <w:rFonts w:ascii="微软雅黑" w:hAnsi="微软雅黑" w:eastAsia="微软雅黑"/>
          <w:sz w:val="36"/>
          <w:szCs w:val="21"/>
        </w:rPr>
        <w:t>规范</w:t>
      </w:r>
      <w:bookmarkEnd w:id="571"/>
      <w:bookmarkEnd w:id="572"/>
      <w:bookmarkEnd w:id="573"/>
    </w:p>
    <w:p w14:paraId="62200844">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574" w:name="_Toc13569"/>
      <w:r>
        <w:rPr>
          <w:rFonts w:hint="eastAsia" w:ascii="微软雅黑" w:hAnsi="微软雅黑" w:eastAsia="微软雅黑"/>
          <w:sz w:val="24"/>
          <w:szCs w:val="21"/>
        </w:rPr>
        <w:t>《建设</w:t>
      </w:r>
      <w:r>
        <w:rPr>
          <w:rFonts w:ascii="微软雅黑" w:hAnsi="微软雅黑" w:eastAsia="微软雅黑"/>
          <w:sz w:val="24"/>
          <w:szCs w:val="21"/>
        </w:rPr>
        <w:t>工程监理规范</w:t>
      </w:r>
      <w:r>
        <w:rPr>
          <w:rFonts w:hint="eastAsia" w:ascii="微软雅黑" w:hAnsi="微软雅黑" w:eastAsia="微软雅黑"/>
          <w:sz w:val="24"/>
          <w:szCs w:val="21"/>
        </w:rPr>
        <w:t>》</w:t>
      </w:r>
      <w:bookmarkEnd w:id="574"/>
    </w:p>
    <w:p w14:paraId="4D4DC4C4">
      <w:pPr>
        <w:pStyle w:val="82"/>
        <w:adjustRightInd w:val="0"/>
        <w:snapToGrid w:val="0"/>
        <w:spacing w:line="324" w:lineRule="auto"/>
        <w:ind w:left="425" w:firstLine="0" w:firstLineChars="0"/>
        <w:rPr>
          <w:rFonts w:ascii="华文宋体" w:hAnsi="华文宋体" w:eastAsia="华文宋体"/>
          <w:szCs w:val="21"/>
        </w:rPr>
      </w:pPr>
      <w:r>
        <w:rPr>
          <w:rFonts w:hint="eastAsia" w:ascii="华文宋体" w:hAnsi="华文宋体" w:eastAsia="华文宋体"/>
          <w:szCs w:val="21"/>
        </w:rPr>
        <w:t>《建设工程监理规范》（</w:t>
      </w:r>
      <w:r>
        <w:rPr>
          <w:rFonts w:ascii="华文宋体" w:hAnsi="华文宋体" w:eastAsia="华文宋体"/>
          <w:szCs w:val="21"/>
        </w:rPr>
        <w:t>GB/T50319-2013）由投标人自行获取，招标人不提供</w:t>
      </w:r>
    </w:p>
    <w:p w14:paraId="5AA8D328">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575" w:name="_Toc15118"/>
      <w:r>
        <w:rPr>
          <w:rFonts w:hint="eastAsia" w:ascii="微软雅黑" w:hAnsi="微软雅黑" w:eastAsia="微软雅黑"/>
          <w:sz w:val="24"/>
          <w:szCs w:val="21"/>
        </w:rPr>
        <w:t>《项目</w:t>
      </w:r>
      <w:r>
        <w:rPr>
          <w:rFonts w:ascii="微软雅黑" w:hAnsi="微软雅黑" w:eastAsia="微软雅黑"/>
          <w:sz w:val="24"/>
          <w:szCs w:val="21"/>
        </w:rPr>
        <w:t>监理规范</w:t>
      </w:r>
      <w:r>
        <w:rPr>
          <w:rFonts w:hint="eastAsia" w:ascii="微软雅黑" w:hAnsi="微软雅黑" w:eastAsia="微软雅黑"/>
          <w:sz w:val="24"/>
          <w:szCs w:val="21"/>
        </w:rPr>
        <w:t>》</w:t>
      </w:r>
      <w:bookmarkEnd w:id="575"/>
    </w:p>
    <w:p w14:paraId="144828A9">
      <w:pPr>
        <w:pStyle w:val="82"/>
        <w:adjustRightInd w:val="0"/>
        <w:snapToGrid w:val="0"/>
        <w:spacing w:line="324" w:lineRule="auto"/>
        <w:ind w:left="425" w:firstLine="0" w:firstLineChars="0"/>
        <w:rPr>
          <w:rFonts w:ascii="华文宋体" w:hAnsi="华文宋体" w:eastAsia="华文宋体"/>
          <w:szCs w:val="21"/>
        </w:rPr>
      </w:pPr>
      <w:r>
        <w:rPr>
          <w:rFonts w:hint="eastAsia" w:ascii="华文宋体" w:hAnsi="华文宋体" w:eastAsia="华文宋体"/>
          <w:szCs w:val="21"/>
        </w:rPr>
        <w:t>附：《项目监理规范》</w:t>
      </w:r>
    </w:p>
    <w:p w14:paraId="44601895">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576" w:name="_Toc16071"/>
      <w:r>
        <w:rPr>
          <w:rFonts w:hint="eastAsia" w:ascii="微软雅黑" w:hAnsi="微软雅黑" w:eastAsia="微软雅黑"/>
          <w:sz w:val="24"/>
          <w:szCs w:val="21"/>
        </w:rPr>
        <w:t>监理</w:t>
      </w:r>
      <w:r>
        <w:rPr>
          <w:rFonts w:ascii="微软雅黑" w:hAnsi="微软雅黑" w:eastAsia="微软雅黑"/>
          <w:sz w:val="24"/>
          <w:szCs w:val="21"/>
        </w:rPr>
        <w:t>工作服务内容</w:t>
      </w:r>
      <w:bookmarkEnd w:id="576"/>
    </w:p>
    <w:p w14:paraId="523E3C6B">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参与审阅施工图纸；协助招标人评审各项工程和设备质量，提出评审意见，并协助起草合同、完善合同条款；协助招标人办理开工手续；组织相关单位进行设计交底和施工图会事，负责做好会议记录和图纸会事记录。</w:t>
      </w:r>
    </w:p>
    <w:p w14:paraId="69DF308C">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现场的移交：对现场的原始场平进行测量，作出书面记录，并在开工之前及时向施工单位移交，其次是测量放线定位的移交。</w:t>
      </w:r>
    </w:p>
    <w:p w14:paraId="3ACAFEBF">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审查施工单位提出的施工组织设计、施工技术方案、施工进度计划、施工质量保证体系和施工</w:t>
      </w:r>
      <w:r>
        <w:rPr>
          <w:rFonts w:ascii="华文宋体" w:hAnsi="华文宋体" w:eastAsia="华文宋体"/>
          <w:szCs w:val="21"/>
        </w:rPr>
        <w:t xml:space="preserve"> 安全保证体系；督促、检查施工单位严格执行工程承包合同和国家工程技术规范、标准，协调招标人和施工单位之间的关系。</w:t>
      </w:r>
    </w:p>
    <w:p w14:paraId="5DCC2356">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审核施工单位或招标人提供的材料、构配件和实际的数量及质量，</w:t>
      </w:r>
      <w:r>
        <w:rPr>
          <w:rFonts w:ascii="华文宋体" w:hAnsi="华文宋体" w:eastAsia="华文宋体"/>
          <w:szCs w:val="21"/>
        </w:rPr>
        <w:t xml:space="preserve">  按照规范和质监站的要求，</w:t>
      </w:r>
    </w:p>
    <w:p w14:paraId="3E80C143">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对相关的材料进行见证取样复验。</w:t>
      </w:r>
    </w:p>
    <w:p w14:paraId="75C01AFF">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根据施工进度计划协助招标人编制施工计划；审核经质量验收合格的工程量，协助招标人进行工程竣工验收工作；结合工程特点，审批施工单位报送的施工总进度计划；审批施工单位编制季月度施工计划；分阶段协调施工进度计划，及时提出调整意见，督促施工单位实施进度计划，在实际控制中，对实际工期不断检查，发现偏离进度计划及时督促承包方采取措施，做到有效的动态控制。</w:t>
      </w:r>
    </w:p>
    <w:p w14:paraId="3304364F">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督促施工单位严格按现行规范、规程、强制性质量控制标准和设计要求施工、控制工程质量；在实施过程中，监理采取程序报验检查、平行检查、旁站检查、巡视检查、定期与不定期检查等各种手段，按照规范和施工组织设计的要求，克服施工过程中的质量通病。</w:t>
      </w:r>
    </w:p>
    <w:p w14:paraId="4146468A">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督促、检查施工单位落实施工安全保证措施；协调参建各方之间的争议和冲突，协调各专业施工单位之间的关系，协调各专业施工作业的交接。</w:t>
      </w:r>
    </w:p>
    <w:p w14:paraId="7445F0F6">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组织分项工程和隐蔽工程的检查、验收，签发工程验收凭证。</w:t>
      </w:r>
    </w:p>
    <w:p w14:paraId="36161159">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督促施工单位整理合同文件和技术档案资料；组织招标人、施工单位、设计单位进行竣工预验收；提出工程质量评估报告。</w:t>
      </w:r>
    </w:p>
    <w:p w14:paraId="574D617A">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检查工程状况，如发生质量事故，则参与事故的分析和处理，并鉴定质量责任；督促施工单位在工程竣工验收后，整理工程交工资料和竣工图纸；督促完善签署工程保修协议，督促施工单位回访。</w:t>
      </w:r>
    </w:p>
    <w:p w14:paraId="24383570">
      <w:pPr>
        <w:pStyle w:val="82"/>
        <w:adjustRightInd w:val="0"/>
        <w:snapToGrid w:val="0"/>
        <w:spacing w:line="324" w:lineRule="auto"/>
        <w:ind w:left="425"/>
        <w:rPr>
          <w:rFonts w:ascii="华文宋体" w:hAnsi="华文宋体" w:eastAsia="华文宋体"/>
          <w:szCs w:val="21"/>
        </w:rPr>
      </w:pPr>
      <w:r>
        <w:rPr>
          <w:rFonts w:hint="eastAsia" w:ascii="华文宋体" w:hAnsi="华文宋体" w:eastAsia="华文宋体"/>
          <w:szCs w:val="21"/>
        </w:rPr>
        <w:t>督促施工单位及时完成未完工程尾项，协助招标人督促施工单位按照国家有关规定和保修协议开展维修工作，维修工程出现的缺陷，保证维修工作顺利进行；保修期间如出现工程质量问题，接招标人通知后参与调查、分析，确定发生工程质量问题的原因责任，共同研究修补措施，并负责监督责任单位修补工作。</w:t>
      </w:r>
    </w:p>
    <w:p w14:paraId="34856AE6">
      <w:pPr>
        <w:adjustRightInd w:val="0"/>
        <w:snapToGrid w:val="0"/>
        <w:spacing w:line="324" w:lineRule="auto"/>
        <w:ind w:left="735" w:hanging="735" w:hangingChars="350"/>
        <w:rPr>
          <w:rFonts w:ascii="华文宋体" w:hAnsi="华文宋体" w:eastAsia="华文宋体"/>
          <w:szCs w:val="21"/>
        </w:rPr>
      </w:pPr>
    </w:p>
    <w:p w14:paraId="68744360">
      <w:pPr>
        <w:adjustRightInd w:val="0"/>
        <w:snapToGrid w:val="0"/>
        <w:spacing w:line="324" w:lineRule="auto"/>
        <w:ind w:left="735" w:hanging="735" w:hangingChars="350"/>
        <w:rPr>
          <w:rFonts w:ascii="华文宋体" w:hAnsi="华文宋体" w:eastAsia="华文宋体"/>
          <w:szCs w:val="21"/>
        </w:rPr>
      </w:pPr>
    </w:p>
    <w:p w14:paraId="0060B82C">
      <w:pPr>
        <w:adjustRightInd w:val="0"/>
        <w:snapToGrid w:val="0"/>
        <w:spacing w:line="324" w:lineRule="auto"/>
        <w:ind w:left="735" w:hanging="735" w:hangingChars="350"/>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1.监理规范由《建设工程监理规范》（GB/T50319-2013）和本工程专用的《项目监理规范》（如有）以及招标人约定的其他工作标准构成，监理规范为本工程监理合同的重要组成部分。</w:t>
      </w:r>
    </w:p>
    <w:p w14:paraId="6C58B2C5">
      <w:pPr>
        <w:adjustRightInd w:val="0"/>
        <w:snapToGrid w:val="0"/>
        <w:spacing w:line="324" w:lineRule="auto"/>
        <w:ind w:left="735" w:leftChars="275" w:hanging="157" w:hangingChars="75"/>
        <w:rPr>
          <w:rFonts w:ascii="华文宋体" w:hAnsi="华文宋体" w:eastAsia="华文宋体"/>
          <w:szCs w:val="21"/>
        </w:rPr>
      </w:pPr>
      <w:r>
        <w:rPr>
          <w:rFonts w:ascii="华文宋体" w:hAnsi="华文宋体" w:eastAsia="华文宋体"/>
          <w:szCs w:val="21"/>
        </w:rPr>
        <w:t>2.《建设工程监理规范》（GB/T50319-2013是中华人民共和国国家标准，住房和城乡建设部以“住房和城乡建设部公告2013年第35号”发布，由中国建筑工业出版社出版。</w:t>
      </w:r>
    </w:p>
    <w:p w14:paraId="5DEAB69B">
      <w:pPr>
        <w:adjustRightInd w:val="0"/>
        <w:snapToGrid w:val="0"/>
        <w:spacing w:line="324" w:lineRule="auto"/>
        <w:ind w:left="735" w:leftChars="275" w:hanging="157" w:hangingChars="75"/>
        <w:rPr>
          <w:rFonts w:ascii="华文宋体" w:hAnsi="华文宋体" w:eastAsia="华文宋体"/>
          <w:szCs w:val="21"/>
        </w:rPr>
      </w:pPr>
      <w:r>
        <w:rPr>
          <w:rFonts w:ascii="华文宋体" w:hAnsi="华文宋体" w:eastAsia="华文宋体"/>
          <w:szCs w:val="21"/>
        </w:rPr>
        <w:t>3.《项目监理规范》由招标人根据工程的实际情况，在《建设工程监理规范》（GB/T50319-2013）的基础上编制，《项目监理规范》不得与国家及有关部门的法规、 规章、标准、规范等矛盾。</w:t>
      </w:r>
    </w:p>
    <w:p w14:paraId="4723684B">
      <w:pPr>
        <w:adjustRightInd w:val="0"/>
        <w:snapToGrid w:val="0"/>
        <w:spacing w:line="324" w:lineRule="auto"/>
        <w:ind w:left="735" w:leftChars="275" w:hanging="157" w:hangingChars="75"/>
        <w:rPr>
          <w:rFonts w:ascii="华文宋体" w:hAnsi="华文宋体" w:eastAsia="华文宋体"/>
          <w:szCs w:val="21"/>
        </w:rPr>
      </w:pPr>
      <w:r>
        <w:rPr>
          <w:rFonts w:ascii="华文宋体" w:hAnsi="华文宋体" w:eastAsia="华文宋体"/>
          <w:szCs w:val="21"/>
        </w:rPr>
        <w:t>4.凡《项目监理规范》与《建设工程监理规范》（GB/T50319-2013）对同一章节的内容、要求和规定有不一致的，以《项目监理规范》为准；《项目监理规范》未列入的，仍按《建设工程监理规范》（GB/T50319-2013）执行。</w:t>
      </w:r>
    </w:p>
    <w:p w14:paraId="1D4AD57E">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577" w:name="_Toc102312611"/>
      <w:bookmarkStart w:id="578" w:name="_Toc46585584"/>
      <w:bookmarkStart w:id="579" w:name="_Toc24492"/>
      <w:r>
        <w:rPr>
          <w:rFonts w:hint="eastAsia" w:ascii="微软雅黑" w:hAnsi="微软雅黑" w:eastAsia="微软雅黑"/>
          <w:sz w:val="36"/>
          <w:szCs w:val="21"/>
        </w:rPr>
        <w:t>技术</w:t>
      </w:r>
      <w:r>
        <w:rPr>
          <w:rFonts w:ascii="微软雅黑" w:hAnsi="微软雅黑" w:eastAsia="微软雅黑"/>
          <w:sz w:val="36"/>
          <w:szCs w:val="21"/>
        </w:rPr>
        <w:t>标准和要求</w:t>
      </w:r>
      <w:bookmarkEnd w:id="577"/>
      <w:bookmarkEnd w:id="578"/>
      <w:bookmarkEnd w:id="579"/>
    </w:p>
    <w:p w14:paraId="38778F79">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580" w:name="_Toc28603"/>
      <w:r>
        <w:rPr>
          <w:rFonts w:ascii="微软雅黑" w:hAnsi="微软雅黑" w:eastAsia="微软雅黑"/>
          <w:sz w:val="24"/>
          <w:szCs w:val="21"/>
        </w:rPr>
        <w:t>技术标准</w:t>
      </w:r>
      <w:bookmarkEnd w:id="580"/>
    </w:p>
    <w:p w14:paraId="312765E4">
      <w:pPr>
        <w:adjustRightInd w:val="0"/>
        <w:snapToGrid w:val="0"/>
        <w:spacing w:line="324" w:lineRule="auto"/>
        <w:ind w:firstLine="480" w:firstLineChars="200"/>
        <w:rPr>
          <w:rFonts w:ascii="华文宋体" w:hAnsi="华文宋体" w:eastAsia="华文宋体"/>
          <w:sz w:val="24"/>
          <w:szCs w:val="24"/>
        </w:rPr>
      </w:pPr>
      <w:r>
        <w:rPr>
          <w:rFonts w:ascii="华文宋体" w:hAnsi="华文宋体" w:eastAsia="华文宋体"/>
          <w:sz w:val="24"/>
          <w:szCs w:val="24"/>
        </w:rPr>
        <w:t>1.1 监理人在工程监理与相关服务过程中，应执行现行国家的建设标准、规范、规程（包括地方规程，下同）。</w:t>
      </w:r>
    </w:p>
    <w:p w14:paraId="7168735E">
      <w:pPr>
        <w:adjustRightInd w:val="0"/>
        <w:snapToGrid w:val="0"/>
        <w:spacing w:line="324" w:lineRule="auto"/>
        <w:ind w:firstLine="480" w:firstLineChars="200"/>
        <w:rPr>
          <w:rFonts w:ascii="华文宋体" w:hAnsi="华文宋体" w:eastAsia="华文宋体"/>
          <w:sz w:val="24"/>
          <w:szCs w:val="24"/>
        </w:rPr>
      </w:pPr>
      <w:r>
        <w:rPr>
          <w:rFonts w:ascii="华文宋体" w:hAnsi="华文宋体" w:eastAsia="华文宋体"/>
          <w:sz w:val="24"/>
          <w:szCs w:val="24"/>
        </w:rPr>
        <w:t>1.2在合同履行过程中，工程实施所引用的标准、规范、规程如有修改或新颁，除国家、行业强制性标准必须执行外，其他新颁标准、规范、规程是否采用由委托人决定，监理人应监督承包人按委托人决定执行。</w:t>
      </w:r>
    </w:p>
    <w:p w14:paraId="2F51B7E0">
      <w:pPr>
        <w:adjustRightInd w:val="0"/>
        <w:snapToGrid w:val="0"/>
        <w:spacing w:line="324" w:lineRule="auto"/>
        <w:ind w:firstLine="480" w:firstLineChars="200"/>
        <w:rPr>
          <w:rFonts w:ascii="华文宋体" w:hAnsi="华文宋体" w:eastAsia="华文宋体"/>
          <w:sz w:val="24"/>
          <w:szCs w:val="24"/>
        </w:rPr>
      </w:pPr>
      <w:r>
        <w:rPr>
          <w:rFonts w:ascii="华文宋体" w:hAnsi="华文宋体" w:eastAsia="华文宋体"/>
          <w:sz w:val="24"/>
          <w:szCs w:val="24"/>
        </w:rPr>
        <w:t>1.3现行国家的建设标准、规范、规程（包括地方规程）</w:t>
      </w:r>
      <w:r>
        <w:rPr>
          <w:rFonts w:hint="eastAsia" w:ascii="华文宋体" w:hAnsi="华文宋体" w:eastAsia="华文宋体"/>
          <w:sz w:val="24"/>
          <w:szCs w:val="24"/>
        </w:rPr>
        <w:t>。</w:t>
      </w:r>
    </w:p>
    <w:p w14:paraId="5252CA0C">
      <w:pPr>
        <w:pStyle w:val="82"/>
        <w:keepLines/>
        <w:numPr>
          <w:ilvl w:val="1"/>
          <w:numId w:val="4"/>
        </w:numPr>
        <w:adjustRightInd w:val="0"/>
        <w:snapToGrid w:val="0"/>
        <w:spacing w:beforeLines="15" w:afterLines="25"/>
        <w:ind w:firstLineChars="0"/>
        <w:outlineLvl w:val="1"/>
        <w:rPr>
          <w:rFonts w:ascii="微软雅黑" w:hAnsi="微软雅黑" w:eastAsia="微软雅黑"/>
          <w:sz w:val="24"/>
          <w:szCs w:val="21"/>
        </w:rPr>
      </w:pPr>
      <w:bookmarkStart w:id="581" w:name="_Toc17030"/>
      <w:r>
        <w:rPr>
          <w:rFonts w:ascii="微软雅黑" w:hAnsi="微软雅黑" w:eastAsia="微软雅黑"/>
          <w:sz w:val="24"/>
          <w:szCs w:val="21"/>
        </w:rPr>
        <w:t>其他要求</w:t>
      </w:r>
      <w:bookmarkEnd w:id="581"/>
    </w:p>
    <w:p w14:paraId="402AB5F5">
      <w:pPr>
        <w:pStyle w:val="82"/>
        <w:keepLines/>
        <w:pageBreakBefore/>
        <w:numPr>
          <w:ilvl w:val="0"/>
          <w:numId w:val="4"/>
        </w:numPr>
        <w:adjustRightInd w:val="0"/>
        <w:snapToGrid w:val="0"/>
        <w:spacing w:beforeLines="100" w:afterLines="100"/>
        <w:ind w:firstLineChars="0"/>
        <w:jc w:val="center"/>
        <w:outlineLvl w:val="0"/>
        <w:rPr>
          <w:rFonts w:ascii="微软雅黑" w:hAnsi="微软雅黑" w:eastAsia="微软雅黑"/>
          <w:sz w:val="36"/>
          <w:szCs w:val="21"/>
        </w:rPr>
      </w:pPr>
      <w:bookmarkStart w:id="582" w:name="_Toc46585612"/>
      <w:bookmarkStart w:id="583" w:name="_Toc102312638"/>
      <w:bookmarkStart w:id="584" w:name="_Toc21174694"/>
      <w:bookmarkStart w:id="585" w:name="_Toc28587"/>
      <w:r>
        <w:rPr>
          <w:rFonts w:hint="eastAsia" w:ascii="微软雅黑" w:hAnsi="微软雅黑" w:eastAsia="微软雅黑"/>
          <w:sz w:val="36"/>
          <w:szCs w:val="21"/>
        </w:rPr>
        <w:t>投标文件格式</w:t>
      </w:r>
      <w:bookmarkEnd w:id="582"/>
      <w:bookmarkEnd w:id="583"/>
      <w:bookmarkEnd w:id="584"/>
      <w:bookmarkEnd w:id="585"/>
    </w:p>
    <w:p w14:paraId="7F24F1FB">
      <w:pPr>
        <w:adjustRightInd w:val="0"/>
        <w:snapToGrid w:val="0"/>
        <w:spacing w:line="324" w:lineRule="auto"/>
        <w:jc w:val="center"/>
        <w:rPr>
          <w:rFonts w:ascii="微软雅黑" w:hAnsi="微软雅黑" w:eastAsia="微软雅黑"/>
          <w:sz w:val="40"/>
          <w:szCs w:val="24"/>
          <w:u w:val="single"/>
        </w:rPr>
      </w:pPr>
    </w:p>
    <w:p w14:paraId="032038EA">
      <w:pPr>
        <w:adjustRightInd w:val="0"/>
        <w:snapToGrid w:val="0"/>
        <w:spacing w:line="324" w:lineRule="auto"/>
        <w:jc w:val="center"/>
        <w:rPr>
          <w:rFonts w:ascii="微软雅黑" w:hAnsi="微软雅黑" w:eastAsia="微软雅黑"/>
          <w:sz w:val="40"/>
          <w:szCs w:val="24"/>
        </w:rPr>
      </w:pPr>
      <w:r>
        <w:rPr>
          <w:rFonts w:hint="eastAsia" w:ascii="微软雅黑" w:hAnsi="微软雅黑" w:eastAsia="微软雅黑"/>
          <w:sz w:val="40"/>
          <w:szCs w:val="24"/>
          <w:u w:val="single"/>
          <w:lang w:eastAsia="zh-CN"/>
        </w:rPr>
        <w:t>----</w:t>
      </w:r>
      <w:r>
        <w:rPr>
          <w:rFonts w:hint="eastAsia" w:ascii="微软雅黑" w:hAnsi="微软雅黑" w:eastAsia="微软雅黑"/>
          <w:sz w:val="40"/>
          <w:szCs w:val="24"/>
          <w:u w:val="single"/>
        </w:rPr>
        <w:t>工程（</w:t>
      </w:r>
      <w:r>
        <w:rPr>
          <w:rFonts w:hint="eastAsia" w:ascii="微软雅黑" w:hAnsi="微软雅黑" w:eastAsia="微软雅黑"/>
          <w:sz w:val="40"/>
          <w:szCs w:val="24"/>
          <w:u w:val="single"/>
          <w:lang w:eastAsia="zh-CN"/>
        </w:rPr>
        <w:t>----</w:t>
      </w:r>
      <w:r>
        <w:rPr>
          <w:rFonts w:hint="eastAsia" w:ascii="微软雅黑" w:hAnsi="微软雅黑" w:eastAsia="微软雅黑"/>
          <w:sz w:val="40"/>
          <w:szCs w:val="24"/>
          <w:u w:val="single"/>
        </w:rPr>
        <w:t>）</w:t>
      </w:r>
      <w:r>
        <w:rPr>
          <w:rFonts w:hint="eastAsia" w:ascii="微软雅黑" w:hAnsi="微软雅黑" w:eastAsia="微软雅黑"/>
          <w:sz w:val="40"/>
          <w:szCs w:val="24"/>
        </w:rPr>
        <w:t>招标</w:t>
      </w:r>
    </w:p>
    <w:p w14:paraId="42D0D8B5">
      <w:pPr>
        <w:adjustRightInd w:val="0"/>
        <w:snapToGrid w:val="0"/>
        <w:spacing w:line="324" w:lineRule="auto"/>
        <w:jc w:val="center"/>
        <w:rPr>
          <w:rFonts w:ascii="微软雅黑" w:hAnsi="微软雅黑" w:eastAsia="微软雅黑"/>
          <w:sz w:val="32"/>
          <w:szCs w:val="32"/>
        </w:rPr>
      </w:pPr>
    </w:p>
    <w:p w14:paraId="6348EE15">
      <w:pPr>
        <w:adjustRightInd w:val="0"/>
        <w:snapToGrid w:val="0"/>
        <w:spacing w:line="324" w:lineRule="auto"/>
        <w:jc w:val="center"/>
        <w:rPr>
          <w:rFonts w:ascii="微软雅黑" w:hAnsi="微软雅黑" w:eastAsia="微软雅黑"/>
          <w:sz w:val="32"/>
          <w:szCs w:val="32"/>
        </w:rPr>
      </w:pPr>
    </w:p>
    <w:p w14:paraId="18353220">
      <w:pPr>
        <w:adjustRightInd w:val="0"/>
        <w:snapToGrid w:val="0"/>
        <w:spacing w:line="324" w:lineRule="auto"/>
        <w:jc w:val="center"/>
        <w:rPr>
          <w:rFonts w:ascii="微软雅黑" w:hAnsi="微软雅黑" w:eastAsia="微软雅黑"/>
          <w:sz w:val="96"/>
          <w:szCs w:val="24"/>
        </w:rPr>
      </w:pPr>
      <w:r>
        <w:rPr>
          <w:rFonts w:hint="eastAsia" w:ascii="微软雅黑" w:hAnsi="微软雅黑" w:eastAsia="微软雅黑"/>
          <w:spacing w:val="200"/>
          <w:sz w:val="96"/>
          <w:szCs w:val="24"/>
        </w:rPr>
        <w:t>投标文</w:t>
      </w:r>
      <w:r>
        <w:rPr>
          <w:rFonts w:hint="eastAsia" w:ascii="微软雅黑" w:hAnsi="微软雅黑" w:eastAsia="微软雅黑"/>
          <w:sz w:val="96"/>
          <w:szCs w:val="24"/>
        </w:rPr>
        <w:t>件</w:t>
      </w:r>
    </w:p>
    <w:p w14:paraId="3D3FC4AB">
      <w:pPr>
        <w:adjustRightInd w:val="0"/>
        <w:snapToGrid w:val="0"/>
        <w:spacing w:line="324" w:lineRule="auto"/>
        <w:ind w:firstLine="800" w:firstLineChars="250"/>
        <w:rPr>
          <w:rFonts w:ascii="微软雅黑" w:hAnsi="微软雅黑" w:eastAsia="微软雅黑"/>
          <w:sz w:val="32"/>
          <w:szCs w:val="32"/>
        </w:rPr>
      </w:pPr>
      <w:r>
        <w:rPr>
          <w:rFonts w:hint="eastAsia" w:ascii="微软雅黑" w:hAnsi="微软雅黑" w:eastAsia="微软雅黑"/>
          <w:sz w:val="32"/>
          <w:szCs w:val="32"/>
        </w:rPr>
        <w:t>招标编号：</w:t>
      </w:r>
    </w:p>
    <w:p w14:paraId="07596498">
      <w:pPr>
        <w:adjustRightInd w:val="0"/>
        <w:snapToGrid w:val="0"/>
        <w:spacing w:line="324" w:lineRule="auto"/>
        <w:jc w:val="center"/>
        <w:rPr>
          <w:rFonts w:ascii="微软雅黑" w:hAnsi="微软雅黑" w:eastAsia="微软雅黑"/>
          <w:sz w:val="32"/>
          <w:szCs w:val="32"/>
        </w:rPr>
      </w:pPr>
    </w:p>
    <w:p w14:paraId="53CA150A">
      <w:pPr>
        <w:adjustRightInd w:val="0"/>
        <w:snapToGrid w:val="0"/>
        <w:spacing w:line="324" w:lineRule="auto"/>
        <w:jc w:val="center"/>
        <w:rPr>
          <w:rFonts w:ascii="微软雅黑" w:hAnsi="微软雅黑" w:eastAsia="微软雅黑"/>
          <w:sz w:val="32"/>
          <w:szCs w:val="32"/>
        </w:rPr>
      </w:pPr>
    </w:p>
    <w:p w14:paraId="7FBCA520">
      <w:pPr>
        <w:adjustRightInd w:val="0"/>
        <w:snapToGrid w:val="0"/>
        <w:spacing w:line="324" w:lineRule="auto"/>
        <w:jc w:val="center"/>
        <w:rPr>
          <w:rFonts w:ascii="微软雅黑" w:hAnsi="微软雅黑" w:eastAsia="微软雅黑"/>
          <w:sz w:val="32"/>
          <w:szCs w:val="32"/>
        </w:rPr>
      </w:pPr>
    </w:p>
    <w:p w14:paraId="46B8CBD5">
      <w:pPr>
        <w:adjustRightInd w:val="0"/>
        <w:snapToGrid w:val="0"/>
        <w:spacing w:line="324" w:lineRule="auto"/>
        <w:jc w:val="center"/>
        <w:rPr>
          <w:rFonts w:ascii="微软雅黑" w:hAnsi="微软雅黑" w:eastAsia="微软雅黑"/>
          <w:sz w:val="32"/>
          <w:szCs w:val="32"/>
        </w:rPr>
      </w:pPr>
      <w:r>
        <w:rPr>
          <w:rFonts w:hint="eastAsia" w:ascii="微软雅黑" w:hAnsi="微软雅黑" w:eastAsia="微软雅黑"/>
          <w:sz w:val="32"/>
          <w:szCs w:val="32"/>
        </w:rPr>
        <w:t>投标人：</w:t>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rPr>
        <w:t>（公章）</w:t>
      </w:r>
    </w:p>
    <w:p w14:paraId="0C78E313">
      <w:pPr>
        <w:adjustRightInd w:val="0"/>
        <w:snapToGrid w:val="0"/>
        <w:spacing w:line="324" w:lineRule="auto"/>
        <w:jc w:val="center"/>
        <w:rPr>
          <w:rFonts w:ascii="微软雅黑" w:hAnsi="微软雅黑" w:eastAsia="微软雅黑"/>
          <w:sz w:val="32"/>
          <w:szCs w:val="32"/>
        </w:rPr>
      </w:pPr>
      <w:r>
        <w:rPr>
          <w:rFonts w:hint="eastAsia" w:ascii="微软雅黑" w:hAnsi="微软雅黑" w:eastAsia="微软雅黑"/>
          <w:sz w:val="32"/>
          <w:szCs w:val="32"/>
        </w:rPr>
        <w:t>法定代表人：</w:t>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rPr>
        <w:t>（签字）</w:t>
      </w:r>
    </w:p>
    <w:p w14:paraId="26D9BF9F">
      <w:pPr>
        <w:adjustRightInd w:val="0"/>
        <w:snapToGrid w:val="0"/>
        <w:spacing w:line="324" w:lineRule="auto"/>
        <w:jc w:val="center"/>
        <w:rPr>
          <w:rFonts w:ascii="微软雅黑" w:hAnsi="微软雅黑" w:eastAsia="微软雅黑"/>
          <w:sz w:val="32"/>
          <w:szCs w:val="32"/>
        </w:rPr>
      </w:pPr>
    </w:p>
    <w:p w14:paraId="0DB3AD12">
      <w:pPr>
        <w:adjustRightInd w:val="0"/>
        <w:snapToGrid w:val="0"/>
        <w:spacing w:line="324" w:lineRule="auto"/>
        <w:jc w:val="center"/>
        <w:rPr>
          <w:rFonts w:ascii="微软雅黑" w:hAnsi="微软雅黑" w:eastAsia="微软雅黑"/>
          <w:sz w:val="32"/>
          <w:szCs w:val="32"/>
        </w:rPr>
      </w:pPr>
      <w:r>
        <w:rPr>
          <w:rFonts w:hint="eastAsia" w:ascii="微软雅黑" w:hAnsi="微软雅黑" w:eastAsia="微软雅黑"/>
          <w:sz w:val="32"/>
          <w:szCs w:val="32"/>
        </w:rPr>
        <w:t>日期：</w:t>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rPr>
        <w:t>年</w:t>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rPr>
        <w:t>月</w:t>
      </w:r>
      <w:r>
        <w:rPr>
          <w:rFonts w:hint="eastAsia" w:ascii="微软雅黑" w:hAnsi="微软雅黑" w:eastAsia="微软雅黑"/>
          <w:sz w:val="32"/>
          <w:szCs w:val="32"/>
          <w:u w:val="single"/>
        </w:rPr>
        <w:tab/>
      </w:r>
      <w:r>
        <w:rPr>
          <w:rFonts w:hint="eastAsia" w:ascii="微软雅黑" w:hAnsi="微软雅黑" w:eastAsia="微软雅黑"/>
          <w:sz w:val="32"/>
          <w:szCs w:val="32"/>
          <w:u w:val="single"/>
        </w:rPr>
        <w:tab/>
      </w:r>
      <w:r>
        <w:rPr>
          <w:rFonts w:hint="eastAsia" w:ascii="微软雅黑" w:hAnsi="微软雅黑" w:eastAsia="微软雅黑"/>
          <w:sz w:val="32"/>
          <w:szCs w:val="32"/>
        </w:rPr>
        <w:t>日</w:t>
      </w:r>
    </w:p>
    <w:p w14:paraId="7CF5AF92">
      <w:pPr>
        <w:pStyle w:val="87"/>
        <w:pageBreakBefore/>
        <w:snapToGrid w:val="0"/>
        <w:spacing w:beforeLines="50" w:afterLines="50" w:line="240" w:lineRule="auto"/>
        <w:jc w:val="center"/>
        <w:rPr>
          <w:rFonts w:ascii="微软雅黑" w:hAnsi="微软雅黑" w:eastAsia="微软雅黑"/>
          <w:szCs w:val="28"/>
        </w:rPr>
      </w:pPr>
      <w:bookmarkStart w:id="586" w:name="_Toc47550029"/>
      <w:bookmarkStart w:id="587" w:name="_Toc21101695"/>
      <w:bookmarkStart w:id="588" w:name="_Toc102312639"/>
      <w:bookmarkStart w:id="589" w:name="_Toc524908730"/>
      <w:bookmarkStart w:id="590" w:name="_Toc46585613"/>
      <w:bookmarkStart w:id="591" w:name="_Toc76464701"/>
      <w:bookmarkStart w:id="592" w:name="_Toc47549892"/>
      <w:bookmarkStart w:id="593" w:name="_Toc47277163"/>
      <w:bookmarkStart w:id="594" w:name="_Toc11357"/>
      <w:r>
        <w:rPr>
          <w:rFonts w:hint="eastAsia" w:ascii="微软雅黑" w:hAnsi="微软雅黑" w:eastAsia="微软雅黑"/>
        </w:rPr>
        <w:t>目录</w:t>
      </w:r>
      <w:bookmarkEnd w:id="586"/>
      <w:bookmarkEnd w:id="587"/>
      <w:bookmarkEnd w:id="588"/>
      <w:bookmarkEnd w:id="589"/>
      <w:bookmarkEnd w:id="590"/>
      <w:bookmarkEnd w:id="591"/>
      <w:bookmarkEnd w:id="592"/>
      <w:bookmarkEnd w:id="593"/>
      <w:bookmarkEnd w:id="594"/>
    </w:p>
    <w:p w14:paraId="28AF0FD4">
      <w:pPr>
        <w:spacing w:line="600" w:lineRule="exact"/>
        <w:rPr>
          <w:rFonts w:ascii="黑体" w:hAnsi="黑体" w:eastAsia="黑体"/>
          <w:szCs w:val="21"/>
        </w:rPr>
      </w:pPr>
      <w:r>
        <w:rPr>
          <w:rFonts w:hint="eastAsia" w:ascii="黑体" w:hAnsi="黑体" w:eastAsia="黑体"/>
          <w:szCs w:val="21"/>
        </w:rPr>
        <w:t>一、投标函及投标函附录</w:t>
      </w:r>
    </w:p>
    <w:p w14:paraId="6FB4D10D">
      <w:pPr>
        <w:spacing w:line="600" w:lineRule="exact"/>
        <w:rPr>
          <w:rFonts w:ascii="黑体" w:hAnsi="黑体" w:eastAsia="黑体"/>
          <w:szCs w:val="21"/>
        </w:rPr>
      </w:pPr>
      <w:r>
        <w:rPr>
          <w:rFonts w:hint="eastAsia" w:ascii="黑体" w:hAnsi="黑体" w:eastAsia="黑体"/>
          <w:szCs w:val="21"/>
        </w:rPr>
        <w:t>二、法定代表人身份证明</w:t>
      </w:r>
    </w:p>
    <w:p w14:paraId="418BDC67">
      <w:pPr>
        <w:spacing w:line="600" w:lineRule="exact"/>
        <w:rPr>
          <w:rFonts w:ascii="黑体" w:hAnsi="黑体" w:eastAsia="黑体"/>
          <w:szCs w:val="21"/>
        </w:rPr>
      </w:pPr>
      <w:r>
        <w:rPr>
          <w:rFonts w:hint="eastAsia" w:ascii="黑体" w:hAnsi="黑体" w:eastAsia="黑体"/>
          <w:szCs w:val="21"/>
        </w:rPr>
        <w:t>三、监理与相关服务费报价表</w:t>
      </w:r>
    </w:p>
    <w:p w14:paraId="50E2CDCA">
      <w:pPr>
        <w:spacing w:line="600" w:lineRule="exact"/>
        <w:rPr>
          <w:rFonts w:ascii="黑体" w:hAnsi="黑体" w:eastAsia="黑体"/>
          <w:szCs w:val="21"/>
        </w:rPr>
      </w:pPr>
      <w:r>
        <w:rPr>
          <w:rFonts w:hint="eastAsia" w:ascii="黑体" w:hAnsi="黑体" w:eastAsia="黑体"/>
          <w:szCs w:val="21"/>
        </w:rPr>
        <w:t>四、监理与相关服务建议书</w:t>
      </w:r>
    </w:p>
    <w:p w14:paraId="35A96E5A">
      <w:pPr>
        <w:spacing w:line="600" w:lineRule="exact"/>
        <w:rPr>
          <w:rFonts w:ascii="黑体" w:hAnsi="黑体" w:eastAsia="黑体"/>
          <w:szCs w:val="21"/>
        </w:rPr>
      </w:pPr>
      <w:r>
        <w:rPr>
          <w:rFonts w:hint="eastAsia" w:ascii="黑体" w:hAnsi="黑体" w:eastAsia="黑体"/>
          <w:szCs w:val="21"/>
        </w:rPr>
        <w:t>五、资格审查资料</w:t>
      </w:r>
    </w:p>
    <w:p w14:paraId="40E15D8F">
      <w:pPr>
        <w:spacing w:line="600" w:lineRule="exact"/>
        <w:rPr>
          <w:rFonts w:ascii="黑体" w:hAnsi="黑体" w:eastAsia="黑体"/>
          <w:szCs w:val="21"/>
        </w:rPr>
      </w:pPr>
      <w:r>
        <w:rPr>
          <w:rFonts w:hint="eastAsia" w:ascii="黑体" w:hAnsi="黑体" w:eastAsia="黑体"/>
          <w:szCs w:val="21"/>
        </w:rPr>
        <w:t>六、其他材料</w:t>
      </w:r>
    </w:p>
    <w:p w14:paraId="11AAC77D">
      <w:pPr>
        <w:pStyle w:val="87"/>
        <w:pageBreakBefore/>
        <w:numPr>
          <w:ilvl w:val="0"/>
          <w:numId w:val="6"/>
        </w:numPr>
        <w:snapToGrid w:val="0"/>
        <w:spacing w:beforeLines="50" w:afterLines="50" w:line="240" w:lineRule="auto"/>
        <w:jc w:val="center"/>
        <w:rPr>
          <w:rFonts w:ascii="微软雅黑" w:hAnsi="微软雅黑" w:eastAsia="微软雅黑"/>
          <w:szCs w:val="28"/>
        </w:rPr>
      </w:pPr>
      <w:bookmarkStart w:id="595" w:name="_Toc524908731"/>
      <w:bookmarkStart w:id="596" w:name="_Toc21101696"/>
      <w:bookmarkStart w:id="597" w:name="_Toc47550030"/>
      <w:bookmarkStart w:id="598" w:name="_Toc102312640"/>
      <w:bookmarkStart w:id="599" w:name="_Toc47277164"/>
      <w:bookmarkStart w:id="600" w:name="_Toc47549893"/>
      <w:bookmarkStart w:id="601" w:name="_Toc46585614"/>
      <w:bookmarkStart w:id="602" w:name="_Toc76464702"/>
      <w:bookmarkStart w:id="603" w:name="_Toc19416"/>
      <w:r>
        <w:rPr>
          <w:rFonts w:hint="eastAsia" w:ascii="微软雅黑" w:hAnsi="微软雅黑" w:eastAsia="微软雅黑"/>
        </w:rPr>
        <w:t>投标函及投标函附录</w:t>
      </w:r>
      <w:bookmarkEnd w:id="595"/>
      <w:bookmarkEnd w:id="596"/>
      <w:bookmarkEnd w:id="597"/>
      <w:bookmarkEnd w:id="598"/>
      <w:bookmarkEnd w:id="599"/>
      <w:bookmarkEnd w:id="600"/>
      <w:bookmarkEnd w:id="601"/>
      <w:bookmarkEnd w:id="602"/>
      <w:bookmarkEnd w:id="603"/>
    </w:p>
    <w:p w14:paraId="486A5575">
      <w:pPr>
        <w:pStyle w:val="88"/>
        <w:numPr>
          <w:ilvl w:val="0"/>
          <w:numId w:val="7"/>
        </w:numPr>
        <w:snapToGrid w:val="0"/>
        <w:spacing w:beforeLines="50" w:afterLines="50" w:line="240" w:lineRule="auto"/>
        <w:jc w:val="center"/>
        <w:rPr>
          <w:rFonts w:ascii="微软雅黑" w:hAnsi="微软雅黑" w:eastAsia="微软雅黑"/>
          <w:sz w:val="28"/>
          <w:szCs w:val="28"/>
        </w:rPr>
      </w:pPr>
      <w:bookmarkStart w:id="604" w:name="_Toc524908732"/>
      <w:bookmarkStart w:id="605" w:name="_Toc76464703"/>
      <w:bookmarkStart w:id="606" w:name="_Toc46585615"/>
      <w:bookmarkStart w:id="607" w:name="_Toc47277165"/>
      <w:bookmarkStart w:id="608" w:name="_Toc47549894"/>
      <w:bookmarkStart w:id="609" w:name="_Toc47550031"/>
      <w:bookmarkStart w:id="610" w:name="_Toc21101697"/>
      <w:bookmarkStart w:id="611" w:name="_Toc102312641"/>
      <w:bookmarkStart w:id="612" w:name="_Toc18147"/>
      <w:r>
        <w:rPr>
          <w:rFonts w:hint="eastAsia" w:ascii="微软雅黑" w:hAnsi="微软雅黑" w:eastAsia="微软雅黑"/>
          <w:sz w:val="28"/>
          <w:szCs w:val="28"/>
        </w:rPr>
        <w:t>投标函</w:t>
      </w:r>
      <w:bookmarkEnd w:id="604"/>
      <w:bookmarkEnd w:id="605"/>
      <w:bookmarkEnd w:id="606"/>
      <w:bookmarkEnd w:id="607"/>
      <w:bookmarkEnd w:id="608"/>
      <w:bookmarkEnd w:id="609"/>
      <w:bookmarkEnd w:id="610"/>
      <w:bookmarkEnd w:id="611"/>
      <w:bookmarkEnd w:id="612"/>
    </w:p>
    <w:p w14:paraId="5FB217DE">
      <w:pPr>
        <w:adjustRightInd w:val="0"/>
        <w:snapToGrid w:val="0"/>
        <w:spacing w:beforeLines="50" w:afterLines="50"/>
        <w:rPr>
          <w:rFonts w:ascii="华文宋体" w:hAnsi="华文宋体" w:eastAsia="华文宋体"/>
          <w:szCs w:val="21"/>
        </w:rPr>
      </w:pPr>
      <w:r>
        <w:rPr>
          <w:rFonts w:hint="eastAsia" w:ascii="华文宋体" w:hAnsi="华文宋体" w:eastAsia="华文宋体"/>
          <w:szCs w:val="21"/>
          <w:u w:val="single"/>
          <w:lang w:eastAsia="zh-CN"/>
        </w:rPr>
        <w:t>----</w:t>
      </w:r>
      <w:r>
        <w:rPr>
          <w:rFonts w:ascii="华文宋体" w:hAnsi="华文宋体" w:eastAsia="华文宋体"/>
          <w:szCs w:val="21"/>
        </w:rPr>
        <w:t>：</w:t>
      </w:r>
    </w:p>
    <w:p w14:paraId="2A929CDC">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1．我方已仔细研究了</w:t>
      </w:r>
      <w:r>
        <w:rPr>
          <w:rFonts w:hint="eastAsia" w:ascii="华文宋体" w:hAnsi="华文宋体" w:eastAsia="华文宋体"/>
          <w:szCs w:val="21"/>
          <w:u w:val="single"/>
          <w:lang w:eastAsia="zh-CN"/>
        </w:rPr>
        <w:t>----</w:t>
      </w:r>
      <w:r>
        <w:rPr>
          <w:rFonts w:ascii="华文宋体" w:hAnsi="华文宋体" w:eastAsia="华文宋体"/>
          <w:szCs w:val="21"/>
          <w:u w:val="single"/>
        </w:rPr>
        <w:t>工程（</w:t>
      </w:r>
      <w:r>
        <w:rPr>
          <w:rFonts w:hint="eastAsia" w:ascii="华文宋体" w:hAnsi="华文宋体" w:eastAsia="华文宋体"/>
          <w:szCs w:val="21"/>
          <w:u w:val="single"/>
          <w:lang w:eastAsia="zh-CN"/>
        </w:rPr>
        <w:t>----</w:t>
      </w:r>
      <w:r>
        <w:rPr>
          <w:rFonts w:ascii="华文宋体" w:hAnsi="华文宋体" w:eastAsia="华文宋体"/>
          <w:szCs w:val="21"/>
          <w:u w:val="single"/>
        </w:rPr>
        <w:t>）</w:t>
      </w:r>
      <w:r>
        <w:rPr>
          <w:rFonts w:ascii="华文宋体" w:hAnsi="华文宋体" w:eastAsia="华文宋体"/>
          <w:szCs w:val="21"/>
        </w:rPr>
        <w:t>监理与相关服务招标文件的全部内容，愿意以</w:t>
      </w:r>
      <w:r>
        <w:rPr>
          <w:rFonts w:hint="eastAsia" w:ascii="华文宋体" w:hAnsi="华文宋体" w:eastAsia="华文宋体"/>
          <w:szCs w:val="21"/>
        </w:rPr>
        <w:t>《建设工程监理与相关服务收费管理规定》（发改价格〔</w:t>
      </w:r>
      <w:r>
        <w:rPr>
          <w:rFonts w:ascii="华文宋体" w:hAnsi="华文宋体" w:eastAsia="华文宋体"/>
          <w:szCs w:val="21"/>
        </w:rPr>
        <w:t>2007〕670号）的</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%的投标总报价，</w:t>
      </w:r>
      <w:r>
        <w:rPr>
          <w:rFonts w:hint="eastAsia" w:ascii="华文宋体" w:hAnsi="华文宋体" w:eastAsia="华文宋体"/>
          <w:szCs w:val="21"/>
        </w:rPr>
        <w:t>监理与相关服务期</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日历天，承担并完成</w:t>
      </w:r>
      <w:r>
        <w:rPr>
          <w:rFonts w:hint="eastAsia" w:ascii="华文宋体" w:hAnsi="华文宋体" w:eastAsia="华文宋体"/>
          <w:szCs w:val="21"/>
          <w:u w:val="single"/>
          <w:lang w:eastAsia="zh-CN"/>
        </w:rPr>
        <w:t>----</w:t>
      </w:r>
      <w:r>
        <w:rPr>
          <w:rFonts w:ascii="华文宋体" w:hAnsi="华文宋体" w:eastAsia="华文宋体"/>
          <w:szCs w:val="21"/>
          <w:u w:val="single"/>
        </w:rPr>
        <w:t>工程（</w:t>
      </w:r>
      <w:r>
        <w:rPr>
          <w:rFonts w:hint="eastAsia" w:ascii="华文宋体" w:hAnsi="华文宋体" w:eastAsia="华文宋体"/>
          <w:szCs w:val="21"/>
          <w:u w:val="single"/>
          <w:lang w:eastAsia="zh-CN"/>
        </w:rPr>
        <w:t>----</w:t>
      </w:r>
      <w:r>
        <w:rPr>
          <w:rFonts w:ascii="华文宋体" w:hAnsi="华文宋体" w:eastAsia="华文宋体"/>
          <w:szCs w:val="21"/>
          <w:u w:val="single"/>
        </w:rPr>
        <w:t>）</w:t>
      </w:r>
      <w:r>
        <w:rPr>
          <w:rFonts w:ascii="华文宋体" w:hAnsi="华文宋体" w:eastAsia="华文宋体"/>
          <w:szCs w:val="21"/>
        </w:rPr>
        <w:t>的监理与相关服务工作。</w:t>
      </w:r>
    </w:p>
    <w:p w14:paraId="64FB433D">
      <w:pPr>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2</w:t>
      </w:r>
      <w:r>
        <w:rPr>
          <w:rFonts w:ascii="华文宋体" w:hAnsi="华文宋体" w:eastAsia="华文宋体"/>
          <w:szCs w:val="21"/>
        </w:rPr>
        <w:t>．</w:t>
      </w:r>
      <w:r>
        <w:rPr>
          <w:rFonts w:hint="eastAsia" w:ascii="华文宋体" w:hAnsi="华文宋体" w:eastAsia="华文宋体"/>
          <w:szCs w:val="21"/>
        </w:rPr>
        <w:t>总监理工程师</w:t>
      </w:r>
      <w:r>
        <w:rPr>
          <w:rFonts w:ascii="华文宋体" w:hAnsi="华文宋体" w:eastAsia="华文宋体"/>
          <w:szCs w:val="21"/>
        </w:rPr>
        <w:t>：</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（姓名），证书名称：</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，证书编号：</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w:t>
      </w:r>
    </w:p>
    <w:p w14:paraId="7EF39725">
      <w:pPr>
        <w:adjustRightInd w:val="0"/>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．我方承诺在投标有效期</w:t>
      </w:r>
      <w:r>
        <w:rPr>
          <w:rFonts w:hint="eastAsia" w:ascii="华文宋体" w:hAnsi="华文宋体" w:eastAsia="华文宋体"/>
          <w:szCs w:val="21"/>
          <w:u w:val="single"/>
        </w:rPr>
        <w:t>60</w:t>
      </w:r>
      <w:r>
        <w:rPr>
          <w:rFonts w:hint="eastAsia" w:ascii="华文宋体" w:hAnsi="华文宋体" w:eastAsia="华文宋体"/>
          <w:szCs w:val="21"/>
        </w:rPr>
        <w:t>天</w:t>
      </w:r>
      <w:r>
        <w:rPr>
          <w:rFonts w:ascii="华文宋体" w:hAnsi="华文宋体" w:eastAsia="华文宋体"/>
          <w:szCs w:val="21"/>
        </w:rPr>
        <w:t>内不修改、撤销投标文件。</w:t>
      </w:r>
    </w:p>
    <w:p w14:paraId="172CC45E">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4．如我方中标：</w:t>
      </w:r>
    </w:p>
    <w:p w14:paraId="5D595856">
      <w:pPr>
        <w:adjustRightInd w:val="0"/>
        <w:snapToGrid w:val="0"/>
        <w:spacing w:line="324" w:lineRule="auto"/>
        <w:ind w:firstLine="718" w:firstLineChars="342"/>
        <w:rPr>
          <w:rFonts w:ascii="华文宋体" w:hAnsi="华文宋体" w:eastAsia="华文宋体"/>
          <w:szCs w:val="21"/>
        </w:rPr>
      </w:pPr>
      <w:r>
        <w:rPr>
          <w:rFonts w:ascii="华文宋体" w:hAnsi="华文宋体" w:eastAsia="华文宋体"/>
          <w:szCs w:val="21"/>
        </w:rPr>
        <w:t>（1）</w:t>
      </w:r>
      <w:r>
        <w:rPr>
          <w:rFonts w:hint="eastAsia" w:ascii="华文宋体" w:hAnsi="华文宋体" w:eastAsia="华文宋体"/>
          <w:szCs w:val="21"/>
        </w:rPr>
        <w:t>我方承诺在收到中标通知书后，在中标通知书规定的期限内与你方签订合同。</w:t>
      </w:r>
    </w:p>
    <w:p w14:paraId="585E0232">
      <w:pPr>
        <w:adjustRightInd w:val="0"/>
        <w:snapToGrid w:val="0"/>
        <w:spacing w:line="324" w:lineRule="auto"/>
        <w:ind w:firstLine="718" w:firstLineChars="342"/>
        <w:rPr>
          <w:rFonts w:ascii="华文宋体" w:hAnsi="华文宋体" w:eastAsia="华文宋体"/>
          <w:szCs w:val="21"/>
        </w:rPr>
      </w:pPr>
      <w:r>
        <w:rPr>
          <w:rFonts w:ascii="华文宋体" w:hAnsi="华文宋体" w:eastAsia="华文宋体"/>
          <w:szCs w:val="21"/>
        </w:rPr>
        <w:t>（2）</w:t>
      </w:r>
      <w:r>
        <w:rPr>
          <w:rFonts w:hint="eastAsia" w:ascii="华文宋体" w:hAnsi="华文宋体" w:eastAsia="华文宋体"/>
          <w:szCs w:val="21"/>
        </w:rPr>
        <w:t>我方承诺按照招标文件规定向你方递交履约担保。</w:t>
      </w:r>
    </w:p>
    <w:p w14:paraId="44FF4829">
      <w:pPr>
        <w:adjustRightInd w:val="0"/>
        <w:snapToGrid w:val="0"/>
        <w:spacing w:line="324" w:lineRule="auto"/>
        <w:ind w:firstLine="718" w:firstLineChars="342"/>
        <w:rPr>
          <w:rFonts w:ascii="华文宋体" w:hAnsi="华文宋体" w:eastAsia="华文宋体"/>
          <w:szCs w:val="21"/>
        </w:rPr>
      </w:pPr>
      <w:r>
        <w:rPr>
          <w:rFonts w:ascii="华文宋体" w:hAnsi="华文宋体" w:eastAsia="华文宋体"/>
          <w:szCs w:val="21"/>
        </w:rPr>
        <w:t>（3）</w:t>
      </w:r>
      <w:r>
        <w:rPr>
          <w:rFonts w:hint="eastAsia" w:ascii="华文宋体" w:hAnsi="华文宋体" w:eastAsia="华文宋体"/>
          <w:szCs w:val="21"/>
        </w:rPr>
        <w:t>我方承诺在合同约定的期限内完成全部监理与相关任务。</w:t>
      </w:r>
    </w:p>
    <w:p w14:paraId="02FCB07A">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5．</w:t>
      </w:r>
      <w:r>
        <w:rPr>
          <w:rFonts w:hint="eastAsia" w:ascii="华文宋体" w:hAnsi="华文宋体" w:eastAsia="华文宋体"/>
          <w:szCs w:val="21"/>
        </w:rPr>
        <w:t>我方在此声明，所递交的投标文件及有关资料内容完整、真实和准确，且不存在第二章“投标人须知”第</w:t>
      </w:r>
      <w:r>
        <w:rPr>
          <w:rFonts w:ascii="华文宋体" w:hAnsi="华文宋体" w:eastAsia="华文宋体"/>
          <w:szCs w:val="21"/>
        </w:rPr>
        <w:t>1.4.3项规定的任何一种情形</w:t>
      </w:r>
      <w:r>
        <w:rPr>
          <w:rFonts w:hint="eastAsia" w:ascii="华文宋体" w:hAnsi="华文宋体" w:eastAsia="华文宋体"/>
          <w:szCs w:val="21"/>
        </w:rPr>
        <w:t>。</w:t>
      </w:r>
    </w:p>
    <w:p w14:paraId="73B7674E">
      <w:pPr>
        <w:adjustRightInd w:val="0"/>
        <w:snapToGrid w:val="0"/>
        <w:spacing w:line="324" w:lineRule="auto"/>
        <w:ind w:firstLine="420" w:firstLineChars="200"/>
        <w:rPr>
          <w:rFonts w:ascii="华文宋体" w:hAnsi="华文宋体" w:eastAsia="华文宋体"/>
          <w:szCs w:val="21"/>
        </w:rPr>
      </w:pPr>
      <w:r>
        <w:rPr>
          <w:rFonts w:ascii="华文宋体" w:hAnsi="华文宋体" w:eastAsia="华文宋体"/>
          <w:szCs w:val="21"/>
        </w:rPr>
        <w:t>6</w:t>
      </w:r>
      <w:r>
        <w:rPr>
          <w:rFonts w:hint="eastAsia" w:ascii="华文宋体" w:hAnsi="华文宋体" w:eastAsia="华文宋体"/>
          <w:szCs w:val="21"/>
        </w:rPr>
        <w:t>．</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w:t>
      </w:r>
      <w:r>
        <w:rPr>
          <w:rFonts w:hint="eastAsia" w:ascii="华文宋体" w:hAnsi="华文宋体" w:eastAsia="华文宋体"/>
          <w:szCs w:val="21"/>
        </w:rPr>
        <w:t>其他</w:t>
      </w:r>
      <w:r>
        <w:rPr>
          <w:rFonts w:ascii="华文宋体" w:hAnsi="华文宋体" w:eastAsia="华文宋体"/>
          <w:szCs w:val="21"/>
        </w:rPr>
        <w:t>补充说明）。</w:t>
      </w:r>
    </w:p>
    <w:p w14:paraId="7F1E8DAA">
      <w:pPr>
        <w:adjustRightInd w:val="0"/>
        <w:snapToGrid w:val="0"/>
        <w:spacing w:line="324" w:lineRule="auto"/>
        <w:ind w:firstLine="420" w:firstLineChars="200"/>
        <w:rPr>
          <w:rFonts w:ascii="华文宋体" w:hAnsi="华文宋体" w:eastAsia="华文宋体"/>
          <w:szCs w:val="21"/>
        </w:rPr>
      </w:pPr>
    </w:p>
    <w:p w14:paraId="6D44D7A5">
      <w:pPr>
        <w:adjustRightInd w:val="0"/>
        <w:snapToGrid w:val="0"/>
        <w:spacing w:line="324" w:lineRule="auto"/>
        <w:ind w:firstLine="420" w:firstLineChars="200"/>
        <w:rPr>
          <w:rFonts w:ascii="华文宋体" w:hAnsi="华文宋体" w:eastAsia="华文宋体"/>
          <w:szCs w:val="21"/>
        </w:rPr>
      </w:pPr>
    </w:p>
    <w:p w14:paraId="55731D38">
      <w:pPr>
        <w:adjustRightInd w:val="0"/>
        <w:snapToGrid w:val="0"/>
        <w:spacing w:line="324" w:lineRule="auto"/>
        <w:ind w:firstLine="420" w:firstLineChars="200"/>
        <w:rPr>
          <w:rFonts w:ascii="华文宋体" w:hAnsi="华文宋体" w:eastAsia="华文宋体"/>
          <w:szCs w:val="21"/>
        </w:rPr>
      </w:pPr>
    </w:p>
    <w:p w14:paraId="165DD25A">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7D63D6E5">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法定代表人：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（签字）</w:t>
      </w:r>
    </w:p>
    <w:p w14:paraId="4070621A">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地址：</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p>
    <w:p w14:paraId="0C9E59B8">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网址：</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p>
    <w:p w14:paraId="676EFEB8">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电话：</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p>
    <w:p w14:paraId="4FABDA00">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传真：</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p>
    <w:p w14:paraId="79009812">
      <w:pPr>
        <w:adjustRightInd w:val="0"/>
        <w:snapToGrid w:val="0"/>
        <w:spacing w:line="324" w:lineRule="auto"/>
        <w:ind w:firstLine="3675" w:firstLineChars="1750"/>
        <w:rPr>
          <w:rFonts w:ascii="华文宋体" w:hAnsi="华文宋体" w:eastAsia="华文宋体"/>
          <w:szCs w:val="21"/>
        </w:rPr>
      </w:pPr>
      <w:r>
        <w:rPr>
          <w:rFonts w:ascii="华文宋体" w:hAnsi="华文宋体" w:eastAsia="华文宋体"/>
          <w:szCs w:val="21"/>
        </w:rPr>
        <w:t>邮政编码：</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p>
    <w:p w14:paraId="0A7F40EC">
      <w:pPr>
        <w:adjustRightInd w:val="0"/>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29F5E2A3">
      <w:pPr>
        <w:adjustRightInd w:val="0"/>
        <w:snapToGrid w:val="0"/>
        <w:ind w:left="840" w:hanging="840" w:hangingChars="400"/>
        <w:rPr>
          <w:rFonts w:ascii="华文宋体" w:hAnsi="华文宋体" w:eastAsia="华文宋体"/>
          <w:szCs w:val="21"/>
        </w:rPr>
      </w:pPr>
    </w:p>
    <w:p w14:paraId="4F10F340">
      <w:pPr>
        <w:adjustRightInd w:val="0"/>
        <w:snapToGrid w:val="0"/>
        <w:ind w:left="840" w:hanging="840" w:hangingChars="400"/>
        <w:rPr>
          <w:rFonts w:ascii="华文宋体" w:hAnsi="华文宋体" w:eastAsia="华文宋体"/>
          <w:szCs w:val="21"/>
        </w:rPr>
      </w:pPr>
      <w:r>
        <w:rPr>
          <w:rFonts w:hint="eastAsia" w:ascii="华文宋体" w:hAnsi="华文宋体" w:eastAsia="华文宋体"/>
          <w:szCs w:val="21"/>
        </w:rPr>
        <w:t>备注：证书名称填写</w:t>
      </w:r>
      <w:r>
        <w:rPr>
          <w:rFonts w:ascii="华文宋体" w:hAnsi="华文宋体" w:eastAsia="华文宋体"/>
          <w:szCs w:val="21"/>
        </w:rPr>
        <w:t xml:space="preserve"> 专业类别注册监理工程师</w:t>
      </w:r>
      <w:r>
        <w:rPr>
          <w:rFonts w:hint="eastAsia" w:ascii="华文宋体" w:hAnsi="华文宋体" w:eastAsia="华文宋体"/>
          <w:szCs w:val="21"/>
        </w:rPr>
        <w:t>。</w:t>
      </w:r>
    </w:p>
    <w:p w14:paraId="262FAA79">
      <w:pPr>
        <w:pStyle w:val="88"/>
        <w:pageBreakBefore/>
        <w:numPr>
          <w:ilvl w:val="0"/>
          <w:numId w:val="7"/>
        </w:numPr>
        <w:snapToGrid w:val="0"/>
        <w:spacing w:beforeLines="50" w:afterLines="50" w:line="240" w:lineRule="auto"/>
        <w:jc w:val="center"/>
        <w:rPr>
          <w:rFonts w:ascii="微软雅黑" w:hAnsi="微软雅黑" w:eastAsia="微软雅黑"/>
          <w:sz w:val="28"/>
          <w:szCs w:val="28"/>
        </w:rPr>
      </w:pPr>
      <w:bookmarkStart w:id="613" w:name="_Toc47550032"/>
      <w:bookmarkStart w:id="614" w:name="_Toc46585616"/>
      <w:bookmarkStart w:id="615" w:name="_Toc102312642"/>
      <w:bookmarkStart w:id="616" w:name="_Toc524908734"/>
      <w:bookmarkStart w:id="617" w:name="_Toc47277166"/>
      <w:bookmarkStart w:id="618" w:name="_Toc47549895"/>
      <w:bookmarkStart w:id="619" w:name="_Toc21101699"/>
      <w:bookmarkStart w:id="620" w:name="_Toc76464704"/>
      <w:bookmarkStart w:id="621" w:name="_Toc31418"/>
      <w:r>
        <w:rPr>
          <w:rFonts w:hint="eastAsia" w:ascii="微软雅黑" w:hAnsi="微软雅黑" w:eastAsia="微软雅黑"/>
          <w:sz w:val="28"/>
          <w:szCs w:val="28"/>
        </w:rPr>
        <w:t>投标函附录</w:t>
      </w:r>
      <w:bookmarkEnd w:id="613"/>
      <w:bookmarkEnd w:id="614"/>
      <w:bookmarkEnd w:id="615"/>
      <w:bookmarkEnd w:id="616"/>
      <w:bookmarkEnd w:id="617"/>
      <w:bookmarkEnd w:id="618"/>
      <w:bookmarkEnd w:id="619"/>
      <w:bookmarkEnd w:id="620"/>
      <w:bookmarkEnd w:id="621"/>
    </w:p>
    <w:tbl>
      <w:tblPr>
        <w:tblStyle w:val="44"/>
        <w:tblW w:w="93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676"/>
        <w:gridCol w:w="720"/>
        <w:gridCol w:w="5250"/>
      </w:tblGrid>
      <w:tr w14:paraId="0FA0C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42" w:type="dxa"/>
            <w:vAlign w:val="center"/>
          </w:tcPr>
          <w:p w14:paraId="237F801C">
            <w:pPr>
              <w:adjustRightInd w:val="0"/>
              <w:snapToGrid w:val="0"/>
              <w:jc w:val="center"/>
              <w:rPr>
                <w:rFonts w:ascii="华文宋体" w:hAnsi="华文宋体" w:eastAsia="华文宋体"/>
                <w:szCs w:val="21"/>
              </w:rPr>
            </w:pPr>
            <w:r>
              <w:rPr>
                <w:rFonts w:ascii="华文宋体" w:hAnsi="华文宋体" w:eastAsia="华文宋体"/>
                <w:szCs w:val="21"/>
              </w:rPr>
              <w:t>序号</w:t>
            </w:r>
          </w:p>
        </w:tc>
        <w:tc>
          <w:tcPr>
            <w:tcW w:w="2676" w:type="dxa"/>
            <w:vAlign w:val="center"/>
          </w:tcPr>
          <w:p w14:paraId="0B3966D8">
            <w:pPr>
              <w:adjustRightInd w:val="0"/>
              <w:snapToGrid w:val="0"/>
              <w:jc w:val="center"/>
              <w:rPr>
                <w:rFonts w:ascii="华文宋体" w:hAnsi="华文宋体" w:eastAsia="华文宋体"/>
                <w:szCs w:val="21"/>
              </w:rPr>
            </w:pPr>
            <w:r>
              <w:rPr>
                <w:rFonts w:ascii="华文宋体" w:hAnsi="华文宋体" w:eastAsia="华文宋体"/>
                <w:szCs w:val="21"/>
              </w:rPr>
              <w:t>事</w:t>
            </w:r>
            <w:r>
              <w:rPr>
                <w:rFonts w:hint="eastAsia" w:ascii="华文宋体" w:hAnsi="华文宋体" w:eastAsia="华文宋体"/>
                <w:szCs w:val="21"/>
              </w:rPr>
              <w:t xml:space="preserve">    </w:t>
            </w:r>
            <w:r>
              <w:rPr>
                <w:rFonts w:ascii="华文宋体" w:hAnsi="华文宋体" w:eastAsia="华文宋体"/>
                <w:szCs w:val="21"/>
              </w:rPr>
              <w:t>项</w:t>
            </w:r>
          </w:p>
        </w:tc>
        <w:tc>
          <w:tcPr>
            <w:tcW w:w="720" w:type="dxa"/>
            <w:vAlign w:val="center"/>
          </w:tcPr>
          <w:p w14:paraId="73D62C71">
            <w:pPr>
              <w:adjustRightInd w:val="0"/>
              <w:snapToGrid w:val="0"/>
              <w:jc w:val="center"/>
              <w:rPr>
                <w:rFonts w:ascii="华文宋体" w:hAnsi="华文宋体" w:eastAsia="华文宋体"/>
                <w:szCs w:val="21"/>
              </w:rPr>
            </w:pPr>
            <w:r>
              <w:rPr>
                <w:rFonts w:ascii="华文宋体" w:hAnsi="华文宋体" w:eastAsia="华文宋体"/>
                <w:szCs w:val="21"/>
              </w:rPr>
              <w:t>合同条款</w:t>
            </w:r>
          </w:p>
        </w:tc>
        <w:tc>
          <w:tcPr>
            <w:tcW w:w="5250" w:type="dxa"/>
            <w:vAlign w:val="center"/>
          </w:tcPr>
          <w:p w14:paraId="61FB4A4D">
            <w:pPr>
              <w:adjustRightInd w:val="0"/>
              <w:snapToGrid w:val="0"/>
              <w:jc w:val="center"/>
              <w:rPr>
                <w:rFonts w:ascii="华文宋体" w:hAnsi="华文宋体" w:eastAsia="华文宋体"/>
                <w:szCs w:val="21"/>
              </w:rPr>
            </w:pPr>
            <w:r>
              <w:rPr>
                <w:rFonts w:ascii="华文宋体" w:hAnsi="华文宋体" w:eastAsia="华文宋体"/>
                <w:szCs w:val="21"/>
              </w:rPr>
              <w:t>数</w:t>
            </w:r>
            <w:r>
              <w:rPr>
                <w:rFonts w:hint="eastAsia" w:ascii="华文宋体" w:hAnsi="华文宋体" w:eastAsia="华文宋体"/>
                <w:szCs w:val="21"/>
              </w:rPr>
              <w:t xml:space="preserve">    </w:t>
            </w:r>
            <w:r>
              <w:rPr>
                <w:rFonts w:ascii="华文宋体" w:hAnsi="华文宋体" w:eastAsia="华文宋体"/>
                <w:szCs w:val="21"/>
              </w:rPr>
              <w:t>据</w:t>
            </w:r>
          </w:p>
        </w:tc>
      </w:tr>
      <w:tr w14:paraId="250D8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742" w:type="dxa"/>
            <w:vAlign w:val="center"/>
          </w:tcPr>
          <w:p w14:paraId="17078014">
            <w:pPr>
              <w:adjustRightInd w:val="0"/>
              <w:snapToGrid w:val="0"/>
              <w:jc w:val="center"/>
              <w:rPr>
                <w:rFonts w:ascii="华文宋体" w:hAnsi="华文宋体" w:eastAsia="华文宋体"/>
                <w:szCs w:val="21"/>
              </w:rPr>
            </w:pPr>
            <w:r>
              <w:rPr>
                <w:rFonts w:ascii="华文宋体" w:hAnsi="华文宋体" w:eastAsia="华文宋体"/>
                <w:szCs w:val="21"/>
              </w:rPr>
              <w:t>1</w:t>
            </w:r>
          </w:p>
        </w:tc>
        <w:tc>
          <w:tcPr>
            <w:tcW w:w="2676" w:type="dxa"/>
            <w:vAlign w:val="center"/>
          </w:tcPr>
          <w:p w14:paraId="5F382685">
            <w:pPr>
              <w:adjustRightInd w:val="0"/>
              <w:snapToGrid w:val="0"/>
              <w:rPr>
                <w:rFonts w:ascii="华文宋体" w:hAnsi="华文宋体" w:eastAsia="华文宋体"/>
                <w:szCs w:val="21"/>
              </w:rPr>
            </w:pPr>
            <w:r>
              <w:rPr>
                <w:rFonts w:ascii="华文宋体" w:hAnsi="华文宋体" w:eastAsia="华文宋体"/>
                <w:szCs w:val="21"/>
              </w:rPr>
              <w:t>投入监理人员数量</w:t>
            </w:r>
          </w:p>
        </w:tc>
        <w:tc>
          <w:tcPr>
            <w:tcW w:w="720" w:type="dxa"/>
            <w:vAlign w:val="center"/>
          </w:tcPr>
          <w:p w14:paraId="675B7169">
            <w:pPr>
              <w:adjustRightInd w:val="0"/>
              <w:snapToGrid w:val="0"/>
              <w:jc w:val="center"/>
              <w:rPr>
                <w:rFonts w:ascii="华文宋体" w:hAnsi="华文宋体" w:eastAsia="华文宋体"/>
                <w:szCs w:val="21"/>
              </w:rPr>
            </w:pPr>
            <w:r>
              <w:rPr>
                <w:rFonts w:ascii="华文宋体" w:hAnsi="华文宋体" w:eastAsia="华文宋体"/>
                <w:szCs w:val="21"/>
              </w:rPr>
              <w:t>2.</w:t>
            </w:r>
            <w:r>
              <w:rPr>
                <w:rFonts w:hint="eastAsia" w:ascii="华文宋体" w:hAnsi="华文宋体" w:eastAsia="华文宋体"/>
                <w:szCs w:val="21"/>
              </w:rPr>
              <w:t>3</w:t>
            </w:r>
            <w:r>
              <w:rPr>
                <w:rFonts w:ascii="华文宋体" w:hAnsi="华文宋体" w:eastAsia="华文宋体"/>
                <w:szCs w:val="21"/>
              </w:rPr>
              <w:t>.1</w:t>
            </w:r>
          </w:p>
        </w:tc>
        <w:tc>
          <w:tcPr>
            <w:tcW w:w="5250" w:type="dxa"/>
            <w:vAlign w:val="center"/>
          </w:tcPr>
          <w:p w14:paraId="73131806">
            <w:pPr>
              <w:adjustRightInd w:val="0"/>
              <w:snapToGrid w:val="0"/>
              <w:rPr>
                <w:rFonts w:ascii="华文宋体" w:hAnsi="华文宋体" w:eastAsia="华文宋体"/>
                <w:szCs w:val="21"/>
              </w:rPr>
            </w:pP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人</w:t>
            </w:r>
          </w:p>
        </w:tc>
      </w:tr>
      <w:tr w14:paraId="1BAD9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42" w:type="dxa"/>
            <w:vAlign w:val="center"/>
          </w:tcPr>
          <w:p w14:paraId="1CA24268">
            <w:pPr>
              <w:adjustRightInd w:val="0"/>
              <w:snapToGrid w:val="0"/>
              <w:jc w:val="center"/>
              <w:rPr>
                <w:rFonts w:ascii="华文宋体" w:hAnsi="华文宋体" w:eastAsia="华文宋体"/>
                <w:szCs w:val="21"/>
              </w:rPr>
            </w:pPr>
            <w:r>
              <w:rPr>
                <w:rFonts w:hint="eastAsia" w:ascii="华文宋体" w:hAnsi="华文宋体" w:eastAsia="华文宋体"/>
                <w:szCs w:val="21"/>
              </w:rPr>
              <w:t>2</w:t>
            </w:r>
          </w:p>
        </w:tc>
        <w:tc>
          <w:tcPr>
            <w:tcW w:w="2676" w:type="dxa"/>
            <w:vAlign w:val="center"/>
          </w:tcPr>
          <w:p w14:paraId="16A4C13B">
            <w:pPr>
              <w:adjustRightInd w:val="0"/>
              <w:snapToGrid w:val="0"/>
              <w:rPr>
                <w:rFonts w:ascii="华文宋体" w:hAnsi="华文宋体" w:eastAsia="华文宋体"/>
                <w:szCs w:val="21"/>
              </w:rPr>
            </w:pPr>
            <w:r>
              <w:rPr>
                <w:rFonts w:ascii="华文宋体" w:hAnsi="华文宋体" w:eastAsia="华文宋体"/>
                <w:szCs w:val="21"/>
              </w:rPr>
              <w:t>监理服务期</w:t>
            </w:r>
          </w:p>
        </w:tc>
        <w:tc>
          <w:tcPr>
            <w:tcW w:w="720" w:type="dxa"/>
            <w:vAlign w:val="center"/>
          </w:tcPr>
          <w:p w14:paraId="190AB55E">
            <w:pPr>
              <w:adjustRightInd w:val="0"/>
              <w:snapToGrid w:val="0"/>
              <w:jc w:val="center"/>
              <w:rPr>
                <w:rFonts w:ascii="华文宋体" w:hAnsi="华文宋体" w:eastAsia="华文宋体"/>
                <w:szCs w:val="21"/>
              </w:rPr>
            </w:pPr>
            <w:r>
              <w:rPr>
                <w:rFonts w:hint="eastAsia" w:ascii="华文宋体" w:hAnsi="华文宋体" w:eastAsia="华文宋体"/>
                <w:szCs w:val="21"/>
              </w:rPr>
              <w:t>2.8</w:t>
            </w:r>
          </w:p>
        </w:tc>
        <w:tc>
          <w:tcPr>
            <w:tcW w:w="5250" w:type="dxa"/>
            <w:vAlign w:val="center"/>
          </w:tcPr>
          <w:p w14:paraId="2F44C15C">
            <w:pPr>
              <w:adjustRightInd w:val="0"/>
              <w:snapToGrid w:val="0"/>
              <w:rPr>
                <w:rFonts w:ascii="华文宋体" w:hAnsi="华文宋体" w:eastAsia="华文宋体"/>
                <w:szCs w:val="21"/>
              </w:rPr>
            </w:pP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hint="eastAsia" w:ascii="华文宋体" w:hAnsi="华文宋体" w:eastAsia="华文宋体"/>
                <w:spacing w:val="8"/>
                <w:kern w:val="0"/>
                <w:szCs w:val="21"/>
              </w:rPr>
              <w:t>日历天。</w:t>
            </w:r>
          </w:p>
        </w:tc>
      </w:tr>
      <w:tr w14:paraId="75A7F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42" w:type="dxa"/>
            <w:vAlign w:val="center"/>
          </w:tcPr>
          <w:p w14:paraId="78B7AFD4">
            <w:pPr>
              <w:adjustRightInd w:val="0"/>
              <w:snapToGrid w:val="0"/>
              <w:jc w:val="center"/>
              <w:rPr>
                <w:rFonts w:ascii="华文宋体" w:hAnsi="华文宋体" w:eastAsia="华文宋体"/>
                <w:szCs w:val="21"/>
              </w:rPr>
            </w:pPr>
            <w:r>
              <w:rPr>
                <w:rFonts w:ascii="华文宋体" w:hAnsi="华文宋体" w:eastAsia="华文宋体"/>
                <w:szCs w:val="21"/>
              </w:rPr>
              <w:t>3</w:t>
            </w:r>
          </w:p>
        </w:tc>
        <w:tc>
          <w:tcPr>
            <w:tcW w:w="2676" w:type="dxa"/>
            <w:vAlign w:val="center"/>
          </w:tcPr>
          <w:p w14:paraId="3EE7E563">
            <w:pPr>
              <w:adjustRightInd w:val="0"/>
              <w:snapToGrid w:val="0"/>
              <w:rPr>
                <w:rFonts w:ascii="华文宋体" w:hAnsi="华文宋体" w:eastAsia="华文宋体"/>
                <w:szCs w:val="21"/>
              </w:rPr>
            </w:pPr>
            <w:r>
              <w:rPr>
                <w:rFonts w:hint="eastAsia" w:ascii="华文宋体" w:hAnsi="华文宋体" w:eastAsia="华文宋体"/>
                <w:szCs w:val="21"/>
              </w:rPr>
              <w:t>监理人的赔偿限额</w:t>
            </w:r>
          </w:p>
        </w:tc>
        <w:tc>
          <w:tcPr>
            <w:tcW w:w="720" w:type="dxa"/>
            <w:vAlign w:val="center"/>
          </w:tcPr>
          <w:p w14:paraId="1201E5FF">
            <w:pPr>
              <w:adjustRightInd w:val="0"/>
              <w:snapToGrid w:val="0"/>
              <w:jc w:val="center"/>
              <w:rPr>
                <w:rFonts w:ascii="华文宋体" w:hAnsi="华文宋体" w:eastAsia="华文宋体"/>
                <w:szCs w:val="21"/>
              </w:rPr>
            </w:pPr>
            <w:r>
              <w:rPr>
                <w:rFonts w:hint="eastAsia" w:ascii="华文宋体" w:hAnsi="华文宋体" w:eastAsia="华文宋体"/>
                <w:szCs w:val="21"/>
              </w:rPr>
              <w:t>4.1.1</w:t>
            </w:r>
          </w:p>
        </w:tc>
        <w:tc>
          <w:tcPr>
            <w:tcW w:w="5250" w:type="dxa"/>
            <w:vAlign w:val="center"/>
          </w:tcPr>
          <w:p w14:paraId="318FDC89">
            <w:pPr>
              <w:adjustRightInd w:val="0"/>
              <w:snapToGrid w:val="0"/>
              <w:rPr>
                <w:rFonts w:ascii="华文宋体" w:hAnsi="华文宋体" w:eastAsia="华文宋体"/>
                <w:szCs w:val="21"/>
              </w:rPr>
            </w:pPr>
            <w:r>
              <w:rPr>
                <w:rFonts w:hint="eastAsia" w:ascii="华文宋体" w:hAnsi="华文宋体" w:eastAsia="华文宋体"/>
                <w:szCs w:val="21"/>
              </w:rPr>
              <w:t>监理</w:t>
            </w:r>
            <w:r>
              <w:rPr>
                <w:rFonts w:hint="eastAsia" w:ascii="华文宋体" w:hAnsi="华文宋体" w:eastAsia="华文宋体"/>
              </w:rPr>
              <w:t>与相关</w:t>
            </w:r>
            <w:r>
              <w:rPr>
                <w:rFonts w:hint="eastAsia" w:ascii="华文宋体" w:hAnsi="华文宋体" w:eastAsia="华文宋体"/>
                <w:szCs w:val="21"/>
              </w:rPr>
              <w:t>服务费的</w:t>
            </w:r>
            <w:r>
              <w:rPr>
                <w:rFonts w:ascii="华文宋体" w:hAnsi="华文宋体" w:eastAsia="华文宋体"/>
                <w:szCs w:val="21"/>
              </w:rPr>
              <w:t>______</w:t>
            </w:r>
            <w:r>
              <w:rPr>
                <w:rFonts w:hint="eastAsia" w:ascii="华文宋体" w:hAnsi="华文宋体" w:eastAsia="华文宋体"/>
                <w:szCs w:val="21"/>
              </w:rPr>
              <w:t>﹪</w:t>
            </w:r>
          </w:p>
        </w:tc>
      </w:tr>
    </w:tbl>
    <w:p w14:paraId="50610140">
      <w:pPr>
        <w:snapToGrid w:val="0"/>
        <w:spacing w:line="324" w:lineRule="auto"/>
        <w:jc w:val="left"/>
        <w:rPr>
          <w:rFonts w:ascii="华文宋体" w:hAnsi="华文宋体" w:eastAsia="华文宋体"/>
          <w:szCs w:val="21"/>
        </w:rPr>
      </w:pPr>
    </w:p>
    <w:p w14:paraId="7F9AE528">
      <w:pPr>
        <w:snapToGrid w:val="0"/>
        <w:spacing w:line="324" w:lineRule="auto"/>
        <w:jc w:val="right"/>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01AAC454">
      <w:pPr>
        <w:snapToGrid w:val="0"/>
        <w:spacing w:line="324" w:lineRule="auto"/>
        <w:jc w:val="right"/>
        <w:rPr>
          <w:rFonts w:ascii="华文宋体" w:hAnsi="华文宋体" w:eastAsia="华文宋体"/>
          <w:szCs w:val="21"/>
        </w:rPr>
      </w:pPr>
      <w:r>
        <w:rPr>
          <w:rFonts w:ascii="华文宋体" w:hAnsi="华文宋体" w:eastAsia="华文宋体"/>
          <w:szCs w:val="21"/>
        </w:rPr>
        <w:t>法定代表人：</w:t>
      </w:r>
      <w:r>
        <w:rPr>
          <w:rFonts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（签字）</w:t>
      </w:r>
    </w:p>
    <w:p w14:paraId="705B7C24">
      <w:pPr>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3908D7BF">
      <w:pPr>
        <w:snapToGrid w:val="0"/>
        <w:spacing w:line="324" w:lineRule="auto"/>
        <w:jc w:val="left"/>
        <w:rPr>
          <w:rFonts w:ascii="华文宋体" w:hAnsi="华文宋体" w:eastAsia="华文宋体"/>
          <w:szCs w:val="21"/>
          <w:highlight w:val="yellow"/>
        </w:rPr>
      </w:pPr>
    </w:p>
    <w:p w14:paraId="491A154C">
      <w:pPr>
        <w:snapToGrid w:val="0"/>
        <w:spacing w:line="324" w:lineRule="auto"/>
        <w:jc w:val="left"/>
        <w:rPr>
          <w:rFonts w:ascii="华文宋体" w:hAnsi="华文宋体" w:eastAsia="华文宋体"/>
          <w:szCs w:val="21"/>
          <w:highlight w:val="yellow"/>
        </w:rPr>
      </w:pPr>
    </w:p>
    <w:p w14:paraId="0E30C7FF">
      <w:pPr>
        <w:snapToGrid w:val="0"/>
        <w:spacing w:line="324" w:lineRule="auto"/>
        <w:jc w:val="lef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1．上表所有数据须由投标人签署确认，并随投标函一起报送；</w:t>
      </w:r>
    </w:p>
    <w:p w14:paraId="19DCB0D5">
      <w:pPr>
        <w:adjustRightInd w:val="0"/>
        <w:snapToGrid w:val="0"/>
        <w:spacing w:line="324" w:lineRule="auto"/>
        <w:ind w:left="630" w:leftChars="300"/>
        <w:jc w:val="left"/>
        <w:rPr>
          <w:rFonts w:ascii="华文宋体" w:hAnsi="华文宋体" w:eastAsia="华文宋体"/>
          <w:szCs w:val="21"/>
        </w:rPr>
      </w:pPr>
      <w:r>
        <w:rPr>
          <w:rFonts w:ascii="华文宋体" w:hAnsi="华文宋体" w:eastAsia="华文宋体"/>
          <w:szCs w:val="21"/>
        </w:rPr>
        <w:t>2．数据栏中，对数据的限额说明见合同条款或投标人须知；</w:t>
      </w:r>
    </w:p>
    <w:p w14:paraId="40514135">
      <w:pPr>
        <w:adjustRightInd w:val="0"/>
        <w:snapToGrid w:val="0"/>
        <w:spacing w:line="324" w:lineRule="auto"/>
        <w:ind w:left="630" w:leftChars="300"/>
        <w:jc w:val="left"/>
        <w:rPr>
          <w:rFonts w:ascii="华文宋体" w:hAnsi="华文宋体" w:eastAsia="华文宋体"/>
          <w:szCs w:val="21"/>
        </w:rPr>
      </w:pPr>
      <w:r>
        <w:rPr>
          <w:rFonts w:ascii="华文宋体" w:hAnsi="华文宋体" w:eastAsia="华文宋体"/>
          <w:szCs w:val="21"/>
        </w:rPr>
        <w:t>3．招标人可根据工程情况对本表各项内容进行扩充、修改。</w:t>
      </w:r>
    </w:p>
    <w:p w14:paraId="72B1FBE4">
      <w:pPr>
        <w:pStyle w:val="87"/>
        <w:pageBreakBefore/>
        <w:numPr>
          <w:ilvl w:val="0"/>
          <w:numId w:val="6"/>
        </w:numPr>
        <w:snapToGrid w:val="0"/>
        <w:spacing w:beforeLines="50" w:afterLines="50" w:line="240" w:lineRule="auto"/>
        <w:jc w:val="center"/>
        <w:rPr>
          <w:rFonts w:ascii="微软雅黑" w:hAnsi="微软雅黑" w:eastAsia="微软雅黑"/>
          <w:szCs w:val="28"/>
        </w:rPr>
      </w:pPr>
      <w:bookmarkStart w:id="622" w:name="_Toc47549896"/>
      <w:bookmarkStart w:id="623" w:name="_Toc76464705"/>
      <w:bookmarkStart w:id="624" w:name="_Toc47550033"/>
      <w:bookmarkStart w:id="625" w:name="_Toc102312643"/>
      <w:bookmarkStart w:id="626" w:name="_Toc7167"/>
      <w:r>
        <w:rPr>
          <w:rFonts w:hint="eastAsia" w:ascii="微软雅黑" w:hAnsi="微软雅黑" w:eastAsia="微软雅黑"/>
          <w:szCs w:val="28"/>
        </w:rPr>
        <w:t>法定代表人身份证明</w:t>
      </w:r>
      <w:bookmarkEnd w:id="622"/>
      <w:bookmarkEnd w:id="623"/>
      <w:bookmarkEnd w:id="624"/>
      <w:bookmarkEnd w:id="625"/>
      <w:bookmarkEnd w:id="626"/>
    </w:p>
    <w:p w14:paraId="0F5E93DC">
      <w:pPr>
        <w:snapToGrid w:val="0"/>
        <w:spacing w:line="324" w:lineRule="auto"/>
        <w:rPr>
          <w:rFonts w:ascii="华文宋体" w:hAnsi="华文宋体" w:eastAsia="华文宋体"/>
          <w:szCs w:val="21"/>
        </w:rPr>
      </w:pPr>
      <w:r>
        <w:rPr>
          <w:rFonts w:hint="eastAsia" w:ascii="华文宋体" w:hAnsi="华文宋体" w:eastAsia="华文宋体"/>
          <w:szCs w:val="21"/>
        </w:rPr>
        <w:t>投标人：</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5F5CD6F8">
      <w:pPr>
        <w:snapToGrid w:val="0"/>
        <w:spacing w:line="324" w:lineRule="auto"/>
        <w:rPr>
          <w:rFonts w:ascii="华文宋体" w:hAnsi="华文宋体" w:eastAsia="华文宋体"/>
          <w:szCs w:val="21"/>
        </w:rPr>
      </w:pPr>
      <w:r>
        <w:rPr>
          <w:rFonts w:hint="eastAsia" w:ascii="华文宋体" w:hAnsi="华文宋体" w:eastAsia="华文宋体"/>
          <w:szCs w:val="21"/>
        </w:rPr>
        <w:t>单位性质：</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4CF43631">
      <w:pPr>
        <w:snapToGrid w:val="0"/>
        <w:spacing w:line="324" w:lineRule="auto"/>
        <w:rPr>
          <w:rFonts w:ascii="华文宋体" w:hAnsi="华文宋体" w:eastAsia="华文宋体"/>
          <w:szCs w:val="21"/>
        </w:rPr>
      </w:pPr>
      <w:r>
        <w:rPr>
          <w:rFonts w:hint="eastAsia" w:ascii="华文宋体" w:hAnsi="华文宋体" w:eastAsia="华文宋体"/>
          <w:szCs w:val="21"/>
        </w:rPr>
        <w:t>地</w:t>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址：</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45A8A0CE">
      <w:pPr>
        <w:snapToGrid w:val="0"/>
        <w:spacing w:line="324" w:lineRule="auto"/>
        <w:rPr>
          <w:rFonts w:ascii="华文宋体" w:hAnsi="华文宋体" w:eastAsia="华文宋体"/>
          <w:szCs w:val="21"/>
        </w:rPr>
      </w:pPr>
      <w:r>
        <w:rPr>
          <w:rFonts w:hint="eastAsia" w:ascii="华文宋体" w:hAnsi="华文宋体" w:eastAsia="华文宋体"/>
          <w:szCs w:val="21"/>
        </w:rPr>
        <w:t>成立时间：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日</w:t>
      </w:r>
    </w:p>
    <w:p w14:paraId="39365341">
      <w:pPr>
        <w:snapToGrid w:val="0"/>
        <w:spacing w:line="324" w:lineRule="auto"/>
        <w:rPr>
          <w:rFonts w:ascii="华文宋体" w:hAnsi="华文宋体" w:eastAsia="华文宋体"/>
          <w:szCs w:val="21"/>
        </w:rPr>
      </w:pPr>
      <w:r>
        <w:rPr>
          <w:rFonts w:hint="eastAsia" w:ascii="华文宋体" w:hAnsi="华文宋体" w:eastAsia="华文宋体"/>
          <w:szCs w:val="21"/>
        </w:rPr>
        <w:t>经营期限：</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64557FF4">
      <w:pPr>
        <w:snapToGrid w:val="0"/>
        <w:spacing w:line="324" w:lineRule="auto"/>
        <w:rPr>
          <w:rFonts w:ascii="华文宋体" w:hAnsi="华文宋体" w:eastAsia="华文宋体"/>
          <w:szCs w:val="21"/>
        </w:rPr>
      </w:pPr>
      <w:r>
        <w:rPr>
          <w:rFonts w:hint="eastAsia" w:ascii="华文宋体" w:hAnsi="华文宋体" w:eastAsia="华文宋体"/>
          <w:szCs w:val="21"/>
        </w:rPr>
        <w:t>姓</w:t>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名：</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性别：</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38701776">
      <w:pPr>
        <w:snapToGrid w:val="0"/>
        <w:spacing w:line="324" w:lineRule="auto"/>
        <w:rPr>
          <w:rFonts w:ascii="华文宋体" w:hAnsi="华文宋体" w:eastAsia="华文宋体"/>
          <w:szCs w:val="21"/>
        </w:rPr>
      </w:pPr>
      <w:r>
        <w:rPr>
          <w:rFonts w:hint="eastAsia" w:ascii="华文宋体" w:hAnsi="华文宋体" w:eastAsia="华文宋体"/>
          <w:szCs w:val="21"/>
        </w:rPr>
        <w:t>年</w:t>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龄：</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ab/>
      </w:r>
      <w:r>
        <w:rPr>
          <w:rFonts w:hint="eastAsia" w:ascii="华文宋体" w:hAnsi="华文宋体" w:eastAsia="华文宋体"/>
          <w:szCs w:val="21"/>
        </w:rPr>
        <w:t>职务：</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p>
    <w:p w14:paraId="785075F3">
      <w:pPr>
        <w:snapToGrid w:val="0"/>
        <w:spacing w:line="324" w:lineRule="auto"/>
        <w:rPr>
          <w:rFonts w:ascii="华文宋体" w:hAnsi="华文宋体" w:eastAsia="华文宋体"/>
          <w:szCs w:val="21"/>
        </w:rPr>
      </w:pPr>
      <w:r>
        <w:rPr>
          <w:rFonts w:hint="eastAsia" w:ascii="华文宋体" w:hAnsi="华文宋体" w:eastAsia="华文宋体"/>
          <w:szCs w:val="21"/>
        </w:rPr>
        <w:t>系</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rPr>
        <w:t>（投标人名称）的法定代表人。</w:t>
      </w:r>
    </w:p>
    <w:p w14:paraId="5B315BAB">
      <w:pPr>
        <w:snapToGrid w:val="0"/>
        <w:spacing w:line="324" w:lineRule="auto"/>
        <w:rPr>
          <w:rFonts w:ascii="华文宋体" w:hAnsi="华文宋体" w:eastAsia="华文宋体"/>
          <w:szCs w:val="21"/>
        </w:rPr>
      </w:pPr>
      <w:r>
        <w:rPr>
          <w:rFonts w:hint="eastAsia" w:ascii="华文宋体" w:hAnsi="华文宋体" w:eastAsia="华文宋体"/>
          <w:szCs w:val="21"/>
        </w:rPr>
        <w:t>特此证明。</w:t>
      </w:r>
    </w:p>
    <w:tbl>
      <w:tblPr>
        <w:tblStyle w:val="44"/>
        <w:tblW w:w="8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8297"/>
      </w:tblGrid>
      <w:tr w14:paraId="6F66E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471" w:hRule="atLeast"/>
          <w:jc w:val="center"/>
        </w:trPr>
        <w:tc>
          <w:tcPr>
            <w:tcW w:w="8297" w:type="dxa"/>
            <w:vAlign w:val="center"/>
          </w:tcPr>
          <w:p w14:paraId="6C935726">
            <w:pPr>
              <w:snapToGrid w:val="0"/>
              <w:spacing w:line="324" w:lineRule="auto"/>
              <w:jc w:val="center"/>
              <w:rPr>
                <w:rFonts w:ascii="华文宋体" w:hAnsi="华文宋体" w:eastAsia="华文宋体"/>
                <w:szCs w:val="21"/>
              </w:rPr>
            </w:pPr>
            <w:r>
              <w:rPr>
                <w:rFonts w:hint="eastAsia" w:ascii="华文宋体" w:hAnsi="华文宋体" w:eastAsia="华文宋体"/>
                <w:bCs/>
                <w:szCs w:val="21"/>
              </w:rPr>
              <w:t>附：法定代表人身份证扫描件正、反面</w:t>
            </w:r>
          </w:p>
        </w:tc>
      </w:tr>
    </w:tbl>
    <w:p w14:paraId="76BCAAD9">
      <w:pPr>
        <w:snapToGrid w:val="0"/>
        <w:spacing w:line="324" w:lineRule="auto"/>
        <w:rPr>
          <w:rFonts w:ascii="华文宋体" w:hAnsi="华文宋体" w:eastAsia="华文宋体"/>
          <w:szCs w:val="21"/>
        </w:rPr>
      </w:pPr>
    </w:p>
    <w:p w14:paraId="67FB9DA5">
      <w:pPr>
        <w:snapToGrid w:val="0"/>
        <w:spacing w:line="324" w:lineRule="auto"/>
        <w:rPr>
          <w:rFonts w:ascii="华文宋体" w:hAnsi="华文宋体" w:eastAsia="华文宋体"/>
          <w:szCs w:val="21"/>
        </w:rPr>
      </w:pPr>
    </w:p>
    <w:p w14:paraId="718495B9">
      <w:pPr>
        <w:snapToGrid w:val="0"/>
        <w:spacing w:line="324" w:lineRule="auto"/>
        <w:jc w:val="right"/>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21B48FA1">
      <w:pPr>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01762BFB">
      <w:pPr>
        <w:pStyle w:val="87"/>
        <w:pageBreakBefore/>
        <w:numPr>
          <w:ilvl w:val="0"/>
          <w:numId w:val="6"/>
        </w:numPr>
        <w:snapToGrid w:val="0"/>
        <w:spacing w:beforeLines="50" w:afterLines="50" w:line="240" w:lineRule="auto"/>
        <w:ind w:firstLine="480"/>
        <w:jc w:val="center"/>
        <w:rPr>
          <w:rFonts w:ascii="微软雅黑" w:hAnsi="微软雅黑" w:eastAsia="微软雅黑"/>
          <w:szCs w:val="28"/>
        </w:rPr>
      </w:pPr>
      <w:bookmarkStart w:id="627" w:name="_Toc129455322"/>
      <w:bookmarkStart w:id="628" w:name="_Toc121321577"/>
      <w:bookmarkStart w:id="629" w:name="_Toc16066"/>
      <w:r>
        <w:rPr>
          <w:rFonts w:hint="eastAsia" w:ascii="微软雅黑" w:hAnsi="微软雅黑" w:eastAsia="微软雅黑"/>
          <w:szCs w:val="28"/>
        </w:rPr>
        <w:t>监理与相关服务建议书</w:t>
      </w:r>
      <w:bookmarkEnd w:id="627"/>
      <w:bookmarkEnd w:id="628"/>
      <w:bookmarkEnd w:id="629"/>
    </w:p>
    <w:p w14:paraId="45343852">
      <w:pPr>
        <w:adjustRightInd w:val="0"/>
        <w:spacing w:line="360" w:lineRule="auto"/>
        <w:ind w:firstLine="315" w:firstLineChars="150"/>
        <w:rPr>
          <w:rFonts w:ascii="华文宋体" w:hAnsi="华文宋体" w:eastAsia="华文宋体"/>
          <w:szCs w:val="21"/>
        </w:rPr>
      </w:pPr>
      <w:r>
        <w:rPr>
          <w:rFonts w:hint="eastAsia" w:ascii="华文宋体" w:hAnsi="华文宋体" w:eastAsia="华文宋体"/>
        </w:rPr>
        <w:t>投标人提交的</w:t>
      </w:r>
      <w:r>
        <w:rPr>
          <w:rFonts w:hint="eastAsia" w:ascii="华文宋体" w:hAnsi="华文宋体" w:eastAsia="华文宋体"/>
          <w:szCs w:val="21"/>
        </w:rPr>
        <w:t>监理与相关服务建议书</w:t>
      </w:r>
      <w:r>
        <w:rPr>
          <w:rFonts w:hint="eastAsia" w:ascii="华文宋体" w:hAnsi="华文宋体" w:eastAsia="华文宋体"/>
        </w:rPr>
        <w:t>中至少应包含以下内容：</w:t>
      </w:r>
    </w:p>
    <w:p w14:paraId="2428BB45">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工程概况；</w:t>
      </w:r>
    </w:p>
    <w:p w14:paraId="3055EBA7">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监理工作的范围、内容、目标；</w:t>
      </w:r>
    </w:p>
    <w:p w14:paraId="5101064A">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监理工作依据；</w:t>
      </w:r>
    </w:p>
    <w:p w14:paraId="0E03DF5F">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监理组织形式、人员配备及进场计划、监理人员岗位职责；</w:t>
      </w:r>
    </w:p>
    <w:p w14:paraId="52925DF8">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工程质量控制；</w:t>
      </w:r>
    </w:p>
    <w:p w14:paraId="5ED64DCD">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工程造价控制；</w:t>
      </w:r>
    </w:p>
    <w:p w14:paraId="0A402F1B">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工程进度控制；</w:t>
      </w:r>
    </w:p>
    <w:p w14:paraId="554E8D16">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合同与信息管理；</w:t>
      </w:r>
    </w:p>
    <w:p w14:paraId="72C4A1AA">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组织协调；</w:t>
      </w:r>
    </w:p>
    <w:p w14:paraId="69DE1980">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安全生产管理；</w:t>
      </w:r>
    </w:p>
    <w:p w14:paraId="2556D1E7">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监理工作制度；</w:t>
      </w:r>
    </w:p>
    <w:p w14:paraId="7060771E">
      <w:pPr>
        <w:pStyle w:val="18"/>
        <w:numPr>
          <w:ilvl w:val="0"/>
          <w:numId w:val="8"/>
        </w:numPr>
        <w:tabs>
          <w:tab w:val="left" w:pos="6300"/>
        </w:tabs>
        <w:spacing w:afterLines="50"/>
        <w:ind w:leftChars="0"/>
        <w:rPr>
          <w:rFonts w:ascii="华文宋体" w:hAnsi="华文宋体" w:eastAsia="华文宋体"/>
          <w:szCs w:val="21"/>
        </w:rPr>
      </w:pPr>
      <w:r>
        <w:rPr>
          <w:rFonts w:hint="eastAsia" w:ascii="华文宋体" w:hAnsi="华文宋体" w:eastAsia="华文宋体"/>
          <w:szCs w:val="21"/>
        </w:rPr>
        <w:t>相关服务工作规划（如有）。</w:t>
      </w:r>
    </w:p>
    <w:p w14:paraId="792F84F3">
      <w:pPr>
        <w:pStyle w:val="18"/>
        <w:tabs>
          <w:tab w:val="left" w:pos="6300"/>
        </w:tabs>
        <w:spacing w:afterLines="50"/>
        <w:ind w:leftChars="0"/>
        <w:rPr>
          <w:rFonts w:ascii="华文宋体" w:hAnsi="华文宋体" w:eastAsia="华文宋体"/>
          <w:szCs w:val="21"/>
        </w:rPr>
      </w:pPr>
    </w:p>
    <w:p w14:paraId="7347E432">
      <w:pPr>
        <w:pStyle w:val="87"/>
        <w:pageBreakBefore/>
        <w:numPr>
          <w:ilvl w:val="0"/>
          <w:numId w:val="6"/>
        </w:numPr>
        <w:snapToGrid w:val="0"/>
        <w:spacing w:beforeLines="50" w:afterLines="50" w:line="240" w:lineRule="auto"/>
        <w:ind w:firstLine="480"/>
        <w:jc w:val="center"/>
        <w:rPr>
          <w:rFonts w:ascii="微软雅黑" w:hAnsi="微软雅黑" w:eastAsia="微软雅黑"/>
          <w:szCs w:val="28"/>
        </w:rPr>
      </w:pPr>
      <w:bookmarkStart w:id="630" w:name="_Toc129455323"/>
      <w:bookmarkStart w:id="631" w:name="_Toc121321578"/>
      <w:bookmarkStart w:id="632" w:name="_Toc19447"/>
      <w:r>
        <w:rPr>
          <w:rFonts w:hint="eastAsia" w:ascii="微软雅黑" w:hAnsi="微软雅黑" w:eastAsia="微软雅黑"/>
          <w:szCs w:val="28"/>
        </w:rPr>
        <w:t>资格审查资料</w:t>
      </w:r>
      <w:bookmarkEnd w:id="630"/>
      <w:bookmarkEnd w:id="631"/>
      <w:bookmarkEnd w:id="632"/>
    </w:p>
    <w:p w14:paraId="727647D3">
      <w:pPr>
        <w:pStyle w:val="88"/>
        <w:numPr>
          <w:ilvl w:val="0"/>
          <w:numId w:val="9"/>
        </w:numPr>
        <w:snapToGrid w:val="0"/>
        <w:spacing w:beforeLines="50" w:afterLines="50" w:line="240" w:lineRule="auto"/>
        <w:jc w:val="center"/>
        <w:rPr>
          <w:rFonts w:ascii="微软雅黑" w:hAnsi="微软雅黑" w:eastAsia="微软雅黑"/>
          <w:sz w:val="28"/>
          <w:szCs w:val="28"/>
        </w:rPr>
      </w:pPr>
      <w:bookmarkStart w:id="633" w:name="_Toc129455324"/>
      <w:r>
        <w:rPr>
          <w:rFonts w:hint="eastAsia" w:ascii="微软雅黑" w:hAnsi="微软雅黑" w:eastAsia="微软雅黑"/>
          <w:sz w:val="28"/>
          <w:szCs w:val="28"/>
        </w:rPr>
        <w:t xml:space="preserve"> </w:t>
      </w:r>
      <w:bookmarkStart w:id="634" w:name="_Toc26701"/>
      <w:r>
        <w:rPr>
          <w:rFonts w:ascii="微软雅黑" w:hAnsi="微软雅黑" w:eastAsia="微软雅黑"/>
          <w:sz w:val="28"/>
          <w:szCs w:val="28"/>
        </w:rPr>
        <w:t>投标人基本情况表</w:t>
      </w:r>
      <w:bookmarkEnd w:id="633"/>
      <w:bookmarkEnd w:id="634"/>
    </w:p>
    <w:tbl>
      <w:tblPr>
        <w:tblStyle w:val="44"/>
        <w:tblW w:w="874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28" w:type="dxa"/>
          <w:left w:w="85" w:type="dxa"/>
          <w:bottom w:w="28" w:type="dxa"/>
          <w:right w:w="85" w:type="dxa"/>
        </w:tblCellMar>
      </w:tblPr>
      <w:tblGrid>
        <w:gridCol w:w="953"/>
        <w:gridCol w:w="953"/>
        <w:gridCol w:w="542"/>
        <w:gridCol w:w="358"/>
        <w:gridCol w:w="1082"/>
        <w:gridCol w:w="536"/>
        <w:gridCol w:w="722"/>
        <w:gridCol w:w="542"/>
        <w:gridCol w:w="538"/>
        <w:gridCol w:w="182"/>
        <w:gridCol w:w="816"/>
        <w:gridCol w:w="1524"/>
      </w:tblGrid>
      <w:tr w14:paraId="38C46E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233B6D84">
            <w:pPr>
              <w:topLinePunct/>
              <w:adjustRightInd w:val="0"/>
              <w:snapToGrid w:val="0"/>
              <w:jc w:val="center"/>
              <w:rPr>
                <w:rFonts w:ascii="华文宋体" w:hAnsi="华文宋体" w:eastAsia="华文宋体"/>
                <w:szCs w:val="21"/>
              </w:rPr>
            </w:pPr>
            <w:r>
              <w:rPr>
                <w:rFonts w:ascii="华文宋体" w:hAnsi="华文宋体" w:eastAsia="华文宋体"/>
                <w:szCs w:val="21"/>
              </w:rPr>
              <w:t>投标人名称</w:t>
            </w:r>
          </w:p>
        </w:tc>
        <w:tc>
          <w:tcPr>
            <w:tcW w:w="6842" w:type="dxa"/>
            <w:gridSpan w:val="10"/>
            <w:tcBorders>
              <w:top w:val="single" w:color="auto" w:sz="4" w:space="0"/>
              <w:left w:val="single" w:color="auto" w:sz="4" w:space="0"/>
              <w:bottom w:val="single" w:color="auto" w:sz="4" w:space="0"/>
              <w:right w:val="single" w:color="auto" w:sz="4" w:space="0"/>
            </w:tcBorders>
            <w:vAlign w:val="center"/>
          </w:tcPr>
          <w:p w14:paraId="042C584F">
            <w:pPr>
              <w:topLinePunct/>
              <w:adjustRightInd w:val="0"/>
              <w:snapToGrid w:val="0"/>
              <w:jc w:val="center"/>
              <w:rPr>
                <w:rFonts w:ascii="华文宋体" w:hAnsi="华文宋体" w:eastAsia="华文宋体"/>
                <w:szCs w:val="21"/>
              </w:rPr>
            </w:pPr>
          </w:p>
        </w:tc>
      </w:tr>
      <w:tr w14:paraId="593CE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484"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6D8CDB2F">
            <w:pPr>
              <w:topLinePunct/>
              <w:adjustRightInd w:val="0"/>
              <w:snapToGrid w:val="0"/>
              <w:jc w:val="center"/>
              <w:rPr>
                <w:rFonts w:ascii="华文宋体" w:hAnsi="华文宋体" w:eastAsia="华文宋体"/>
                <w:szCs w:val="21"/>
              </w:rPr>
            </w:pPr>
            <w:r>
              <w:rPr>
                <w:rFonts w:ascii="华文宋体" w:hAnsi="华文宋体" w:eastAsia="华文宋体"/>
                <w:szCs w:val="21"/>
              </w:rPr>
              <w:t>注册地址</w:t>
            </w:r>
          </w:p>
        </w:tc>
        <w:tc>
          <w:tcPr>
            <w:tcW w:w="3240" w:type="dxa"/>
            <w:gridSpan w:val="5"/>
            <w:tcBorders>
              <w:top w:val="single" w:color="auto" w:sz="4" w:space="0"/>
              <w:left w:val="single" w:color="auto" w:sz="4" w:space="0"/>
              <w:bottom w:val="single" w:color="auto" w:sz="4" w:space="0"/>
              <w:right w:val="single" w:color="auto" w:sz="4" w:space="0"/>
            </w:tcBorders>
            <w:vAlign w:val="center"/>
          </w:tcPr>
          <w:p w14:paraId="2AD828A0">
            <w:pPr>
              <w:topLinePunct/>
              <w:adjustRightInd w:val="0"/>
              <w:snapToGrid w:val="0"/>
              <w:jc w:val="center"/>
              <w:rPr>
                <w:rFonts w:ascii="华文宋体" w:hAnsi="华文宋体" w:eastAsia="华文宋体"/>
                <w:szCs w:val="21"/>
              </w:rPr>
            </w:pPr>
          </w:p>
        </w:tc>
        <w:tc>
          <w:tcPr>
            <w:tcW w:w="1080" w:type="dxa"/>
            <w:gridSpan w:val="2"/>
            <w:tcBorders>
              <w:top w:val="single" w:color="auto" w:sz="4" w:space="0"/>
              <w:left w:val="single" w:color="auto" w:sz="4" w:space="0"/>
              <w:bottom w:val="single" w:color="auto" w:sz="4" w:space="0"/>
              <w:right w:val="single" w:color="auto" w:sz="4" w:space="0"/>
            </w:tcBorders>
            <w:vAlign w:val="center"/>
          </w:tcPr>
          <w:p w14:paraId="5EAEBA0A">
            <w:pPr>
              <w:topLinePunct/>
              <w:adjustRightInd w:val="0"/>
              <w:snapToGrid w:val="0"/>
              <w:jc w:val="center"/>
              <w:rPr>
                <w:rFonts w:ascii="华文宋体" w:hAnsi="华文宋体" w:eastAsia="华文宋体"/>
                <w:szCs w:val="21"/>
              </w:rPr>
            </w:pPr>
            <w:r>
              <w:rPr>
                <w:rFonts w:ascii="华文宋体" w:hAnsi="华文宋体" w:eastAsia="华文宋体"/>
                <w:szCs w:val="21"/>
              </w:rPr>
              <w:t>邮政编码</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5CC84CBD">
            <w:pPr>
              <w:topLinePunct/>
              <w:adjustRightInd w:val="0"/>
              <w:snapToGrid w:val="0"/>
              <w:jc w:val="center"/>
              <w:rPr>
                <w:rFonts w:ascii="华文宋体" w:hAnsi="华文宋体" w:eastAsia="华文宋体"/>
                <w:szCs w:val="21"/>
              </w:rPr>
            </w:pPr>
          </w:p>
        </w:tc>
      </w:tr>
      <w:tr w14:paraId="57AC46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vMerge w:val="restart"/>
            <w:tcBorders>
              <w:top w:val="single" w:color="auto" w:sz="4" w:space="0"/>
              <w:left w:val="single" w:color="auto" w:sz="4" w:space="0"/>
              <w:bottom w:val="single" w:color="auto" w:sz="4" w:space="0"/>
              <w:right w:val="single" w:color="auto" w:sz="4" w:space="0"/>
            </w:tcBorders>
            <w:vAlign w:val="center"/>
          </w:tcPr>
          <w:p w14:paraId="205E9E25">
            <w:pPr>
              <w:topLinePunct/>
              <w:adjustRightInd w:val="0"/>
              <w:snapToGrid w:val="0"/>
              <w:jc w:val="center"/>
              <w:rPr>
                <w:rFonts w:ascii="华文宋体" w:hAnsi="华文宋体" w:eastAsia="华文宋体"/>
                <w:szCs w:val="21"/>
              </w:rPr>
            </w:pPr>
            <w:r>
              <w:rPr>
                <w:rFonts w:ascii="华文宋体" w:hAnsi="华文宋体" w:eastAsia="华文宋体"/>
                <w:szCs w:val="21"/>
              </w:rPr>
              <w:t>联系方式</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4448A5E6">
            <w:pPr>
              <w:topLinePunct/>
              <w:adjustRightInd w:val="0"/>
              <w:snapToGrid w:val="0"/>
              <w:jc w:val="center"/>
              <w:rPr>
                <w:rFonts w:ascii="华文宋体" w:hAnsi="华文宋体" w:eastAsia="华文宋体"/>
                <w:szCs w:val="21"/>
              </w:rPr>
            </w:pPr>
            <w:r>
              <w:rPr>
                <w:rFonts w:ascii="华文宋体" w:hAnsi="华文宋体" w:eastAsia="华文宋体"/>
                <w:szCs w:val="21"/>
              </w:rPr>
              <w:t>联系人</w:t>
            </w:r>
          </w:p>
        </w:tc>
        <w:tc>
          <w:tcPr>
            <w:tcW w:w="2340" w:type="dxa"/>
            <w:gridSpan w:val="3"/>
            <w:tcBorders>
              <w:top w:val="single" w:color="auto" w:sz="4" w:space="0"/>
              <w:left w:val="single" w:color="auto" w:sz="4" w:space="0"/>
              <w:bottom w:val="single" w:color="auto" w:sz="4" w:space="0"/>
              <w:right w:val="single" w:color="auto" w:sz="4" w:space="0"/>
            </w:tcBorders>
            <w:vAlign w:val="center"/>
          </w:tcPr>
          <w:p w14:paraId="7403C698">
            <w:pPr>
              <w:topLinePunct/>
              <w:adjustRightInd w:val="0"/>
              <w:snapToGrid w:val="0"/>
              <w:jc w:val="center"/>
              <w:rPr>
                <w:rFonts w:ascii="华文宋体" w:hAnsi="华文宋体" w:eastAsia="华文宋体"/>
                <w:szCs w:val="21"/>
              </w:rPr>
            </w:pPr>
          </w:p>
        </w:tc>
        <w:tc>
          <w:tcPr>
            <w:tcW w:w="1080" w:type="dxa"/>
            <w:gridSpan w:val="2"/>
            <w:tcBorders>
              <w:top w:val="single" w:color="auto" w:sz="4" w:space="0"/>
              <w:left w:val="single" w:color="auto" w:sz="4" w:space="0"/>
              <w:bottom w:val="single" w:color="auto" w:sz="4" w:space="0"/>
              <w:right w:val="single" w:color="auto" w:sz="4" w:space="0"/>
            </w:tcBorders>
            <w:vAlign w:val="center"/>
          </w:tcPr>
          <w:p w14:paraId="265864D9">
            <w:pPr>
              <w:topLinePunct/>
              <w:adjustRightInd w:val="0"/>
              <w:snapToGrid w:val="0"/>
              <w:jc w:val="center"/>
              <w:rPr>
                <w:rFonts w:ascii="华文宋体" w:hAnsi="华文宋体" w:eastAsia="华文宋体"/>
                <w:szCs w:val="21"/>
              </w:rPr>
            </w:pPr>
            <w:r>
              <w:rPr>
                <w:rFonts w:ascii="华文宋体" w:hAnsi="华文宋体" w:eastAsia="华文宋体"/>
                <w:szCs w:val="21"/>
              </w:rPr>
              <w:t>电 话</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54D28145">
            <w:pPr>
              <w:topLinePunct/>
              <w:adjustRightInd w:val="0"/>
              <w:snapToGrid w:val="0"/>
              <w:jc w:val="center"/>
              <w:rPr>
                <w:rFonts w:ascii="华文宋体" w:hAnsi="华文宋体" w:eastAsia="华文宋体"/>
                <w:szCs w:val="21"/>
              </w:rPr>
            </w:pPr>
          </w:p>
        </w:tc>
      </w:tr>
      <w:tr w14:paraId="19B4B9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vMerge w:val="continue"/>
            <w:tcBorders>
              <w:top w:val="single" w:color="auto" w:sz="4" w:space="0"/>
              <w:left w:val="single" w:color="auto" w:sz="4" w:space="0"/>
              <w:bottom w:val="single" w:color="auto" w:sz="4" w:space="0"/>
              <w:right w:val="single" w:color="auto" w:sz="4" w:space="0"/>
            </w:tcBorders>
            <w:vAlign w:val="center"/>
          </w:tcPr>
          <w:p w14:paraId="0A5807C0">
            <w:pPr>
              <w:topLinePunct/>
              <w:adjustRightInd w:val="0"/>
              <w:snapToGrid w:val="0"/>
              <w:jc w:val="center"/>
              <w:rPr>
                <w:rFonts w:ascii="华文宋体" w:hAnsi="华文宋体" w:eastAsia="华文宋体"/>
                <w:szCs w:val="21"/>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9D2302F">
            <w:pPr>
              <w:topLinePunct/>
              <w:adjustRightInd w:val="0"/>
              <w:snapToGrid w:val="0"/>
              <w:jc w:val="center"/>
              <w:rPr>
                <w:rFonts w:ascii="华文宋体" w:hAnsi="华文宋体" w:eastAsia="华文宋体"/>
                <w:szCs w:val="21"/>
              </w:rPr>
            </w:pPr>
            <w:r>
              <w:rPr>
                <w:rFonts w:ascii="华文宋体" w:hAnsi="华文宋体" w:eastAsia="华文宋体"/>
                <w:szCs w:val="21"/>
              </w:rPr>
              <w:t>传  真</w:t>
            </w:r>
          </w:p>
        </w:tc>
        <w:tc>
          <w:tcPr>
            <w:tcW w:w="2340" w:type="dxa"/>
            <w:gridSpan w:val="3"/>
            <w:tcBorders>
              <w:top w:val="single" w:color="auto" w:sz="4" w:space="0"/>
              <w:left w:val="single" w:color="auto" w:sz="4" w:space="0"/>
              <w:bottom w:val="single" w:color="auto" w:sz="4" w:space="0"/>
              <w:right w:val="single" w:color="auto" w:sz="4" w:space="0"/>
            </w:tcBorders>
            <w:vAlign w:val="center"/>
          </w:tcPr>
          <w:p w14:paraId="13E9D68B">
            <w:pPr>
              <w:topLinePunct/>
              <w:adjustRightInd w:val="0"/>
              <w:snapToGrid w:val="0"/>
              <w:jc w:val="center"/>
              <w:rPr>
                <w:rFonts w:ascii="华文宋体" w:hAnsi="华文宋体" w:eastAsia="华文宋体"/>
                <w:szCs w:val="21"/>
              </w:rPr>
            </w:pPr>
          </w:p>
        </w:tc>
        <w:tc>
          <w:tcPr>
            <w:tcW w:w="1080" w:type="dxa"/>
            <w:gridSpan w:val="2"/>
            <w:tcBorders>
              <w:top w:val="single" w:color="auto" w:sz="4" w:space="0"/>
              <w:left w:val="single" w:color="auto" w:sz="4" w:space="0"/>
              <w:bottom w:val="single" w:color="auto" w:sz="4" w:space="0"/>
              <w:right w:val="single" w:color="auto" w:sz="4" w:space="0"/>
            </w:tcBorders>
            <w:vAlign w:val="center"/>
          </w:tcPr>
          <w:p w14:paraId="63EAA4A9">
            <w:pPr>
              <w:topLinePunct/>
              <w:adjustRightInd w:val="0"/>
              <w:snapToGrid w:val="0"/>
              <w:jc w:val="center"/>
              <w:rPr>
                <w:rFonts w:ascii="华文宋体" w:hAnsi="华文宋体" w:eastAsia="华文宋体"/>
                <w:szCs w:val="21"/>
              </w:rPr>
            </w:pPr>
            <w:r>
              <w:rPr>
                <w:rFonts w:ascii="华文宋体" w:hAnsi="华文宋体" w:eastAsia="华文宋体"/>
                <w:szCs w:val="21"/>
              </w:rPr>
              <w:t>网 址</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58FBE8CC">
            <w:pPr>
              <w:topLinePunct/>
              <w:adjustRightInd w:val="0"/>
              <w:snapToGrid w:val="0"/>
              <w:jc w:val="center"/>
              <w:rPr>
                <w:rFonts w:ascii="华文宋体" w:hAnsi="华文宋体" w:eastAsia="华文宋体"/>
                <w:szCs w:val="21"/>
              </w:rPr>
            </w:pPr>
          </w:p>
        </w:tc>
      </w:tr>
      <w:tr w14:paraId="639A5F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2A4E3B96">
            <w:pPr>
              <w:topLinePunct/>
              <w:adjustRightInd w:val="0"/>
              <w:snapToGrid w:val="0"/>
              <w:jc w:val="center"/>
              <w:rPr>
                <w:rFonts w:ascii="华文宋体" w:hAnsi="华文宋体" w:eastAsia="华文宋体"/>
                <w:szCs w:val="21"/>
              </w:rPr>
            </w:pPr>
            <w:r>
              <w:rPr>
                <w:rFonts w:ascii="华文宋体" w:hAnsi="华文宋体" w:eastAsia="华文宋体"/>
                <w:szCs w:val="21"/>
              </w:rPr>
              <w:t>组织结构</w:t>
            </w:r>
          </w:p>
        </w:tc>
        <w:tc>
          <w:tcPr>
            <w:tcW w:w="3240" w:type="dxa"/>
            <w:gridSpan w:val="5"/>
            <w:tcBorders>
              <w:top w:val="single" w:color="auto" w:sz="4" w:space="0"/>
              <w:left w:val="single" w:color="auto" w:sz="4" w:space="0"/>
              <w:bottom w:val="single" w:color="auto" w:sz="4" w:space="0"/>
              <w:right w:val="single" w:color="auto" w:sz="4" w:space="0"/>
            </w:tcBorders>
            <w:vAlign w:val="center"/>
          </w:tcPr>
          <w:p w14:paraId="4253C040">
            <w:pPr>
              <w:topLinePunct/>
              <w:adjustRightInd w:val="0"/>
              <w:snapToGrid w:val="0"/>
              <w:jc w:val="center"/>
              <w:rPr>
                <w:rFonts w:ascii="华文宋体" w:hAnsi="华文宋体" w:eastAsia="华文宋体"/>
                <w:szCs w:val="21"/>
              </w:rPr>
            </w:pPr>
          </w:p>
        </w:tc>
        <w:tc>
          <w:tcPr>
            <w:tcW w:w="1080" w:type="dxa"/>
            <w:gridSpan w:val="2"/>
            <w:tcBorders>
              <w:top w:val="single" w:color="auto" w:sz="4" w:space="0"/>
              <w:left w:val="single" w:color="auto" w:sz="4" w:space="0"/>
              <w:bottom w:val="single" w:color="auto" w:sz="4" w:space="0"/>
              <w:right w:val="single" w:color="auto" w:sz="4" w:space="0"/>
            </w:tcBorders>
            <w:vAlign w:val="center"/>
          </w:tcPr>
          <w:p w14:paraId="6F4CC9A1">
            <w:pPr>
              <w:topLinePunct/>
              <w:adjustRightInd w:val="0"/>
              <w:snapToGrid w:val="0"/>
              <w:jc w:val="center"/>
              <w:rPr>
                <w:rFonts w:ascii="华文宋体" w:hAnsi="华文宋体" w:eastAsia="华文宋体"/>
                <w:szCs w:val="21"/>
              </w:rPr>
            </w:pPr>
            <w:r>
              <w:rPr>
                <w:rFonts w:ascii="华文宋体" w:hAnsi="华文宋体" w:eastAsia="华文宋体"/>
                <w:szCs w:val="21"/>
              </w:rPr>
              <w:t>成立时间</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08660E75">
            <w:pPr>
              <w:topLinePunct/>
              <w:adjustRightInd w:val="0"/>
              <w:snapToGrid w:val="0"/>
              <w:jc w:val="center"/>
              <w:rPr>
                <w:rFonts w:ascii="华文宋体" w:hAnsi="华文宋体" w:eastAsia="华文宋体"/>
                <w:szCs w:val="21"/>
              </w:rPr>
            </w:pPr>
          </w:p>
        </w:tc>
      </w:tr>
      <w:tr w14:paraId="72A7C8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2FBC70AA">
            <w:pPr>
              <w:topLinePunct/>
              <w:adjustRightInd w:val="0"/>
              <w:snapToGrid w:val="0"/>
              <w:jc w:val="center"/>
              <w:rPr>
                <w:rFonts w:ascii="华文宋体" w:hAnsi="华文宋体" w:eastAsia="华文宋体"/>
                <w:szCs w:val="21"/>
              </w:rPr>
            </w:pPr>
            <w:r>
              <w:rPr>
                <w:rFonts w:ascii="华文宋体" w:hAnsi="华文宋体" w:eastAsia="华文宋体"/>
                <w:szCs w:val="21"/>
              </w:rPr>
              <w:t>法定代表人</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779FE7C9">
            <w:pPr>
              <w:topLinePunct/>
              <w:adjustRightInd w:val="0"/>
              <w:snapToGrid w:val="0"/>
              <w:jc w:val="center"/>
              <w:rPr>
                <w:rFonts w:ascii="华文宋体" w:hAnsi="华文宋体" w:eastAsia="华文宋体"/>
                <w:szCs w:val="21"/>
              </w:rPr>
            </w:pPr>
            <w:r>
              <w:rPr>
                <w:rFonts w:ascii="华文宋体" w:hAnsi="华文宋体" w:eastAsia="华文宋体"/>
                <w:szCs w:val="21"/>
              </w:rPr>
              <w:t>姓名</w:t>
            </w:r>
          </w:p>
        </w:tc>
        <w:tc>
          <w:tcPr>
            <w:tcW w:w="1082" w:type="dxa"/>
            <w:tcBorders>
              <w:top w:val="single" w:color="auto" w:sz="4" w:space="0"/>
              <w:left w:val="single" w:color="auto" w:sz="4" w:space="0"/>
              <w:bottom w:val="single" w:color="auto" w:sz="4" w:space="0"/>
              <w:right w:val="single" w:color="auto" w:sz="4" w:space="0"/>
            </w:tcBorders>
            <w:vAlign w:val="center"/>
          </w:tcPr>
          <w:p w14:paraId="4974DB47">
            <w:pPr>
              <w:topLinePunct/>
              <w:adjustRightInd w:val="0"/>
              <w:snapToGrid w:val="0"/>
              <w:jc w:val="center"/>
              <w:rPr>
                <w:rFonts w:ascii="华文宋体" w:hAnsi="华文宋体" w:eastAsia="华文宋体"/>
                <w:szCs w:val="21"/>
              </w:rPr>
            </w:pPr>
          </w:p>
        </w:tc>
        <w:tc>
          <w:tcPr>
            <w:tcW w:w="1258" w:type="dxa"/>
            <w:gridSpan w:val="2"/>
            <w:tcBorders>
              <w:top w:val="single" w:color="auto" w:sz="4" w:space="0"/>
              <w:left w:val="single" w:color="auto" w:sz="4" w:space="0"/>
              <w:bottom w:val="single" w:color="auto" w:sz="4" w:space="0"/>
              <w:right w:val="single" w:color="auto" w:sz="4" w:space="0"/>
            </w:tcBorders>
            <w:vAlign w:val="center"/>
          </w:tcPr>
          <w:p w14:paraId="66CD511D">
            <w:pPr>
              <w:topLinePunct/>
              <w:adjustRightInd w:val="0"/>
              <w:snapToGrid w:val="0"/>
              <w:jc w:val="center"/>
              <w:rPr>
                <w:rFonts w:ascii="华文宋体" w:hAnsi="华文宋体" w:eastAsia="华文宋体"/>
                <w:szCs w:val="21"/>
              </w:rPr>
            </w:pPr>
            <w:r>
              <w:rPr>
                <w:rFonts w:ascii="华文宋体" w:hAnsi="华文宋体" w:eastAsia="华文宋体"/>
                <w:szCs w:val="21"/>
              </w:rPr>
              <w:t>技术职称</w:t>
            </w:r>
          </w:p>
        </w:tc>
        <w:tc>
          <w:tcPr>
            <w:tcW w:w="1262" w:type="dxa"/>
            <w:gridSpan w:val="3"/>
            <w:tcBorders>
              <w:top w:val="single" w:color="auto" w:sz="4" w:space="0"/>
              <w:left w:val="single" w:color="auto" w:sz="4" w:space="0"/>
              <w:bottom w:val="single" w:color="auto" w:sz="4" w:space="0"/>
              <w:right w:val="single" w:color="auto" w:sz="4" w:space="0"/>
            </w:tcBorders>
            <w:vAlign w:val="center"/>
          </w:tcPr>
          <w:p w14:paraId="09632731">
            <w:pPr>
              <w:topLinePunct/>
              <w:adjustRightInd w:val="0"/>
              <w:snapToGrid w:val="0"/>
              <w:jc w:val="center"/>
              <w:rPr>
                <w:rFonts w:ascii="华文宋体" w:hAnsi="华文宋体" w:eastAsia="华文宋体"/>
                <w:szCs w:val="21"/>
              </w:rPr>
            </w:pPr>
          </w:p>
        </w:tc>
        <w:tc>
          <w:tcPr>
            <w:tcW w:w="816" w:type="dxa"/>
            <w:tcBorders>
              <w:top w:val="single" w:color="auto" w:sz="4" w:space="0"/>
              <w:left w:val="single" w:color="auto" w:sz="4" w:space="0"/>
              <w:bottom w:val="single" w:color="auto" w:sz="4" w:space="0"/>
              <w:right w:val="single" w:color="auto" w:sz="4" w:space="0"/>
            </w:tcBorders>
            <w:vAlign w:val="center"/>
          </w:tcPr>
          <w:p w14:paraId="41792737">
            <w:pPr>
              <w:topLinePunct/>
              <w:adjustRightInd w:val="0"/>
              <w:snapToGrid w:val="0"/>
              <w:jc w:val="center"/>
              <w:rPr>
                <w:rFonts w:ascii="华文宋体" w:hAnsi="华文宋体" w:eastAsia="华文宋体"/>
                <w:szCs w:val="21"/>
              </w:rPr>
            </w:pPr>
            <w:r>
              <w:rPr>
                <w:rFonts w:ascii="华文宋体" w:hAnsi="华文宋体" w:eastAsia="华文宋体"/>
                <w:szCs w:val="21"/>
              </w:rPr>
              <w:t>电话</w:t>
            </w:r>
          </w:p>
        </w:tc>
        <w:tc>
          <w:tcPr>
            <w:tcW w:w="1524" w:type="dxa"/>
            <w:tcBorders>
              <w:top w:val="single" w:color="auto" w:sz="4" w:space="0"/>
              <w:left w:val="single" w:color="auto" w:sz="4" w:space="0"/>
              <w:bottom w:val="single" w:color="auto" w:sz="4" w:space="0"/>
              <w:right w:val="single" w:color="auto" w:sz="4" w:space="0"/>
            </w:tcBorders>
            <w:vAlign w:val="center"/>
          </w:tcPr>
          <w:p w14:paraId="4BF0DDA1">
            <w:pPr>
              <w:topLinePunct/>
              <w:adjustRightInd w:val="0"/>
              <w:snapToGrid w:val="0"/>
              <w:jc w:val="center"/>
              <w:rPr>
                <w:rFonts w:ascii="华文宋体" w:hAnsi="华文宋体" w:eastAsia="华文宋体"/>
                <w:szCs w:val="21"/>
              </w:rPr>
            </w:pPr>
          </w:p>
        </w:tc>
      </w:tr>
      <w:tr w14:paraId="4A6E6A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67F901C9">
            <w:pPr>
              <w:topLinePunct/>
              <w:adjustRightInd w:val="0"/>
              <w:snapToGrid w:val="0"/>
              <w:jc w:val="center"/>
              <w:rPr>
                <w:rFonts w:ascii="华文宋体" w:hAnsi="华文宋体" w:eastAsia="华文宋体"/>
                <w:szCs w:val="21"/>
              </w:rPr>
            </w:pPr>
            <w:r>
              <w:rPr>
                <w:rFonts w:ascii="华文宋体" w:hAnsi="华文宋体" w:eastAsia="华文宋体"/>
                <w:szCs w:val="21"/>
              </w:rPr>
              <w:t>技术负责人</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DA37F2C">
            <w:pPr>
              <w:topLinePunct/>
              <w:adjustRightInd w:val="0"/>
              <w:snapToGrid w:val="0"/>
              <w:jc w:val="center"/>
              <w:rPr>
                <w:rFonts w:ascii="华文宋体" w:hAnsi="华文宋体" w:eastAsia="华文宋体"/>
                <w:szCs w:val="21"/>
              </w:rPr>
            </w:pPr>
            <w:r>
              <w:rPr>
                <w:rFonts w:ascii="华文宋体" w:hAnsi="华文宋体" w:eastAsia="华文宋体"/>
                <w:szCs w:val="21"/>
              </w:rPr>
              <w:t>姓名</w:t>
            </w:r>
          </w:p>
        </w:tc>
        <w:tc>
          <w:tcPr>
            <w:tcW w:w="1082" w:type="dxa"/>
            <w:tcBorders>
              <w:top w:val="single" w:color="auto" w:sz="4" w:space="0"/>
              <w:left w:val="single" w:color="auto" w:sz="4" w:space="0"/>
              <w:bottom w:val="single" w:color="auto" w:sz="4" w:space="0"/>
              <w:right w:val="single" w:color="auto" w:sz="4" w:space="0"/>
            </w:tcBorders>
            <w:vAlign w:val="center"/>
          </w:tcPr>
          <w:p w14:paraId="3DA5B21E">
            <w:pPr>
              <w:topLinePunct/>
              <w:adjustRightInd w:val="0"/>
              <w:snapToGrid w:val="0"/>
              <w:jc w:val="center"/>
              <w:rPr>
                <w:rFonts w:ascii="华文宋体" w:hAnsi="华文宋体" w:eastAsia="华文宋体"/>
                <w:szCs w:val="21"/>
              </w:rPr>
            </w:pPr>
          </w:p>
        </w:tc>
        <w:tc>
          <w:tcPr>
            <w:tcW w:w="1258" w:type="dxa"/>
            <w:gridSpan w:val="2"/>
            <w:tcBorders>
              <w:top w:val="single" w:color="auto" w:sz="4" w:space="0"/>
              <w:left w:val="single" w:color="auto" w:sz="4" w:space="0"/>
              <w:bottom w:val="single" w:color="auto" w:sz="4" w:space="0"/>
              <w:right w:val="single" w:color="auto" w:sz="4" w:space="0"/>
            </w:tcBorders>
            <w:vAlign w:val="center"/>
          </w:tcPr>
          <w:p w14:paraId="480BB9BD">
            <w:pPr>
              <w:topLinePunct/>
              <w:adjustRightInd w:val="0"/>
              <w:snapToGrid w:val="0"/>
              <w:jc w:val="center"/>
              <w:rPr>
                <w:rFonts w:ascii="华文宋体" w:hAnsi="华文宋体" w:eastAsia="华文宋体"/>
                <w:szCs w:val="21"/>
              </w:rPr>
            </w:pPr>
            <w:r>
              <w:rPr>
                <w:rFonts w:ascii="华文宋体" w:hAnsi="华文宋体" w:eastAsia="华文宋体"/>
                <w:szCs w:val="21"/>
              </w:rPr>
              <w:t>技术职称</w:t>
            </w:r>
          </w:p>
        </w:tc>
        <w:tc>
          <w:tcPr>
            <w:tcW w:w="1262" w:type="dxa"/>
            <w:gridSpan w:val="3"/>
            <w:tcBorders>
              <w:top w:val="single" w:color="auto" w:sz="4" w:space="0"/>
              <w:left w:val="single" w:color="auto" w:sz="4" w:space="0"/>
              <w:bottom w:val="single" w:color="auto" w:sz="4" w:space="0"/>
              <w:right w:val="single" w:color="auto" w:sz="4" w:space="0"/>
            </w:tcBorders>
            <w:vAlign w:val="center"/>
          </w:tcPr>
          <w:p w14:paraId="12558C73">
            <w:pPr>
              <w:topLinePunct/>
              <w:adjustRightInd w:val="0"/>
              <w:snapToGrid w:val="0"/>
              <w:jc w:val="center"/>
              <w:rPr>
                <w:rFonts w:ascii="华文宋体" w:hAnsi="华文宋体" w:eastAsia="华文宋体"/>
                <w:szCs w:val="21"/>
              </w:rPr>
            </w:pPr>
          </w:p>
        </w:tc>
        <w:tc>
          <w:tcPr>
            <w:tcW w:w="816" w:type="dxa"/>
            <w:tcBorders>
              <w:top w:val="single" w:color="auto" w:sz="4" w:space="0"/>
              <w:left w:val="single" w:color="auto" w:sz="4" w:space="0"/>
              <w:bottom w:val="single" w:color="auto" w:sz="4" w:space="0"/>
              <w:right w:val="single" w:color="auto" w:sz="4" w:space="0"/>
            </w:tcBorders>
            <w:vAlign w:val="center"/>
          </w:tcPr>
          <w:p w14:paraId="27AC7709">
            <w:pPr>
              <w:topLinePunct/>
              <w:adjustRightInd w:val="0"/>
              <w:snapToGrid w:val="0"/>
              <w:jc w:val="center"/>
              <w:rPr>
                <w:rFonts w:ascii="华文宋体" w:hAnsi="华文宋体" w:eastAsia="华文宋体"/>
                <w:szCs w:val="21"/>
              </w:rPr>
            </w:pPr>
            <w:r>
              <w:rPr>
                <w:rFonts w:ascii="华文宋体" w:hAnsi="华文宋体" w:eastAsia="华文宋体"/>
                <w:szCs w:val="21"/>
              </w:rPr>
              <w:t>电话</w:t>
            </w:r>
          </w:p>
        </w:tc>
        <w:tc>
          <w:tcPr>
            <w:tcW w:w="1524" w:type="dxa"/>
            <w:tcBorders>
              <w:top w:val="single" w:color="auto" w:sz="4" w:space="0"/>
              <w:left w:val="single" w:color="auto" w:sz="4" w:space="0"/>
              <w:bottom w:val="single" w:color="auto" w:sz="4" w:space="0"/>
              <w:right w:val="single" w:color="auto" w:sz="4" w:space="0"/>
            </w:tcBorders>
            <w:vAlign w:val="center"/>
          </w:tcPr>
          <w:p w14:paraId="5115785C">
            <w:pPr>
              <w:topLinePunct/>
              <w:adjustRightInd w:val="0"/>
              <w:snapToGrid w:val="0"/>
              <w:jc w:val="center"/>
              <w:rPr>
                <w:rFonts w:ascii="华文宋体" w:hAnsi="华文宋体" w:eastAsia="华文宋体"/>
                <w:szCs w:val="21"/>
              </w:rPr>
            </w:pPr>
          </w:p>
        </w:tc>
      </w:tr>
      <w:tr w14:paraId="281059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70BCA81E">
            <w:pPr>
              <w:topLinePunct/>
              <w:adjustRightInd w:val="0"/>
              <w:snapToGrid w:val="0"/>
              <w:jc w:val="center"/>
              <w:rPr>
                <w:rFonts w:ascii="华文宋体" w:hAnsi="华文宋体" w:eastAsia="华文宋体"/>
                <w:szCs w:val="21"/>
              </w:rPr>
            </w:pPr>
            <w:r>
              <w:rPr>
                <w:rFonts w:ascii="华文宋体" w:hAnsi="华文宋体" w:eastAsia="华文宋体"/>
                <w:szCs w:val="21"/>
              </w:rPr>
              <w:t>企业资质等级</w:t>
            </w:r>
          </w:p>
        </w:tc>
        <w:tc>
          <w:tcPr>
            <w:tcW w:w="2518" w:type="dxa"/>
            <w:gridSpan w:val="4"/>
            <w:tcBorders>
              <w:top w:val="single" w:color="auto" w:sz="4" w:space="0"/>
              <w:left w:val="single" w:color="auto" w:sz="4" w:space="0"/>
              <w:bottom w:val="single" w:color="auto" w:sz="4" w:space="0"/>
              <w:right w:val="single" w:color="auto" w:sz="4" w:space="0"/>
            </w:tcBorders>
            <w:vAlign w:val="center"/>
          </w:tcPr>
          <w:p w14:paraId="607A2E19">
            <w:pPr>
              <w:topLinePunct/>
              <w:adjustRightInd w:val="0"/>
              <w:snapToGrid w:val="0"/>
              <w:jc w:val="center"/>
              <w:rPr>
                <w:rFonts w:ascii="华文宋体" w:hAnsi="华文宋体" w:eastAsia="华文宋体"/>
                <w:szCs w:val="21"/>
              </w:rPr>
            </w:pPr>
          </w:p>
        </w:tc>
        <w:tc>
          <w:tcPr>
            <w:tcW w:w="1984" w:type="dxa"/>
            <w:gridSpan w:val="4"/>
            <w:tcBorders>
              <w:top w:val="single" w:color="auto" w:sz="4" w:space="0"/>
              <w:left w:val="single" w:color="auto" w:sz="4" w:space="0"/>
              <w:bottom w:val="single" w:color="auto" w:sz="4" w:space="0"/>
              <w:right w:val="single" w:color="auto" w:sz="4" w:space="0"/>
            </w:tcBorders>
            <w:vAlign w:val="center"/>
          </w:tcPr>
          <w:p w14:paraId="58BA59F4">
            <w:pPr>
              <w:topLinePunct/>
              <w:adjustRightInd w:val="0"/>
              <w:snapToGrid w:val="0"/>
              <w:rPr>
                <w:rFonts w:ascii="华文宋体" w:hAnsi="华文宋体" w:eastAsia="华文宋体"/>
                <w:szCs w:val="21"/>
              </w:rPr>
            </w:pPr>
            <w:r>
              <w:rPr>
                <w:rFonts w:ascii="华文宋体" w:hAnsi="华文宋体" w:eastAsia="华文宋体"/>
                <w:szCs w:val="21"/>
              </w:rPr>
              <w:t>资质等级</w:t>
            </w:r>
            <w:r>
              <w:rPr>
                <w:rFonts w:hint="eastAsia" w:ascii="华文宋体" w:hAnsi="华文宋体" w:eastAsia="华文宋体"/>
                <w:szCs w:val="21"/>
              </w:rPr>
              <w:t>证书编号</w:t>
            </w:r>
          </w:p>
        </w:tc>
        <w:tc>
          <w:tcPr>
            <w:tcW w:w="2340" w:type="dxa"/>
            <w:gridSpan w:val="2"/>
            <w:tcBorders>
              <w:top w:val="single" w:color="auto" w:sz="4" w:space="0"/>
              <w:left w:val="single" w:color="auto" w:sz="4" w:space="0"/>
              <w:bottom w:val="single" w:color="auto" w:sz="4" w:space="0"/>
              <w:right w:val="single" w:color="auto" w:sz="4" w:space="0"/>
            </w:tcBorders>
            <w:vAlign w:val="center"/>
          </w:tcPr>
          <w:p w14:paraId="59C68EA1">
            <w:pPr>
              <w:topLinePunct/>
              <w:adjustRightInd w:val="0"/>
              <w:snapToGrid w:val="0"/>
              <w:jc w:val="center"/>
              <w:rPr>
                <w:rFonts w:ascii="华文宋体" w:hAnsi="华文宋体" w:eastAsia="华文宋体"/>
                <w:szCs w:val="21"/>
              </w:rPr>
            </w:pPr>
          </w:p>
        </w:tc>
      </w:tr>
      <w:tr w14:paraId="0D0774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379D26A0">
            <w:pPr>
              <w:topLinePunct/>
              <w:adjustRightInd w:val="0"/>
              <w:snapToGrid w:val="0"/>
              <w:jc w:val="center"/>
              <w:rPr>
                <w:rFonts w:ascii="华文宋体" w:hAnsi="华文宋体" w:eastAsia="华文宋体"/>
                <w:szCs w:val="21"/>
              </w:rPr>
            </w:pPr>
            <w:r>
              <w:rPr>
                <w:rFonts w:ascii="华文宋体" w:hAnsi="华文宋体" w:eastAsia="华文宋体"/>
                <w:szCs w:val="21"/>
              </w:rPr>
              <w:t>营业执照号</w:t>
            </w:r>
          </w:p>
        </w:tc>
        <w:tc>
          <w:tcPr>
            <w:tcW w:w="2518" w:type="dxa"/>
            <w:gridSpan w:val="4"/>
            <w:tcBorders>
              <w:top w:val="single" w:color="auto" w:sz="4" w:space="0"/>
              <w:left w:val="single" w:color="auto" w:sz="4" w:space="0"/>
              <w:bottom w:val="single" w:color="auto" w:sz="4" w:space="0"/>
              <w:right w:val="single" w:color="auto" w:sz="4" w:space="0"/>
            </w:tcBorders>
            <w:vAlign w:val="center"/>
          </w:tcPr>
          <w:p w14:paraId="7D3FCB11">
            <w:pPr>
              <w:topLinePunct/>
              <w:adjustRightInd w:val="0"/>
              <w:snapToGrid w:val="0"/>
              <w:jc w:val="center"/>
              <w:rPr>
                <w:rFonts w:ascii="华文宋体" w:hAnsi="华文宋体" w:eastAsia="华文宋体"/>
                <w:szCs w:val="21"/>
              </w:rPr>
            </w:pPr>
          </w:p>
        </w:tc>
        <w:tc>
          <w:tcPr>
            <w:tcW w:w="1984" w:type="dxa"/>
            <w:gridSpan w:val="4"/>
            <w:tcBorders>
              <w:top w:val="single" w:color="auto" w:sz="4" w:space="0"/>
              <w:left w:val="single" w:color="auto" w:sz="4" w:space="0"/>
              <w:bottom w:val="single" w:color="auto" w:sz="4" w:space="0"/>
              <w:right w:val="single" w:color="auto" w:sz="4" w:space="0"/>
            </w:tcBorders>
            <w:vAlign w:val="center"/>
          </w:tcPr>
          <w:p w14:paraId="46E396F5">
            <w:pPr>
              <w:topLinePunct/>
              <w:adjustRightInd w:val="0"/>
              <w:snapToGrid w:val="0"/>
              <w:jc w:val="center"/>
              <w:rPr>
                <w:rFonts w:ascii="华文宋体" w:hAnsi="华文宋体" w:eastAsia="华文宋体"/>
                <w:szCs w:val="21"/>
              </w:rPr>
            </w:pPr>
            <w:r>
              <w:rPr>
                <w:rFonts w:ascii="华文宋体" w:hAnsi="华文宋体" w:eastAsia="华文宋体"/>
                <w:szCs w:val="21"/>
              </w:rPr>
              <w:t>注册资金</w:t>
            </w:r>
          </w:p>
        </w:tc>
        <w:tc>
          <w:tcPr>
            <w:tcW w:w="2340" w:type="dxa"/>
            <w:gridSpan w:val="2"/>
            <w:tcBorders>
              <w:top w:val="single" w:color="auto" w:sz="4" w:space="0"/>
              <w:left w:val="single" w:color="auto" w:sz="4" w:space="0"/>
              <w:bottom w:val="single" w:color="auto" w:sz="4" w:space="0"/>
              <w:right w:val="single" w:color="auto" w:sz="4" w:space="0"/>
            </w:tcBorders>
            <w:vAlign w:val="center"/>
          </w:tcPr>
          <w:p w14:paraId="7C081797">
            <w:pPr>
              <w:topLinePunct/>
              <w:adjustRightInd w:val="0"/>
              <w:snapToGrid w:val="0"/>
              <w:jc w:val="center"/>
              <w:rPr>
                <w:rFonts w:ascii="华文宋体" w:hAnsi="华文宋体" w:eastAsia="华文宋体"/>
                <w:szCs w:val="21"/>
              </w:rPr>
            </w:pPr>
          </w:p>
        </w:tc>
      </w:tr>
      <w:tr w14:paraId="2D40CB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0E529C5C">
            <w:pPr>
              <w:topLinePunct/>
              <w:adjustRightInd w:val="0"/>
              <w:snapToGrid w:val="0"/>
              <w:jc w:val="center"/>
              <w:rPr>
                <w:rFonts w:ascii="华文宋体" w:hAnsi="华文宋体" w:eastAsia="华文宋体"/>
                <w:szCs w:val="21"/>
              </w:rPr>
            </w:pPr>
            <w:r>
              <w:rPr>
                <w:rFonts w:ascii="华文宋体" w:hAnsi="华文宋体" w:eastAsia="华文宋体"/>
                <w:szCs w:val="21"/>
              </w:rPr>
              <w:t>基本账户开户银行</w:t>
            </w:r>
          </w:p>
        </w:tc>
        <w:tc>
          <w:tcPr>
            <w:tcW w:w="2518" w:type="dxa"/>
            <w:gridSpan w:val="4"/>
            <w:tcBorders>
              <w:top w:val="single" w:color="auto" w:sz="4" w:space="0"/>
              <w:left w:val="single" w:color="auto" w:sz="4" w:space="0"/>
              <w:bottom w:val="single" w:color="auto" w:sz="4" w:space="0"/>
              <w:right w:val="single" w:color="auto" w:sz="4" w:space="0"/>
            </w:tcBorders>
            <w:vAlign w:val="center"/>
          </w:tcPr>
          <w:p w14:paraId="27817791">
            <w:pPr>
              <w:topLinePunct/>
              <w:adjustRightInd w:val="0"/>
              <w:snapToGrid w:val="0"/>
              <w:jc w:val="center"/>
              <w:rPr>
                <w:rFonts w:ascii="华文宋体" w:hAnsi="华文宋体" w:eastAsia="华文宋体"/>
                <w:szCs w:val="21"/>
              </w:rPr>
            </w:pPr>
          </w:p>
        </w:tc>
        <w:tc>
          <w:tcPr>
            <w:tcW w:w="1984" w:type="dxa"/>
            <w:gridSpan w:val="4"/>
            <w:tcBorders>
              <w:top w:val="single" w:color="auto" w:sz="4" w:space="0"/>
              <w:left w:val="single" w:color="auto" w:sz="4" w:space="0"/>
              <w:bottom w:val="single" w:color="auto" w:sz="4" w:space="0"/>
              <w:right w:val="single" w:color="auto" w:sz="4" w:space="0"/>
            </w:tcBorders>
            <w:vAlign w:val="center"/>
          </w:tcPr>
          <w:p w14:paraId="2F626005">
            <w:pPr>
              <w:topLinePunct/>
              <w:adjustRightInd w:val="0"/>
              <w:snapToGrid w:val="0"/>
              <w:jc w:val="center"/>
              <w:rPr>
                <w:rFonts w:ascii="华文宋体" w:hAnsi="华文宋体" w:eastAsia="华文宋体"/>
                <w:szCs w:val="21"/>
              </w:rPr>
            </w:pPr>
            <w:r>
              <w:rPr>
                <w:rFonts w:ascii="华文宋体" w:hAnsi="华文宋体" w:eastAsia="华文宋体"/>
                <w:szCs w:val="21"/>
              </w:rPr>
              <w:t>基本账户账号</w:t>
            </w:r>
          </w:p>
        </w:tc>
        <w:tc>
          <w:tcPr>
            <w:tcW w:w="2340" w:type="dxa"/>
            <w:gridSpan w:val="2"/>
            <w:tcBorders>
              <w:top w:val="single" w:color="auto" w:sz="4" w:space="0"/>
              <w:left w:val="single" w:color="auto" w:sz="4" w:space="0"/>
              <w:bottom w:val="single" w:color="auto" w:sz="4" w:space="0"/>
              <w:right w:val="single" w:color="auto" w:sz="4" w:space="0"/>
            </w:tcBorders>
            <w:vAlign w:val="center"/>
          </w:tcPr>
          <w:p w14:paraId="3629BA3A">
            <w:pPr>
              <w:topLinePunct/>
              <w:adjustRightInd w:val="0"/>
              <w:snapToGrid w:val="0"/>
              <w:jc w:val="center"/>
              <w:rPr>
                <w:rFonts w:ascii="华文宋体" w:hAnsi="华文宋体" w:eastAsia="华文宋体"/>
                <w:szCs w:val="21"/>
              </w:rPr>
            </w:pPr>
          </w:p>
        </w:tc>
      </w:tr>
      <w:tr w14:paraId="208ED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390" w:hRule="atLeast"/>
        </w:trPr>
        <w:tc>
          <w:tcPr>
            <w:tcW w:w="953" w:type="dxa"/>
            <w:vMerge w:val="restart"/>
            <w:tcBorders>
              <w:top w:val="single" w:color="auto" w:sz="4" w:space="0"/>
              <w:left w:val="single" w:color="auto" w:sz="4" w:space="0"/>
              <w:right w:val="single" w:color="auto" w:sz="4" w:space="0"/>
            </w:tcBorders>
            <w:vAlign w:val="center"/>
          </w:tcPr>
          <w:p w14:paraId="608EDEBD">
            <w:pPr>
              <w:topLinePunct/>
              <w:adjustRightInd w:val="0"/>
              <w:snapToGrid w:val="0"/>
              <w:jc w:val="center"/>
              <w:rPr>
                <w:rFonts w:ascii="华文宋体" w:hAnsi="华文宋体" w:eastAsia="华文宋体"/>
                <w:szCs w:val="21"/>
              </w:rPr>
            </w:pPr>
            <w:r>
              <w:rPr>
                <w:rFonts w:ascii="华文宋体" w:hAnsi="华文宋体" w:eastAsia="华文宋体"/>
                <w:szCs w:val="21"/>
              </w:rPr>
              <w:t>员工</w:t>
            </w:r>
          </w:p>
          <w:p w14:paraId="15C539D7">
            <w:pPr>
              <w:topLinePunct/>
              <w:adjustRightInd w:val="0"/>
              <w:snapToGrid w:val="0"/>
              <w:jc w:val="center"/>
              <w:rPr>
                <w:rFonts w:ascii="华文宋体" w:hAnsi="华文宋体" w:eastAsia="华文宋体"/>
                <w:szCs w:val="21"/>
              </w:rPr>
            </w:pPr>
            <w:r>
              <w:rPr>
                <w:rFonts w:ascii="华文宋体" w:hAnsi="华文宋体" w:eastAsia="华文宋体"/>
                <w:szCs w:val="21"/>
              </w:rPr>
              <w:t>总人数</w:t>
            </w:r>
          </w:p>
          <w:p w14:paraId="702996A5">
            <w:pPr>
              <w:topLinePunct/>
              <w:adjustRightInd w:val="0"/>
              <w:snapToGrid w:val="0"/>
              <w:jc w:val="center"/>
              <w:rPr>
                <w:rFonts w:ascii="华文宋体" w:hAnsi="华文宋体" w:eastAsia="华文宋体"/>
                <w:szCs w:val="21"/>
              </w:rPr>
            </w:pPr>
            <w:r>
              <w:rPr>
                <w:rFonts w:hint="eastAsia" w:ascii="华文宋体" w:hAnsi="华文宋体" w:eastAsia="华文宋体"/>
                <w:szCs w:val="21"/>
              </w:rPr>
              <w:t>（人）</w:t>
            </w:r>
          </w:p>
        </w:tc>
        <w:tc>
          <w:tcPr>
            <w:tcW w:w="953" w:type="dxa"/>
            <w:vMerge w:val="restart"/>
            <w:tcBorders>
              <w:top w:val="single" w:color="auto" w:sz="4" w:space="0"/>
              <w:left w:val="single" w:color="auto" w:sz="4" w:space="0"/>
              <w:right w:val="single" w:color="auto" w:sz="4" w:space="0"/>
            </w:tcBorders>
            <w:vAlign w:val="center"/>
          </w:tcPr>
          <w:p w14:paraId="20E00868">
            <w:pPr>
              <w:topLinePunct/>
              <w:adjustRightInd w:val="0"/>
              <w:snapToGrid w:val="0"/>
              <w:jc w:val="center"/>
              <w:rPr>
                <w:rFonts w:ascii="华文宋体" w:hAnsi="华文宋体" w:eastAsia="华文宋体"/>
                <w:szCs w:val="21"/>
              </w:rPr>
            </w:pPr>
          </w:p>
        </w:tc>
        <w:tc>
          <w:tcPr>
            <w:tcW w:w="542" w:type="dxa"/>
            <w:vMerge w:val="restart"/>
            <w:tcBorders>
              <w:top w:val="single" w:color="auto" w:sz="4" w:space="0"/>
              <w:left w:val="single" w:color="auto" w:sz="4" w:space="0"/>
              <w:right w:val="single" w:color="auto" w:sz="4" w:space="0"/>
            </w:tcBorders>
            <w:vAlign w:val="center"/>
          </w:tcPr>
          <w:p w14:paraId="000BFDAC">
            <w:pPr>
              <w:topLinePunct/>
              <w:adjustRightInd w:val="0"/>
              <w:snapToGrid w:val="0"/>
              <w:rPr>
                <w:rFonts w:ascii="华文宋体" w:hAnsi="华文宋体" w:eastAsia="华文宋体"/>
                <w:szCs w:val="21"/>
              </w:rPr>
            </w:pPr>
            <w:r>
              <w:rPr>
                <w:rFonts w:ascii="华文宋体" w:hAnsi="华文宋体" w:eastAsia="华文宋体"/>
                <w:szCs w:val="21"/>
              </w:rPr>
              <w:t>其中</w:t>
            </w:r>
          </w:p>
        </w:tc>
        <w:tc>
          <w:tcPr>
            <w:tcW w:w="3240" w:type="dxa"/>
            <w:gridSpan w:val="5"/>
            <w:tcBorders>
              <w:top w:val="single" w:color="auto" w:sz="4" w:space="0"/>
              <w:left w:val="single" w:color="auto" w:sz="4" w:space="0"/>
              <w:right w:val="single" w:color="auto" w:sz="4" w:space="0"/>
            </w:tcBorders>
            <w:vAlign w:val="center"/>
          </w:tcPr>
          <w:p w14:paraId="436DADEA">
            <w:pPr>
              <w:topLinePunct/>
              <w:adjustRightInd w:val="0"/>
              <w:snapToGrid w:val="0"/>
              <w:rPr>
                <w:rFonts w:ascii="华文宋体" w:hAnsi="华文宋体" w:eastAsia="华文宋体"/>
                <w:szCs w:val="21"/>
              </w:rPr>
            </w:pPr>
            <w:r>
              <w:rPr>
                <w:rFonts w:hint="eastAsia" w:ascii="华文宋体" w:hAnsi="华文宋体" w:eastAsia="华文宋体"/>
                <w:szCs w:val="21"/>
              </w:rPr>
              <w:t>注册</w:t>
            </w:r>
            <w:r>
              <w:rPr>
                <w:rFonts w:ascii="华文宋体" w:hAnsi="华文宋体" w:eastAsia="华文宋体"/>
                <w:szCs w:val="21"/>
              </w:rPr>
              <w:t>监理工程师</w:t>
            </w:r>
            <w:r>
              <w:rPr>
                <w:rFonts w:hint="eastAsia" w:ascii="华文宋体" w:hAnsi="华文宋体" w:eastAsia="华文宋体"/>
                <w:szCs w:val="21"/>
              </w:rPr>
              <w:t xml:space="preserve">        （人）</w:t>
            </w:r>
          </w:p>
        </w:tc>
        <w:tc>
          <w:tcPr>
            <w:tcW w:w="3060" w:type="dxa"/>
            <w:gridSpan w:val="4"/>
            <w:tcBorders>
              <w:top w:val="single" w:color="auto" w:sz="4" w:space="0"/>
              <w:left w:val="single" w:color="auto" w:sz="4" w:space="0"/>
              <w:right w:val="single" w:color="auto" w:sz="4" w:space="0"/>
            </w:tcBorders>
            <w:vAlign w:val="center"/>
          </w:tcPr>
          <w:p w14:paraId="3FE238E1">
            <w:pPr>
              <w:topLinePunct/>
              <w:adjustRightInd w:val="0"/>
              <w:snapToGrid w:val="0"/>
              <w:rPr>
                <w:rFonts w:ascii="华文宋体" w:hAnsi="华文宋体" w:eastAsia="华文宋体"/>
                <w:szCs w:val="21"/>
              </w:rPr>
            </w:pPr>
            <w:r>
              <w:rPr>
                <w:rFonts w:ascii="华文宋体" w:hAnsi="华文宋体" w:eastAsia="华文宋体"/>
                <w:szCs w:val="21"/>
              </w:rPr>
              <w:t>高级职称人员</w:t>
            </w:r>
            <w:r>
              <w:rPr>
                <w:rFonts w:hint="eastAsia" w:ascii="华文宋体" w:hAnsi="华文宋体" w:eastAsia="华文宋体"/>
                <w:szCs w:val="21"/>
              </w:rPr>
              <w:t xml:space="preserve">      （人）</w:t>
            </w:r>
          </w:p>
        </w:tc>
      </w:tr>
      <w:tr w14:paraId="46CF6D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555" w:hRule="atLeast"/>
        </w:trPr>
        <w:tc>
          <w:tcPr>
            <w:tcW w:w="953" w:type="dxa"/>
            <w:vMerge w:val="continue"/>
            <w:tcBorders>
              <w:left w:val="single" w:color="auto" w:sz="4" w:space="0"/>
              <w:right w:val="single" w:color="auto" w:sz="4" w:space="0"/>
            </w:tcBorders>
            <w:vAlign w:val="center"/>
          </w:tcPr>
          <w:p w14:paraId="3D846839">
            <w:pPr>
              <w:topLinePunct/>
              <w:adjustRightInd w:val="0"/>
              <w:snapToGrid w:val="0"/>
              <w:jc w:val="center"/>
              <w:rPr>
                <w:rFonts w:ascii="华文宋体" w:hAnsi="华文宋体" w:eastAsia="华文宋体"/>
                <w:szCs w:val="21"/>
              </w:rPr>
            </w:pPr>
          </w:p>
        </w:tc>
        <w:tc>
          <w:tcPr>
            <w:tcW w:w="953" w:type="dxa"/>
            <w:vMerge w:val="continue"/>
            <w:tcBorders>
              <w:left w:val="single" w:color="auto" w:sz="4" w:space="0"/>
              <w:right w:val="single" w:color="auto" w:sz="4" w:space="0"/>
            </w:tcBorders>
            <w:vAlign w:val="center"/>
          </w:tcPr>
          <w:p w14:paraId="4C401F65">
            <w:pPr>
              <w:topLinePunct/>
              <w:adjustRightInd w:val="0"/>
              <w:snapToGrid w:val="0"/>
              <w:jc w:val="center"/>
              <w:rPr>
                <w:rFonts w:ascii="华文宋体" w:hAnsi="华文宋体" w:eastAsia="华文宋体"/>
                <w:szCs w:val="21"/>
              </w:rPr>
            </w:pPr>
          </w:p>
        </w:tc>
        <w:tc>
          <w:tcPr>
            <w:tcW w:w="542" w:type="dxa"/>
            <w:vMerge w:val="continue"/>
            <w:tcBorders>
              <w:left w:val="single" w:color="auto" w:sz="4" w:space="0"/>
              <w:right w:val="single" w:color="auto" w:sz="4" w:space="0"/>
            </w:tcBorders>
            <w:vAlign w:val="center"/>
          </w:tcPr>
          <w:p w14:paraId="2CAECE1D">
            <w:pPr>
              <w:topLinePunct/>
              <w:adjustRightInd w:val="0"/>
              <w:snapToGrid w:val="0"/>
              <w:rPr>
                <w:rFonts w:ascii="华文宋体" w:hAnsi="华文宋体" w:eastAsia="华文宋体"/>
                <w:szCs w:val="21"/>
              </w:rPr>
            </w:pPr>
          </w:p>
        </w:tc>
        <w:tc>
          <w:tcPr>
            <w:tcW w:w="3240" w:type="dxa"/>
            <w:gridSpan w:val="5"/>
            <w:tcBorders>
              <w:top w:val="single" w:color="auto" w:sz="4" w:space="0"/>
              <w:left w:val="single" w:color="auto" w:sz="4" w:space="0"/>
              <w:right w:val="single" w:color="auto" w:sz="4" w:space="0"/>
            </w:tcBorders>
            <w:vAlign w:val="center"/>
          </w:tcPr>
          <w:p w14:paraId="2FFCBCC3">
            <w:pPr>
              <w:topLinePunct/>
              <w:adjustRightInd w:val="0"/>
              <w:snapToGrid w:val="0"/>
              <w:rPr>
                <w:rFonts w:ascii="华文宋体" w:hAnsi="华文宋体" w:eastAsia="华文宋体"/>
                <w:szCs w:val="21"/>
              </w:rPr>
            </w:pPr>
            <w:r>
              <w:rPr>
                <w:rFonts w:hint="eastAsia" w:ascii="华文宋体" w:hAnsi="华文宋体" w:eastAsia="华文宋体"/>
                <w:szCs w:val="21"/>
              </w:rPr>
              <w:t>其他工程类</w:t>
            </w:r>
          </w:p>
          <w:p w14:paraId="29F93DAB">
            <w:pPr>
              <w:topLinePunct/>
              <w:adjustRightInd w:val="0"/>
              <w:snapToGrid w:val="0"/>
              <w:rPr>
                <w:rFonts w:ascii="华文宋体" w:hAnsi="华文宋体" w:eastAsia="华文宋体"/>
                <w:szCs w:val="21"/>
              </w:rPr>
            </w:pPr>
            <w:r>
              <w:rPr>
                <w:rFonts w:hint="eastAsia" w:ascii="华文宋体" w:hAnsi="华文宋体" w:eastAsia="华文宋体"/>
                <w:szCs w:val="21"/>
              </w:rPr>
              <w:t>注册执业资格人员      （人）</w:t>
            </w:r>
          </w:p>
        </w:tc>
        <w:tc>
          <w:tcPr>
            <w:tcW w:w="3060" w:type="dxa"/>
            <w:gridSpan w:val="4"/>
            <w:tcBorders>
              <w:top w:val="single" w:color="auto" w:sz="4" w:space="0"/>
              <w:left w:val="single" w:color="auto" w:sz="4" w:space="0"/>
              <w:right w:val="single" w:color="auto" w:sz="4" w:space="0"/>
            </w:tcBorders>
            <w:vAlign w:val="center"/>
          </w:tcPr>
          <w:p w14:paraId="16F133C2">
            <w:pPr>
              <w:topLinePunct/>
              <w:adjustRightInd w:val="0"/>
              <w:snapToGrid w:val="0"/>
              <w:rPr>
                <w:rFonts w:ascii="华文宋体" w:hAnsi="华文宋体" w:eastAsia="华文宋体"/>
                <w:szCs w:val="21"/>
              </w:rPr>
            </w:pPr>
            <w:r>
              <w:rPr>
                <w:rFonts w:ascii="华文宋体" w:hAnsi="华文宋体" w:eastAsia="华文宋体"/>
                <w:szCs w:val="21"/>
              </w:rPr>
              <w:t>中级职称人员</w:t>
            </w:r>
            <w:r>
              <w:rPr>
                <w:rFonts w:hint="eastAsia" w:ascii="华文宋体" w:hAnsi="华文宋体" w:eastAsia="华文宋体"/>
                <w:szCs w:val="21"/>
              </w:rPr>
              <w:t xml:space="preserve">      （人）</w:t>
            </w:r>
          </w:p>
        </w:tc>
      </w:tr>
      <w:tr w14:paraId="3B46B9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349" w:hRule="atLeast"/>
        </w:trPr>
        <w:tc>
          <w:tcPr>
            <w:tcW w:w="953" w:type="dxa"/>
            <w:vMerge w:val="continue"/>
            <w:tcBorders>
              <w:left w:val="single" w:color="auto" w:sz="4" w:space="0"/>
              <w:right w:val="single" w:color="auto" w:sz="4" w:space="0"/>
            </w:tcBorders>
            <w:vAlign w:val="center"/>
          </w:tcPr>
          <w:p w14:paraId="1C6D5A06">
            <w:pPr>
              <w:topLinePunct/>
              <w:adjustRightInd w:val="0"/>
              <w:snapToGrid w:val="0"/>
              <w:jc w:val="center"/>
              <w:rPr>
                <w:rFonts w:ascii="华文宋体" w:hAnsi="华文宋体" w:eastAsia="华文宋体"/>
                <w:szCs w:val="21"/>
              </w:rPr>
            </w:pPr>
          </w:p>
        </w:tc>
        <w:tc>
          <w:tcPr>
            <w:tcW w:w="953" w:type="dxa"/>
            <w:vMerge w:val="continue"/>
            <w:tcBorders>
              <w:left w:val="single" w:color="auto" w:sz="4" w:space="0"/>
              <w:right w:val="single" w:color="auto" w:sz="4" w:space="0"/>
            </w:tcBorders>
            <w:vAlign w:val="center"/>
          </w:tcPr>
          <w:p w14:paraId="3B23BE22">
            <w:pPr>
              <w:topLinePunct/>
              <w:adjustRightInd w:val="0"/>
              <w:snapToGrid w:val="0"/>
              <w:jc w:val="center"/>
              <w:rPr>
                <w:rFonts w:ascii="华文宋体" w:hAnsi="华文宋体" w:eastAsia="华文宋体"/>
                <w:szCs w:val="21"/>
              </w:rPr>
            </w:pPr>
          </w:p>
        </w:tc>
        <w:tc>
          <w:tcPr>
            <w:tcW w:w="542" w:type="dxa"/>
            <w:vMerge w:val="continue"/>
            <w:tcBorders>
              <w:left w:val="single" w:color="auto" w:sz="4" w:space="0"/>
              <w:right w:val="single" w:color="auto" w:sz="4" w:space="0"/>
            </w:tcBorders>
            <w:vAlign w:val="center"/>
          </w:tcPr>
          <w:p w14:paraId="6C20F8D1">
            <w:pPr>
              <w:topLinePunct/>
              <w:adjustRightInd w:val="0"/>
              <w:snapToGrid w:val="0"/>
              <w:rPr>
                <w:rFonts w:ascii="华文宋体" w:hAnsi="华文宋体" w:eastAsia="华文宋体"/>
                <w:szCs w:val="21"/>
              </w:rPr>
            </w:pPr>
          </w:p>
        </w:tc>
        <w:tc>
          <w:tcPr>
            <w:tcW w:w="3240" w:type="dxa"/>
            <w:gridSpan w:val="5"/>
            <w:tcBorders>
              <w:top w:val="single" w:color="auto" w:sz="4" w:space="0"/>
              <w:left w:val="single" w:color="auto" w:sz="4" w:space="0"/>
              <w:right w:val="single" w:color="auto" w:sz="4" w:space="0"/>
            </w:tcBorders>
            <w:vAlign w:val="center"/>
          </w:tcPr>
          <w:p w14:paraId="2720FFA6">
            <w:pPr>
              <w:topLinePunct/>
              <w:adjustRightInd w:val="0"/>
              <w:snapToGrid w:val="0"/>
              <w:rPr>
                <w:rFonts w:ascii="华文宋体" w:hAnsi="华文宋体" w:eastAsia="华文宋体"/>
                <w:szCs w:val="21"/>
              </w:rPr>
            </w:pPr>
          </w:p>
        </w:tc>
        <w:tc>
          <w:tcPr>
            <w:tcW w:w="3060" w:type="dxa"/>
            <w:gridSpan w:val="4"/>
            <w:tcBorders>
              <w:top w:val="single" w:color="auto" w:sz="4" w:space="0"/>
              <w:left w:val="single" w:color="auto" w:sz="4" w:space="0"/>
              <w:right w:val="single" w:color="auto" w:sz="4" w:space="0"/>
            </w:tcBorders>
            <w:vAlign w:val="center"/>
          </w:tcPr>
          <w:p w14:paraId="4127484F">
            <w:pPr>
              <w:topLinePunct/>
              <w:adjustRightInd w:val="0"/>
              <w:snapToGrid w:val="0"/>
              <w:rPr>
                <w:rFonts w:ascii="华文宋体" w:hAnsi="华文宋体" w:eastAsia="华文宋体"/>
                <w:szCs w:val="21"/>
              </w:rPr>
            </w:pPr>
            <w:r>
              <w:rPr>
                <w:rFonts w:ascii="华文宋体" w:hAnsi="华文宋体" w:eastAsia="华文宋体"/>
                <w:szCs w:val="21"/>
              </w:rPr>
              <w:t>初级职称人员</w:t>
            </w:r>
            <w:r>
              <w:rPr>
                <w:rFonts w:hint="eastAsia" w:ascii="华文宋体" w:hAnsi="华文宋体" w:eastAsia="华文宋体"/>
                <w:szCs w:val="21"/>
              </w:rPr>
              <w:t xml:space="preserve">      （人）</w:t>
            </w:r>
          </w:p>
        </w:tc>
      </w:tr>
      <w:tr w14:paraId="31B9C6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361" w:hRule="atLeast"/>
        </w:trPr>
        <w:tc>
          <w:tcPr>
            <w:tcW w:w="1906" w:type="dxa"/>
            <w:gridSpan w:val="2"/>
            <w:tcBorders>
              <w:top w:val="single" w:color="auto" w:sz="4" w:space="0"/>
              <w:left w:val="single" w:color="auto" w:sz="4" w:space="0"/>
              <w:right w:val="single" w:color="auto" w:sz="4" w:space="0"/>
            </w:tcBorders>
            <w:vAlign w:val="center"/>
          </w:tcPr>
          <w:p w14:paraId="596AB8DC">
            <w:pPr>
              <w:topLinePunct/>
              <w:adjustRightInd w:val="0"/>
              <w:snapToGrid w:val="0"/>
              <w:rPr>
                <w:rFonts w:ascii="华文宋体" w:hAnsi="华文宋体" w:eastAsia="华文宋体"/>
                <w:szCs w:val="21"/>
              </w:rPr>
            </w:pPr>
            <w:r>
              <w:rPr>
                <w:rFonts w:ascii="华文宋体" w:hAnsi="华文宋体" w:eastAsia="华文宋体"/>
                <w:szCs w:val="21"/>
              </w:rPr>
              <w:t>经营范围</w:t>
            </w:r>
          </w:p>
        </w:tc>
        <w:tc>
          <w:tcPr>
            <w:tcW w:w="6842" w:type="dxa"/>
            <w:gridSpan w:val="10"/>
            <w:tcBorders>
              <w:top w:val="single" w:color="auto" w:sz="4" w:space="0"/>
              <w:left w:val="single" w:color="auto" w:sz="4" w:space="0"/>
              <w:right w:val="single" w:color="auto" w:sz="4" w:space="0"/>
            </w:tcBorders>
            <w:vAlign w:val="center"/>
          </w:tcPr>
          <w:p w14:paraId="39B04F03">
            <w:pPr>
              <w:topLinePunct/>
              <w:adjustRightInd w:val="0"/>
              <w:snapToGrid w:val="0"/>
              <w:rPr>
                <w:rFonts w:ascii="华文宋体" w:hAnsi="华文宋体" w:eastAsia="华文宋体"/>
                <w:szCs w:val="21"/>
              </w:rPr>
            </w:pPr>
          </w:p>
        </w:tc>
      </w:tr>
      <w:tr w14:paraId="6E309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922"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41654643">
            <w:pPr>
              <w:adjustRightInd w:val="0"/>
              <w:snapToGrid w:val="0"/>
              <w:jc w:val="center"/>
              <w:rPr>
                <w:rFonts w:ascii="华文宋体" w:hAnsi="华文宋体" w:eastAsia="华文宋体"/>
                <w:szCs w:val="21"/>
              </w:rPr>
            </w:pPr>
            <w:r>
              <w:rPr>
                <w:rFonts w:ascii="华文宋体" w:hAnsi="华文宋体" w:eastAsia="华文宋体"/>
                <w:szCs w:val="21"/>
              </w:rPr>
              <w:t>关</w:t>
            </w:r>
            <w:r>
              <w:rPr>
                <w:rFonts w:hint="eastAsia" w:ascii="华文宋体" w:hAnsi="华文宋体" w:eastAsia="华文宋体"/>
                <w:szCs w:val="21"/>
              </w:rPr>
              <w:t>联单位</w:t>
            </w:r>
          </w:p>
        </w:tc>
        <w:tc>
          <w:tcPr>
            <w:tcW w:w="6842" w:type="dxa"/>
            <w:gridSpan w:val="10"/>
            <w:tcBorders>
              <w:top w:val="single" w:color="auto" w:sz="4" w:space="0"/>
              <w:left w:val="single" w:color="auto" w:sz="4" w:space="0"/>
              <w:bottom w:val="single" w:color="auto" w:sz="4" w:space="0"/>
              <w:right w:val="single" w:color="auto" w:sz="4" w:space="0"/>
            </w:tcBorders>
            <w:vAlign w:val="center"/>
          </w:tcPr>
          <w:p w14:paraId="37A972CD">
            <w:pPr>
              <w:adjustRightInd w:val="0"/>
              <w:snapToGrid w:val="0"/>
              <w:rPr>
                <w:rFonts w:ascii="华文宋体" w:hAnsi="华文宋体" w:eastAsia="华文宋体"/>
                <w:szCs w:val="21"/>
              </w:rPr>
            </w:pPr>
          </w:p>
        </w:tc>
      </w:tr>
      <w:tr w14:paraId="4812F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28" w:type="dxa"/>
            <w:left w:w="85" w:type="dxa"/>
            <w:bottom w:w="28" w:type="dxa"/>
            <w:right w:w="85" w:type="dxa"/>
          </w:tblCellMar>
        </w:tblPrEx>
        <w:trPr>
          <w:trHeight w:val="471" w:hRule="atLeast"/>
        </w:trPr>
        <w:tc>
          <w:tcPr>
            <w:tcW w:w="1906" w:type="dxa"/>
            <w:gridSpan w:val="2"/>
            <w:tcBorders>
              <w:top w:val="single" w:color="auto" w:sz="4" w:space="0"/>
              <w:left w:val="single" w:color="auto" w:sz="4" w:space="0"/>
              <w:bottom w:val="single" w:color="auto" w:sz="4" w:space="0"/>
              <w:right w:val="single" w:color="auto" w:sz="4" w:space="0"/>
            </w:tcBorders>
            <w:vAlign w:val="center"/>
          </w:tcPr>
          <w:p w14:paraId="56C621FB">
            <w:pPr>
              <w:topLinePunct/>
              <w:adjustRightInd w:val="0"/>
              <w:snapToGrid w:val="0"/>
              <w:jc w:val="center"/>
              <w:rPr>
                <w:rFonts w:ascii="华文宋体" w:hAnsi="华文宋体" w:eastAsia="华文宋体"/>
                <w:szCs w:val="21"/>
              </w:rPr>
            </w:pPr>
            <w:r>
              <w:rPr>
                <w:rFonts w:ascii="华文宋体" w:hAnsi="华文宋体" w:eastAsia="华文宋体"/>
                <w:szCs w:val="21"/>
              </w:rPr>
              <w:t>备注</w:t>
            </w:r>
          </w:p>
        </w:tc>
        <w:tc>
          <w:tcPr>
            <w:tcW w:w="6842" w:type="dxa"/>
            <w:gridSpan w:val="10"/>
            <w:tcBorders>
              <w:top w:val="single" w:color="auto" w:sz="4" w:space="0"/>
              <w:left w:val="single" w:color="auto" w:sz="4" w:space="0"/>
              <w:bottom w:val="single" w:color="auto" w:sz="4" w:space="0"/>
              <w:right w:val="single" w:color="auto" w:sz="4" w:space="0"/>
            </w:tcBorders>
            <w:vAlign w:val="center"/>
          </w:tcPr>
          <w:p w14:paraId="3D9EC4B8">
            <w:pPr>
              <w:topLinePunct/>
              <w:adjustRightInd w:val="0"/>
              <w:snapToGrid w:val="0"/>
              <w:jc w:val="center"/>
              <w:rPr>
                <w:rFonts w:ascii="华文宋体" w:hAnsi="华文宋体" w:eastAsia="华文宋体"/>
                <w:szCs w:val="21"/>
              </w:rPr>
            </w:pPr>
          </w:p>
        </w:tc>
      </w:tr>
    </w:tbl>
    <w:p w14:paraId="32506960">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：1．</w:t>
      </w:r>
      <w:r>
        <w:rPr>
          <w:rFonts w:ascii="华文宋体" w:hAnsi="华文宋体" w:eastAsia="华文宋体"/>
          <w:szCs w:val="21"/>
        </w:rPr>
        <w:t>在本表后应附</w:t>
      </w:r>
      <w:r>
        <w:rPr>
          <w:rFonts w:hint="eastAsia" w:ascii="华文宋体" w:hAnsi="华文宋体" w:eastAsia="华文宋体"/>
          <w:szCs w:val="21"/>
        </w:rPr>
        <w:t>申请人营业执照副本、资质证书副本</w:t>
      </w:r>
      <w:r>
        <w:rPr>
          <w:rFonts w:ascii="华文宋体" w:hAnsi="华文宋体" w:eastAsia="华文宋体"/>
          <w:szCs w:val="21"/>
        </w:rPr>
        <w:t>、基本账户开户许可证</w:t>
      </w:r>
      <w:r>
        <w:rPr>
          <w:rFonts w:hint="eastAsia" w:ascii="华文宋体" w:hAnsi="华文宋体" w:eastAsia="华文宋体"/>
          <w:szCs w:val="21"/>
        </w:rPr>
        <w:t>、</w:t>
      </w:r>
      <w:r>
        <w:rPr>
          <w:rFonts w:ascii="华文宋体" w:hAnsi="华文宋体" w:eastAsia="华文宋体"/>
          <w:szCs w:val="21"/>
        </w:rPr>
        <w:t>质量</w:t>
      </w:r>
      <w:r>
        <w:rPr>
          <w:rFonts w:hint="eastAsia" w:ascii="华文宋体" w:hAnsi="华文宋体" w:eastAsia="华文宋体"/>
          <w:szCs w:val="21"/>
        </w:rPr>
        <w:t>、</w:t>
      </w:r>
      <w:r>
        <w:rPr>
          <w:rFonts w:ascii="华文宋体" w:hAnsi="华文宋体" w:eastAsia="华文宋体"/>
          <w:szCs w:val="21"/>
        </w:rPr>
        <w:t>环境</w:t>
      </w:r>
      <w:r>
        <w:rPr>
          <w:rFonts w:hint="eastAsia" w:ascii="华文宋体" w:hAnsi="华文宋体" w:eastAsia="华文宋体"/>
          <w:szCs w:val="21"/>
        </w:rPr>
        <w:t>、职业健康安全管理体系认证证书等</w:t>
      </w:r>
      <w:r>
        <w:rPr>
          <w:rFonts w:ascii="华文宋体" w:hAnsi="华文宋体" w:eastAsia="华文宋体"/>
          <w:szCs w:val="21"/>
        </w:rPr>
        <w:t>的复印件。</w:t>
      </w:r>
    </w:p>
    <w:p w14:paraId="1B7725DC">
      <w:pPr>
        <w:spacing w:line="400" w:lineRule="atLeast"/>
        <w:ind w:firstLine="630" w:firstLineChars="300"/>
        <w:rPr>
          <w:rFonts w:ascii="华文宋体" w:hAnsi="华文宋体" w:eastAsia="华文宋体"/>
          <w:szCs w:val="21"/>
        </w:rPr>
      </w:pPr>
      <w:r>
        <w:rPr>
          <w:rFonts w:ascii="华文宋体" w:hAnsi="华文宋体" w:eastAsia="华文宋体"/>
          <w:szCs w:val="21"/>
        </w:rPr>
        <w:t>2</w:t>
      </w:r>
      <w:r>
        <w:rPr>
          <w:rFonts w:hint="eastAsia" w:ascii="华文宋体" w:hAnsi="华文宋体" w:eastAsia="华文宋体"/>
          <w:szCs w:val="21"/>
        </w:rPr>
        <w:t>．联合体投标的，联合体各成员应分别填写。</w:t>
      </w:r>
    </w:p>
    <w:p w14:paraId="418AF8B9">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3．未披露或未真实披露投标人与可能参加本标段投标的关联单位的关系的相关情况视为弄虚作假。没有关联单位的明确填“无”。</w:t>
      </w:r>
    </w:p>
    <w:p w14:paraId="3FA0F414">
      <w:pPr>
        <w:snapToGrid w:val="0"/>
        <w:spacing w:line="324" w:lineRule="auto"/>
        <w:jc w:val="right"/>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6FEC9A68">
      <w:pPr>
        <w:snapToGrid w:val="0"/>
        <w:spacing w:line="324" w:lineRule="auto"/>
        <w:jc w:val="right"/>
        <w:rPr>
          <w:rFonts w:ascii="华文宋体" w:hAnsi="华文宋体" w:eastAsia="华文宋体"/>
          <w:szCs w:val="21"/>
        </w:rPr>
        <w:sectPr>
          <w:pgSz w:w="11906" w:h="16838"/>
          <w:pgMar w:top="1440" w:right="1800" w:bottom="1440" w:left="1800" w:header="851" w:footer="992" w:gutter="0"/>
          <w:cols w:space="425" w:num="1"/>
          <w:docGrid w:type="lines" w:linePitch="312" w:charSpace="0"/>
        </w:sect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18FCCE78">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35" w:name="_Toc129455325"/>
      <w:bookmarkStart w:id="636" w:name="_Toc6683"/>
      <w:r>
        <w:rPr>
          <w:rFonts w:ascii="微软雅黑" w:hAnsi="微软雅黑" w:eastAsia="微软雅黑"/>
          <w:sz w:val="28"/>
          <w:szCs w:val="28"/>
        </w:rPr>
        <w:t>拟投入监理人员情况汇总表</w:t>
      </w:r>
      <w:bookmarkEnd w:id="635"/>
      <w:bookmarkEnd w:id="636"/>
    </w:p>
    <w:tbl>
      <w:tblPr>
        <w:tblStyle w:val="44"/>
        <w:tblW w:w="138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60"/>
        <w:gridCol w:w="1220"/>
        <w:gridCol w:w="790"/>
        <w:gridCol w:w="510"/>
        <w:gridCol w:w="720"/>
        <w:gridCol w:w="720"/>
        <w:gridCol w:w="1210"/>
        <w:gridCol w:w="590"/>
        <w:gridCol w:w="540"/>
        <w:gridCol w:w="540"/>
        <w:gridCol w:w="540"/>
        <w:gridCol w:w="540"/>
        <w:gridCol w:w="540"/>
        <w:gridCol w:w="540"/>
        <w:gridCol w:w="1260"/>
        <w:gridCol w:w="1230"/>
        <w:gridCol w:w="2010"/>
      </w:tblGrid>
      <w:tr w14:paraId="7DFF9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60" w:type="dxa"/>
            <w:vMerge w:val="restart"/>
            <w:vAlign w:val="center"/>
          </w:tcPr>
          <w:p w14:paraId="0A5E4347">
            <w:pPr>
              <w:jc w:val="center"/>
              <w:rPr>
                <w:rFonts w:ascii="华文宋体" w:hAnsi="华文宋体" w:eastAsia="华文宋体"/>
                <w:szCs w:val="21"/>
              </w:rPr>
            </w:pPr>
            <w:r>
              <w:rPr>
                <w:rFonts w:hint="eastAsia" w:ascii="华文宋体" w:hAnsi="华文宋体" w:eastAsia="华文宋体"/>
                <w:szCs w:val="21"/>
              </w:rPr>
              <w:t>序号</w:t>
            </w:r>
          </w:p>
        </w:tc>
        <w:tc>
          <w:tcPr>
            <w:tcW w:w="1220" w:type="dxa"/>
            <w:vMerge w:val="restart"/>
            <w:vAlign w:val="center"/>
          </w:tcPr>
          <w:p w14:paraId="3AD254DB">
            <w:pPr>
              <w:spacing w:line="420" w:lineRule="exact"/>
              <w:jc w:val="center"/>
              <w:rPr>
                <w:rFonts w:ascii="华文宋体" w:hAnsi="华文宋体" w:eastAsia="华文宋体"/>
                <w:szCs w:val="21"/>
              </w:rPr>
            </w:pPr>
            <w:r>
              <w:rPr>
                <w:rFonts w:hint="eastAsia" w:ascii="华文宋体" w:hAnsi="华文宋体" w:eastAsia="华文宋体"/>
                <w:szCs w:val="21"/>
              </w:rPr>
              <w:t>监理职务</w:t>
            </w:r>
          </w:p>
        </w:tc>
        <w:tc>
          <w:tcPr>
            <w:tcW w:w="790" w:type="dxa"/>
            <w:vMerge w:val="restart"/>
            <w:vAlign w:val="center"/>
          </w:tcPr>
          <w:p w14:paraId="2F4F3767">
            <w:pPr>
              <w:spacing w:line="420" w:lineRule="exact"/>
              <w:jc w:val="center"/>
              <w:rPr>
                <w:rFonts w:ascii="华文宋体" w:hAnsi="华文宋体" w:eastAsia="华文宋体"/>
                <w:szCs w:val="21"/>
              </w:rPr>
            </w:pPr>
            <w:r>
              <w:rPr>
                <w:rFonts w:hint="eastAsia" w:ascii="华文宋体" w:hAnsi="华文宋体" w:eastAsia="华文宋体"/>
                <w:szCs w:val="21"/>
              </w:rPr>
              <w:t>姓名</w:t>
            </w:r>
          </w:p>
        </w:tc>
        <w:tc>
          <w:tcPr>
            <w:tcW w:w="510" w:type="dxa"/>
            <w:vMerge w:val="restart"/>
            <w:vAlign w:val="center"/>
          </w:tcPr>
          <w:p w14:paraId="054715FE">
            <w:pPr>
              <w:spacing w:line="420" w:lineRule="exact"/>
              <w:jc w:val="center"/>
              <w:rPr>
                <w:rFonts w:ascii="华文宋体" w:hAnsi="华文宋体" w:eastAsia="华文宋体"/>
                <w:szCs w:val="21"/>
              </w:rPr>
            </w:pPr>
            <w:r>
              <w:rPr>
                <w:rFonts w:hint="eastAsia" w:ascii="华文宋体" w:hAnsi="华文宋体" w:eastAsia="华文宋体"/>
                <w:szCs w:val="21"/>
              </w:rPr>
              <w:t>性别</w:t>
            </w:r>
          </w:p>
        </w:tc>
        <w:tc>
          <w:tcPr>
            <w:tcW w:w="720" w:type="dxa"/>
            <w:vMerge w:val="restart"/>
            <w:vAlign w:val="center"/>
          </w:tcPr>
          <w:p w14:paraId="3ABEC93E">
            <w:pPr>
              <w:spacing w:line="420" w:lineRule="exact"/>
              <w:jc w:val="center"/>
              <w:rPr>
                <w:rFonts w:ascii="华文宋体" w:hAnsi="华文宋体" w:eastAsia="华文宋体"/>
                <w:szCs w:val="21"/>
              </w:rPr>
            </w:pPr>
            <w:r>
              <w:rPr>
                <w:rFonts w:hint="eastAsia" w:ascii="华文宋体" w:hAnsi="华文宋体" w:eastAsia="华文宋体"/>
                <w:szCs w:val="21"/>
              </w:rPr>
              <w:t>年龄</w:t>
            </w:r>
          </w:p>
        </w:tc>
        <w:tc>
          <w:tcPr>
            <w:tcW w:w="720" w:type="dxa"/>
            <w:vMerge w:val="restart"/>
            <w:vAlign w:val="center"/>
          </w:tcPr>
          <w:p w14:paraId="0381551A">
            <w:pPr>
              <w:spacing w:line="420" w:lineRule="exact"/>
              <w:jc w:val="center"/>
              <w:rPr>
                <w:rFonts w:ascii="华文宋体" w:hAnsi="华文宋体" w:eastAsia="华文宋体"/>
                <w:szCs w:val="21"/>
              </w:rPr>
            </w:pPr>
            <w:r>
              <w:rPr>
                <w:rFonts w:hint="eastAsia" w:ascii="华文宋体" w:hAnsi="华文宋体" w:eastAsia="华文宋体"/>
                <w:szCs w:val="21"/>
              </w:rPr>
              <w:t>学历</w:t>
            </w:r>
          </w:p>
        </w:tc>
        <w:tc>
          <w:tcPr>
            <w:tcW w:w="1210" w:type="dxa"/>
            <w:vMerge w:val="restart"/>
            <w:vAlign w:val="center"/>
          </w:tcPr>
          <w:p w14:paraId="46B7738B">
            <w:pPr>
              <w:spacing w:line="420" w:lineRule="exact"/>
              <w:jc w:val="center"/>
              <w:rPr>
                <w:rFonts w:ascii="华文宋体" w:hAnsi="华文宋体" w:eastAsia="华文宋体"/>
                <w:szCs w:val="21"/>
              </w:rPr>
            </w:pPr>
            <w:r>
              <w:rPr>
                <w:rFonts w:hint="eastAsia" w:ascii="华文宋体" w:hAnsi="华文宋体" w:eastAsia="华文宋体"/>
                <w:szCs w:val="21"/>
              </w:rPr>
              <w:t>专业</w:t>
            </w:r>
          </w:p>
        </w:tc>
        <w:tc>
          <w:tcPr>
            <w:tcW w:w="2210" w:type="dxa"/>
            <w:gridSpan w:val="4"/>
            <w:vAlign w:val="center"/>
          </w:tcPr>
          <w:p w14:paraId="35BBFF6C">
            <w:pPr>
              <w:jc w:val="center"/>
              <w:rPr>
                <w:rFonts w:ascii="华文宋体" w:hAnsi="华文宋体" w:eastAsia="华文宋体"/>
                <w:szCs w:val="21"/>
              </w:rPr>
            </w:pPr>
            <w:r>
              <w:rPr>
                <w:rFonts w:ascii="华文宋体" w:hAnsi="华文宋体" w:eastAsia="华文宋体"/>
                <w:szCs w:val="21"/>
              </w:rPr>
              <w:t>专业</w:t>
            </w:r>
            <w:r>
              <w:rPr>
                <w:rFonts w:hint="eastAsia" w:ascii="华文宋体" w:hAnsi="华文宋体" w:eastAsia="华文宋体"/>
                <w:szCs w:val="21"/>
              </w:rPr>
              <w:t>工作年限</w:t>
            </w:r>
          </w:p>
        </w:tc>
        <w:tc>
          <w:tcPr>
            <w:tcW w:w="1620" w:type="dxa"/>
            <w:gridSpan w:val="3"/>
            <w:vAlign w:val="center"/>
          </w:tcPr>
          <w:p w14:paraId="5569B705">
            <w:pPr>
              <w:jc w:val="center"/>
              <w:rPr>
                <w:rFonts w:ascii="华文宋体" w:hAnsi="华文宋体" w:eastAsia="华文宋体"/>
                <w:szCs w:val="21"/>
              </w:rPr>
            </w:pPr>
            <w:r>
              <w:rPr>
                <w:rFonts w:hint="eastAsia" w:ascii="华文宋体" w:hAnsi="华文宋体" w:eastAsia="华文宋体"/>
                <w:szCs w:val="21"/>
              </w:rPr>
              <w:t>专业技术职称</w:t>
            </w:r>
          </w:p>
        </w:tc>
        <w:tc>
          <w:tcPr>
            <w:tcW w:w="2490" w:type="dxa"/>
            <w:gridSpan w:val="2"/>
            <w:vAlign w:val="center"/>
          </w:tcPr>
          <w:p w14:paraId="289E2522">
            <w:pPr>
              <w:topLinePunct/>
              <w:spacing w:line="260" w:lineRule="exact"/>
              <w:jc w:val="center"/>
              <w:rPr>
                <w:rFonts w:ascii="华文宋体" w:hAnsi="华文宋体" w:eastAsia="华文宋体"/>
                <w:szCs w:val="21"/>
              </w:rPr>
            </w:pPr>
            <w:r>
              <w:rPr>
                <w:rFonts w:hint="eastAsia" w:ascii="华文宋体" w:hAnsi="华文宋体" w:eastAsia="华文宋体"/>
                <w:szCs w:val="21"/>
              </w:rPr>
              <w:t>监理工程师</w:t>
            </w:r>
          </w:p>
          <w:p w14:paraId="27188488">
            <w:pPr>
              <w:topLinePunct/>
              <w:spacing w:line="260" w:lineRule="exact"/>
              <w:jc w:val="center"/>
              <w:rPr>
                <w:rFonts w:ascii="华文宋体" w:hAnsi="华文宋体" w:eastAsia="华文宋体"/>
                <w:szCs w:val="21"/>
              </w:rPr>
            </w:pPr>
            <w:r>
              <w:rPr>
                <w:rFonts w:hint="eastAsia" w:ascii="华文宋体" w:hAnsi="华文宋体" w:eastAsia="华文宋体"/>
                <w:szCs w:val="21"/>
              </w:rPr>
              <w:t>监理员证书</w:t>
            </w:r>
          </w:p>
        </w:tc>
        <w:tc>
          <w:tcPr>
            <w:tcW w:w="2010" w:type="dxa"/>
            <w:vMerge w:val="restart"/>
            <w:vAlign w:val="center"/>
          </w:tcPr>
          <w:p w14:paraId="5E125858">
            <w:pPr>
              <w:topLinePunct/>
              <w:spacing w:line="260" w:lineRule="exact"/>
              <w:jc w:val="center"/>
              <w:rPr>
                <w:rFonts w:ascii="华文宋体" w:hAnsi="华文宋体" w:eastAsia="华文宋体"/>
                <w:szCs w:val="21"/>
                <w:vertAlign w:val="superscript"/>
              </w:rPr>
            </w:pPr>
            <w:r>
              <w:rPr>
                <w:rFonts w:hint="eastAsia" w:ascii="华文宋体" w:hAnsi="华文宋体" w:eastAsia="华文宋体"/>
                <w:szCs w:val="21"/>
              </w:rPr>
              <w:t>注册执业单位</w:t>
            </w:r>
          </w:p>
        </w:tc>
      </w:tr>
      <w:tr w14:paraId="5DF7E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0" w:hRule="atLeast"/>
        </w:trPr>
        <w:tc>
          <w:tcPr>
            <w:tcW w:w="360" w:type="dxa"/>
            <w:vMerge w:val="continue"/>
            <w:vAlign w:val="center"/>
          </w:tcPr>
          <w:p w14:paraId="1C96CDEF">
            <w:pPr>
              <w:jc w:val="center"/>
              <w:rPr>
                <w:rFonts w:ascii="华文宋体" w:hAnsi="华文宋体" w:eastAsia="华文宋体"/>
                <w:szCs w:val="21"/>
              </w:rPr>
            </w:pPr>
          </w:p>
        </w:tc>
        <w:tc>
          <w:tcPr>
            <w:tcW w:w="1220" w:type="dxa"/>
            <w:vMerge w:val="continue"/>
            <w:vAlign w:val="center"/>
          </w:tcPr>
          <w:p w14:paraId="2494A413">
            <w:pPr>
              <w:jc w:val="center"/>
              <w:rPr>
                <w:rFonts w:ascii="华文宋体" w:hAnsi="华文宋体" w:eastAsia="华文宋体"/>
                <w:szCs w:val="21"/>
              </w:rPr>
            </w:pPr>
          </w:p>
        </w:tc>
        <w:tc>
          <w:tcPr>
            <w:tcW w:w="790" w:type="dxa"/>
            <w:vMerge w:val="continue"/>
            <w:vAlign w:val="center"/>
          </w:tcPr>
          <w:p w14:paraId="769177EE">
            <w:pPr>
              <w:spacing w:line="240" w:lineRule="exact"/>
              <w:jc w:val="center"/>
              <w:rPr>
                <w:rFonts w:ascii="华文宋体" w:hAnsi="华文宋体" w:eastAsia="华文宋体"/>
                <w:szCs w:val="21"/>
              </w:rPr>
            </w:pPr>
          </w:p>
        </w:tc>
        <w:tc>
          <w:tcPr>
            <w:tcW w:w="510" w:type="dxa"/>
            <w:vMerge w:val="continue"/>
            <w:vAlign w:val="center"/>
          </w:tcPr>
          <w:p w14:paraId="5ED5D898">
            <w:pPr>
              <w:spacing w:line="240" w:lineRule="exact"/>
              <w:jc w:val="center"/>
              <w:rPr>
                <w:rFonts w:ascii="华文宋体" w:hAnsi="华文宋体" w:eastAsia="华文宋体"/>
                <w:szCs w:val="21"/>
              </w:rPr>
            </w:pPr>
          </w:p>
        </w:tc>
        <w:tc>
          <w:tcPr>
            <w:tcW w:w="720" w:type="dxa"/>
            <w:vMerge w:val="continue"/>
            <w:vAlign w:val="center"/>
          </w:tcPr>
          <w:p w14:paraId="16F50BC9">
            <w:pPr>
              <w:spacing w:line="240" w:lineRule="exact"/>
              <w:jc w:val="center"/>
              <w:rPr>
                <w:rFonts w:ascii="华文宋体" w:hAnsi="华文宋体" w:eastAsia="华文宋体"/>
                <w:szCs w:val="21"/>
              </w:rPr>
            </w:pPr>
          </w:p>
        </w:tc>
        <w:tc>
          <w:tcPr>
            <w:tcW w:w="720" w:type="dxa"/>
            <w:vMerge w:val="continue"/>
            <w:vAlign w:val="center"/>
          </w:tcPr>
          <w:p w14:paraId="6981A3B1">
            <w:pPr>
              <w:spacing w:line="240" w:lineRule="exact"/>
              <w:jc w:val="center"/>
              <w:rPr>
                <w:rFonts w:ascii="华文宋体" w:hAnsi="华文宋体" w:eastAsia="华文宋体"/>
                <w:szCs w:val="21"/>
              </w:rPr>
            </w:pPr>
          </w:p>
        </w:tc>
        <w:tc>
          <w:tcPr>
            <w:tcW w:w="1210" w:type="dxa"/>
            <w:vMerge w:val="continue"/>
            <w:vAlign w:val="center"/>
          </w:tcPr>
          <w:p w14:paraId="5AC7A3A2">
            <w:pPr>
              <w:spacing w:line="240" w:lineRule="exact"/>
              <w:jc w:val="center"/>
              <w:rPr>
                <w:rFonts w:ascii="华文宋体" w:hAnsi="华文宋体" w:eastAsia="华文宋体"/>
                <w:szCs w:val="21"/>
              </w:rPr>
            </w:pPr>
          </w:p>
        </w:tc>
        <w:tc>
          <w:tcPr>
            <w:tcW w:w="590" w:type="dxa"/>
            <w:vAlign w:val="center"/>
          </w:tcPr>
          <w:p w14:paraId="2A6331D6">
            <w:pPr>
              <w:jc w:val="center"/>
              <w:rPr>
                <w:rFonts w:ascii="华文宋体" w:hAnsi="华文宋体" w:eastAsia="华文宋体"/>
                <w:szCs w:val="21"/>
              </w:rPr>
            </w:pPr>
            <w:r>
              <w:rPr>
                <w:rFonts w:hint="eastAsia" w:ascii="华文宋体" w:hAnsi="华文宋体" w:eastAsia="华文宋体"/>
                <w:szCs w:val="21"/>
              </w:rPr>
              <w:t>设计</w:t>
            </w:r>
          </w:p>
        </w:tc>
        <w:tc>
          <w:tcPr>
            <w:tcW w:w="540" w:type="dxa"/>
            <w:vAlign w:val="center"/>
          </w:tcPr>
          <w:p w14:paraId="0F1EB441">
            <w:pPr>
              <w:jc w:val="center"/>
              <w:rPr>
                <w:rFonts w:ascii="华文宋体" w:hAnsi="华文宋体" w:eastAsia="华文宋体"/>
                <w:szCs w:val="21"/>
              </w:rPr>
            </w:pPr>
            <w:r>
              <w:rPr>
                <w:rFonts w:hint="eastAsia" w:ascii="华文宋体" w:hAnsi="华文宋体" w:eastAsia="华文宋体"/>
                <w:szCs w:val="21"/>
              </w:rPr>
              <w:t>施工</w:t>
            </w:r>
          </w:p>
        </w:tc>
        <w:tc>
          <w:tcPr>
            <w:tcW w:w="540" w:type="dxa"/>
            <w:vAlign w:val="center"/>
          </w:tcPr>
          <w:p w14:paraId="5EDDD74C">
            <w:pPr>
              <w:jc w:val="center"/>
              <w:rPr>
                <w:rFonts w:ascii="华文宋体" w:hAnsi="华文宋体" w:eastAsia="华文宋体"/>
                <w:szCs w:val="21"/>
              </w:rPr>
            </w:pPr>
            <w:r>
              <w:rPr>
                <w:rFonts w:hint="eastAsia" w:ascii="华文宋体" w:hAnsi="华文宋体" w:eastAsia="华文宋体"/>
                <w:szCs w:val="21"/>
              </w:rPr>
              <w:t>管理</w:t>
            </w:r>
          </w:p>
        </w:tc>
        <w:tc>
          <w:tcPr>
            <w:tcW w:w="540" w:type="dxa"/>
            <w:vAlign w:val="center"/>
          </w:tcPr>
          <w:p w14:paraId="7045F05B">
            <w:pPr>
              <w:jc w:val="center"/>
              <w:rPr>
                <w:rFonts w:ascii="华文宋体" w:hAnsi="华文宋体" w:eastAsia="华文宋体"/>
                <w:szCs w:val="21"/>
              </w:rPr>
            </w:pPr>
            <w:r>
              <w:rPr>
                <w:rFonts w:hint="eastAsia" w:ascii="华文宋体" w:hAnsi="华文宋体" w:eastAsia="华文宋体"/>
                <w:szCs w:val="21"/>
              </w:rPr>
              <w:t>监理</w:t>
            </w:r>
          </w:p>
        </w:tc>
        <w:tc>
          <w:tcPr>
            <w:tcW w:w="540" w:type="dxa"/>
            <w:vAlign w:val="center"/>
          </w:tcPr>
          <w:p w14:paraId="28249F02">
            <w:pPr>
              <w:jc w:val="center"/>
              <w:rPr>
                <w:rFonts w:ascii="华文宋体" w:hAnsi="华文宋体" w:eastAsia="华文宋体"/>
                <w:szCs w:val="21"/>
              </w:rPr>
            </w:pPr>
            <w:r>
              <w:rPr>
                <w:rFonts w:hint="eastAsia" w:ascii="华文宋体" w:hAnsi="华文宋体" w:eastAsia="华文宋体"/>
                <w:szCs w:val="21"/>
              </w:rPr>
              <w:t>初级</w:t>
            </w:r>
          </w:p>
        </w:tc>
        <w:tc>
          <w:tcPr>
            <w:tcW w:w="540" w:type="dxa"/>
            <w:vAlign w:val="center"/>
          </w:tcPr>
          <w:p w14:paraId="0A31CF3F">
            <w:pPr>
              <w:jc w:val="center"/>
              <w:rPr>
                <w:rFonts w:ascii="华文宋体" w:hAnsi="华文宋体" w:eastAsia="华文宋体"/>
                <w:szCs w:val="21"/>
              </w:rPr>
            </w:pPr>
            <w:r>
              <w:rPr>
                <w:rFonts w:hint="eastAsia" w:ascii="华文宋体" w:hAnsi="华文宋体" w:eastAsia="华文宋体"/>
                <w:szCs w:val="21"/>
              </w:rPr>
              <w:t>中级</w:t>
            </w:r>
          </w:p>
        </w:tc>
        <w:tc>
          <w:tcPr>
            <w:tcW w:w="540" w:type="dxa"/>
            <w:vAlign w:val="center"/>
          </w:tcPr>
          <w:p w14:paraId="69F9D6C8">
            <w:pPr>
              <w:jc w:val="center"/>
              <w:rPr>
                <w:rFonts w:ascii="华文宋体" w:hAnsi="华文宋体" w:eastAsia="华文宋体"/>
                <w:szCs w:val="21"/>
              </w:rPr>
            </w:pPr>
            <w:r>
              <w:rPr>
                <w:rFonts w:hint="eastAsia" w:ascii="华文宋体" w:hAnsi="华文宋体" w:eastAsia="华文宋体"/>
                <w:szCs w:val="21"/>
              </w:rPr>
              <w:t>高级</w:t>
            </w:r>
          </w:p>
        </w:tc>
        <w:tc>
          <w:tcPr>
            <w:tcW w:w="1260" w:type="dxa"/>
            <w:vAlign w:val="center"/>
          </w:tcPr>
          <w:p w14:paraId="70AE077B">
            <w:pPr>
              <w:jc w:val="center"/>
              <w:rPr>
                <w:rFonts w:ascii="华文宋体" w:hAnsi="华文宋体" w:eastAsia="华文宋体"/>
                <w:szCs w:val="21"/>
              </w:rPr>
            </w:pPr>
            <w:r>
              <w:rPr>
                <w:rFonts w:hint="eastAsia" w:ascii="华文宋体" w:hAnsi="华文宋体" w:eastAsia="华文宋体"/>
                <w:szCs w:val="21"/>
              </w:rPr>
              <w:t>证书名称</w:t>
            </w:r>
          </w:p>
        </w:tc>
        <w:tc>
          <w:tcPr>
            <w:tcW w:w="1230" w:type="dxa"/>
            <w:vAlign w:val="center"/>
          </w:tcPr>
          <w:p w14:paraId="37AEE7C1">
            <w:pPr>
              <w:jc w:val="center"/>
              <w:rPr>
                <w:rFonts w:ascii="华文宋体" w:hAnsi="华文宋体" w:eastAsia="华文宋体"/>
                <w:szCs w:val="21"/>
              </w:rPr>
            </w:pPr>
            <w:r>
              <w:rPr>
                <w:rFonts w:hint="eastAsia" w:ascii="华文宋体" w:hAnsi="华文宋体" w:eastAsia="华文宋体"/>
                <w:szCs w:val="21"/>
              </w:rPr>
              <w:t>编号</w:t>
            </w:r>
          </w:p>
        </w:tc>
        <w:tc>
          <w:tcPr>
            <w:tcW w:w="2010" w:type="dxa"/>
            <w:vMerge w:val="continue"/>
            <w:vAlign w:val="center"/>
          </w:tcPr>
          <w:p w14:paraId="26D07C8F">
            <w:pPr>
              <w:jc w:val="center"/>
              <w:rPr>
                <w:rFonts w:ascii="华文宋体" w:hAnsi="华文宋体" w:eastAsia="华文宋体"/>
                <w:szCs w:val="21"/>
              </w:rPr>
            </w:pPr>
          </w:p>
        </w:tc>
      </w:tr>
      <w:tr w14:paraId="79BED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07CC843E">
            <w:pPr>
              <w:jc w:val="center"/>
              <w:rPr>
                <w:rFonts w:ascii="华文宋体" w:hAnsi="华文宋体" w:eastAsia="华文宋体" w:cs="宋体"/>
                <w:szCs w:val="21"/>
              </w:rPr>
            </w:pPr>
            <w:r>
              <w:rPr>
                <w:rFonts w:hint="eastAsia" w:ascii="华文宋体" w:hAnsi="华文宋体" w:eastAsia="华文宋体"/>
                <w:szCs w:val="21"/>
              </w:rPr>
              <w:t>1</w:t>
            </w:r>
          </w:p>
        </w:tc>
        <w:tc>
          <w:tcPr>
            <w:tcW w:w="1220" w:type="dxa"/>
            <w:vAlign w:val="center"/>
          </w:tcPr>
          <w:p w14:paraId="3D47FCA8">
            <w:pPr>
              <w:jc w:val="center"/>
              <w:rPr>
                <w:rFonts w:ascii="华文宋体" w:hAnsi="华文宋体" w:eastAsia="华文宋体"/>
                <w:szCs w:val="21"/>
              </w:rPr>
            </w:pPr>
          </w:p>
        </w:tc>
        <w:tc>
          <w:tcPr>
            <w:tcW w:w="790" w:type="dxa"/>
            <w:vAlign w:val="center"/>
          </w:tcPr>
          <w:p w14:paraId="2F4C98D6">
            <w:pPr>
              <w:spacing w:line="240" w:lineRule="exact"/>
              <w:jc w:val="center"/>
              <w:rPr>
                <w:rFonts w:ascii="华文宋体" w:hAnsi="华文宋体" w:eastAsia="华文宋体"/>
                <w:szCs w:val="21"/>
              </w:rPr>
            </w:pPr>
          </w:p>
        </w:tc>
        <w:tc>
          <w:tcPr>
            <w:tcW w:w="510" w:type="dxa"/>
            <w:vAlign w:val="center"/>
          </w:tcPr>
          <w:p w14:paraId="33051BC6">
            <w:pPr>
              <w:spacing w:line="240" w:lineRule="exact"/>
              <w:jc w:val="center"/>
              <w:rPr>
                <w:rFonts w:ascii="华文宋体" w:hAnsi="华文宋体" w:eastAsia="华文宋体"/>
                <w:szCs w:val="21"/>
              </w:rPr>
            </w:pPr>
          </w:p>
        </w:tc>
        <w:tc>
          <w:tcPr>
            <w:tcW w:w="720" w:type="dxa"/>
            <w:vAlign w:val="center"/>
          </w:tcPr>
          <w:p w14:paraId="48F2DFF5">
            <w:pPr>
              <w:spacing w:line="240" w:lineRule="exact"/>
              <w:jc w:val="center"/>
              <w:rPr>
                <w:rFonts w:ascii="华文宋体" w:hAnsi="华文宋体" w:eastAsia="华文宋体"/>
                <w:szCs w:val="21"/>
              </w:rPr>
            </w:pPr>
          </w:p>
        </w:tc>
        <w:tc>
          <w:tcPr>
            <w:tcW w:w="720" w:type="dxa"/>
            <w:vAlign w:val="center"/>
          </w:tcPr>
          <w:p w14:paraId="7C2EE89D">
            <w:pPr>
              <w:spacing w:line="240" w:lineRule="exact"/>
              <w:jc w:val="center"/>
              <w:rPr>
                <w:rFonts w:ascii="华文宋体" w:hAnsi="华文宋体" w:eastAsia="华文宋体"/>
                <w:szCs w:val="21"/>
              </w:rPr>
            </w:pPr>
          </w:p>
        </w:tc>
        <w:tc>
          <w:tcPr>
            <w:tcW w:w="1210" w:type="dxa"/>
            <w:vAlign w:val="center"/>
          </w:tcPr>
          <w:p w14:paraId="2455BC49">
            <w:pPr>
              <w:spacing w:line="240" w:lineRule="exact"/>
              <w:jc w:val="center"/>
              <w:rPr>
                <w:rFonts w:ascii="华文宋体" w:hAnsi="华文宋体" w:eastAsia="华文宋体"/>
                <w:szCs w:val="21"/>
              </w:rPr>
            </w:pPr>
          </w:p>
        </w:tc>
        <w:tc>
          <w:tcPr>
            <w:tcW w:w="590" w:type="dxa"/>
            <w:vAlign w:val="center"/>
          </w:tcPr>
          <w:p w14:paraId="405DC856">
            <w:pPr>
              <w:jc w:val="center"/>
              <w:rPr>
                <w:rFonts w:ascii="华文宋体" w:hAnsi="华文宋体" w:eastAsia="华文宋体"/>
                <w:szCs w:val="21"/>
              </w:rPr>
            </w:pPr>
          </w:p>
        </w:tc>
        <w:tc>
          <w:tcPr>
            <w:tcW w:w="540" w:type="dxa"/>
            <w:vAlign w:val="center"/>
          </w:tcPr>
          <w:p w14:paraId="36072AED">
            <w:pPr>
              <w:jc w:val="center"/>
              <w:rPr>
                <w:rFonts w:ascii="华文宋体" w:hAnsi="华文宋体" w:eastAsia="华文宋体"/>
                <w:szCs w:val="21"/>
              </w:rPr>
            </w:pPr>
          </w:p>
        </w:tc>
        <w:tc>
          <w:tcPr>
            <w:tcW w:w="540" w:type="dxa"/>
            <w:vAlign w:val="center"/>
          </w:tcPr>
          <w:p w14:paraId="7723A84B">
            <w:pPr>
              <w:jc w:val="center"/>
              <w:rPr>
                <w:rFonts w:ascii="华文宋体" w:hAnsi="华文宋体" w:eastAsia="华文宋体"/>
                <w:szCs w:val="21"/>
              </w:rPr>
            </w:pPr>
          </w:p>
        </w:tc>
        <w:tc>
          <w:tcPr>
            <w:tcW w:w="540" w:type="dxa"/>
            <w:vAlign w:val="center"/>
          </w:tcPr>
          <w:p w14:paraId="140097D2">
            <w:pPr>
              <w:jc w:val="center"/>
              <w:rPr>
                <w:rFonts w:ascii="华文宋体" w:hAnsi="华文宋体" w:eastAsia="华文宋体"/>
                <w:szCs w:val="21"/>
              </w:rPr>
            </w:pPr>
          </w:p>
        </w:tc>
        <w:tc>
          <w:tcPr>
            <w:tcW w:w="540" w:type="dxa"/>
            <w:vAlign w:val="center"/>
          </w:tcPr>
          <w:p w14:paraId="33F2E59A">
            <w:pPr>
              <w:jc w:val="center"/>
              <w:rPr>
                <w:rFonts w:ascii="华文宋体" w:hAnsi="华文宋体" w:eastAsia="华文宋体"/>
                <w:szCs w:val="21"/>
              </w:rPr>
            </w:pPr>
          </w:p>
        </w:tc>
        <w:tc>
          <w:tcPr>
            <w:tcW w:w="540" w:type="dxa"/>
            <w:vAlign w:val="center"/>
          </w:tcPr>
          <w:p w14:paraId="760F90A0">
            <w:pPr>
              <w:jc w:val="center"/>
              <w:rPr>
                <w:rFonts w:ascii="华文宋体" w:hAnsi="华文宋体" w:eastAsia="华文宋体"/>
                <w:szCs w:val="21"/>
              </w:rPr>
            </w:pPr>
          </w:p>
        </w:tc>
        <w:tc>
          <w:tcPr>
            <w:tcW w:w="540" w:type="dxa"/>
            <w:vAlign w:val="center"/>
          </w:tcPr>
          <w:p w14:paraId="6138333C">
            <w:pPr>
              <w:jc w:val="center"/>
              <w:rPr>
                <w:rFonts w:ascii="华文宋体" w:hAnsi="华文宋体" w:eastAsia="华文宋体"/>
                <w:szCs w:val="21"/>
              </w:rPr>
            </w:pPr>
          </w:p>
        </w:tc>
        <w:tc>
          <w:tcPr>
            <w:tcW w:w="1260" w:type="dxa"/>
            <w:vAlign w:val="center"/>
          </w:tcPr>
          <w:p w14:paraId="0A54DDB8">
            <w:pPr>
              <w:jc w:val="center"/>
              <w:rPr>
                <w:rFonts w:ascii="华文宋体" w:hAnsi="华文宋体" w:eastAsia="华文宋体"/>
                <w:szCs w:val="21"/>
              </w:rPr>
            </w:pPr>
          </w:p>
        </w:tc>
        <w:tc>
          <w:tcPr>
            <w:tcW w:w="1230" w:type="dxa"/>
            <w:vAlign w:val="center"/>
          </w:tcPr>
          <w:p w14:paraId="3C611E41">
            <w:pPr>
              <w:jc w:val="center"/>
              <w:rPr>
                <w:rFonts w:ascii="华文宋体" w:hAnsi="华文宋体" w:eastAsia="华文宋体"/>
                <w:szCs w:val="21"/>
              </w:rPr>
            </w:pPr>
          </w:p>
        </w:tc>
        <w:tc>
          <w:tcPr>
            <w:tcW w:w="2010" w:type="dxa"/>
            <w:vAlign w:val="center"/>
          </w:tcPr>
          <w:p w14:paraId="65F41467">
            <w:pPr>
              <w:jc w:val="center"/>
              <w:rPr>
                <w:rFonts w:ascii="华文宋体" w:hAnsi="华文宋体" w:eastAsia="华文宋体"/>
                <w:szCs w:val="21"/>
              </w:rPr>
            </w:pPr>
          </w:p>
        </w:tc>
      </w:tr>
      <w:tr w14:paraId="2D298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6C0B7A66">
            <w:pPr>
              <w:jc w:val="center"/>
              <w:rPr>
                <w:rFonts w:ascii="华文宋体" w:hAnsi="华文宋体" w:eastAsia="华文宋体" w:cs="宋体"/>
                <w:szCs w:val="21"/>
              </w:rPr>
            </w:pPr>
            <w:r>
              <w:rPr>
                <w:rFonts w:hint="eastAsia" w:ascii="华文宋体" w:hAnsi="华文宋体" w:eastAsia="华文宋体"/>
                <w:szCs w:val="21"/>
              </w:rPr>
              <w:t>2</w:t>
            </w:r>
          </w:p>
        </w:tc>
        <w:tc>
          <w:tcPr>
            <w:tcW w:w="1220" w:type="dxa"/>
            <w:vAlign w:val="center"/>
          </w:tcPr>
          <w:p w14:paraId="5F35B896">
            <w:pPr>
              <w:jc w:val="center"/>
              <w:rPr>
                <w:rFonts w:ascii="华文宋体" w:hAnsi="华文宋体" w:eastAsia="华文宋体"/>
                <w:szCs w:val="21"/>
              </w:rPr>
            </w:pPr>
          </w:p>
        </w:tc>
        <w:tc>
          <w:tcPr>
            <w:tcW w:w="790" w:type="dxa"/>
            <w:vAlign w:val="center"/>
          </w:tcPr>
          <w:p w14:paraId="6169D5A8">
            <w:pPr>
              <w:spacing w:line="240" w:lineRule="exact"/>
              <w:jc w:val="center"/>
              <w:rPr>
                <w:rFonts w:ascii="华文宋体" w:hAnsi="华文宋体" w:eastAsia="华文宋体"/>
                <w:szCs w:val="21"/>
              </w:rPr>
            </w:pPr>
          </w:p>
        </w:tc>
        <w:tc>
          <w:tcPr>
            <w:tcW w:w="510" w:type="dxa"/>
            <w:vAlign w:val="center"/>
          </w:tcPr>
          <w:p w14:paraId="51B36AE5">
            <w:pPr>
              <w:spacing w:line="240" w:lineRule="exact"/>
              <w:jc w:val="center"/>
              <w:rPr>
                <w:rFonts w:ascii="华文宋体" w:hAnsi="华文宋体" w:eastAsia="华文宋体"/>
                <w:szCs w:val="21"/>
              </w:rPr>
            </w:pPr>
          </w:p>
        </w:tc>
        <w:tc>
          <w:tcPr>
            <w:tcW w:w="720" w:type="dxa"/>
            <w:vAlign w:val="center"/>
          </w:tcPr>
          <w:p w14:paraId="3E37646B">
            <w:pPr>
              <w:spacing w:line="240" w:lineRule="exact"/>
              <w:jc w:val="center"/>
              <w:rPr>
                <w:rFonts w:ascii="华文宋体" w:hAnsi="华文宋体" w:eastAsia="华文宋体"/>
                <w:szCs w:val="21"/>
              </w:rPr>
            </w:pPr>
          </w:p>
        </w:tc>
        <w:tc>
          <w:tcPr>
            <w:tcW w:w="720" w:type="dxa"/>
            <w:vAlign w:val="center"/>
          </w:tcPr>
          <w:p w14:paraId="5979E7EC">
            <w:pPr>
              <w:spacing w:line="240" w:lineRule="exact"/>
              <w:jc w:val="center"/>
              <w:rPr>
                <w:rFonts w:ascii="华文宋体" w:hAnsi="华文宋体" w:eastAsia="华文宋体"/>
                <w:szCs w:val="21"/>
              </w:rPr>
            </w:pPr>
          </w:p>
        </w:tc>
        <w:tc>
          <w:tcPr>
            <w:tcW w:w="1210" w:type="dxa"/>
            <w:vAlign w:val="center"/>
          </w:tcPr>
          <w:p w14:paraId="1C1EA702">
            <w:pPr>
              <w:spacing w:line="240" w:lineRule="exact"/>
              <w:jc w:val="center"/>
              <w:rPr>
                <w:rFonts w:ascii="华文宋体" w:hAnsi="华文宋体" w:eastAsia="华文宋体"/>
                <w:szCs w:val="21"/>
              </w:rPr>
            </w:pPr>
          </w:p>
        </w:tc>
        <w:tc>
          <w:tcPr>
            <w:tcW w:w="590" w:type="dxa"/>
            <w:vAlign w:val="center"/>
          </w:tcPr>
          <w:p w14:paraId="64C129F3">
            <w:pPr>
              <w:jc w:val="center"/>
              <w:rPr>
                <w:rFonts w:ascii="华文宋体" w:hAnsi="华文宋体" w:eastAsia="华文宋体"/>
                <w:szCs w:val="21"/>
              </w:rPr>
            </w:pPr>
          </w:p>
        </w:tc>
        <w:tc>
          <w:tcPr>
            <w:tcW w:w="540" w:type="dxa"/>
            <w:vAlign w:val="center"/>
          </w:tcPr>
          <w:p w14:paraId="1866C1B2">
            <w:pPr>
              <w:jc w:val="center"/>
              <w:rPr>
                <w:rFonts w:ascii="华文宋体" w:hAnsi="华文宋体" w:eastAsia="华文宋体"/>
                <w:szCs w:val="21"/>
              </w:rPr>
            </w:pPr>
          </w:p>
        </w:tc>
        <w:tc>
          <w:tcPr>
            <w:tcW w:w="540" w:type="dxa"/>
            <w:vAlign w:val="center"/>
          </w:tcPr>
          <w:p w14:paraId="62CADE56">
            <w:pPr>
              <w:jc w:val="center"/>
              <w:rPr>
                <w:rFonts w:ascii="华文宋体" w:hAnsi="华文宋体" w:eastAsia="华文宋体"/>
                <w:szCs w:val="21"/>
              </w:rPr>
            </w:pPr>
          </w:p>
        </w:tc>
        <w:tc>
          <w:tcPr>
            <w:tcW w:w="540" w:type="dxa"/>
            <w:vAlign w:val="center"/>
          </w:tcPr>
          <w:p w14:paraId="03480E6E">
            <w:pPr>
              <w:jc w:val="center"/>
              <w:rPr>
                <w:rFonts w:ascii="华文宋体" w:hAnsi="华文宋体" w:eastAsia="华文宋体"/>
                <w:szCs w:val="21"/>
              </w:rPr>
            </w:pPr>
          </w:p>
        </w:tc>
        <w:tc>
          <w:tcPr>
            <w:tcW w:w="540" w:type="dxa"/>
            <w:vAlign w:val="center"/>
          </w:tcPr>
          <w:p w14:paraId="16DC40AB">
            <w:pPr>
              <w:jc w:val="center"/>
              <w:rPr>
                <w:rFonts w:ascii="华文宋体" w:hAnsi="华文宋体" w:eastAsia="华文宋体"/>
                <w:szCs w:val="21"/>
              </w:rPr>
            </w:pPr>
          </w:p>
        </w:tc>
        <w:tc>
          <w:tcPr>
            <w:tcW w:w="540" w:type="dxa"/>
            <w:vAlign w:val="center"/>
          </w:tcPr>
          <w:p w14:paraId="10591E09">
            <w:pPr>
              <w:jc w:val="center"/>
              <w:rPr>
                <w:rFonts w:ascii="华文宋体" w:hAnsi="华文宋体" w:eastAsia="华文宋体"/>
                <w:szCs w:val="21"/>
              </w:rPr>
            </w:pPr>
          </w:p>
        </w:tc>
        <w:tc>
          <w:tcPr>
            <w:tcW w:w="540" w:type="dxa"/>
            <w:vAlign w:val="center"/>
          </w:tcPr>
          <w:p w14:paraId="032502D4">
            <w:pPr>
              <w:jc w:val="center"/>
              <w:rPr>
                <w:rFonts w:ascii="华文宋体" w:hAnsi="华文宋体" w:eastAsia="华文宋体"/>
                <w:szCs w:val="21"/>
              </w:rPr>
            </w:pPr>
          </w:p>
        </w:tc>
        <w:tc>
          <w:tcPr>
            <w:tcW w:w="1260" w:type="dxa"/>
            <w:vAlign w:val="center"/>
          </w:tcPr>
          <w:p w14:paraId="7B5E47AF">
            <w:pPr>
              <w:jc w:val="center"/>
              <w:rPr>
                <w:rFonts w:ascii="华文宋体" w:hAnsi="华文宋体" w:eastAsia="华文宋体"/>
                <w:szCs w:val="21"/>
              </w:rPr>
            </w:pPr>
          </w:p>
        </w:tc>
        <w:tc>
          <w:tcPr>
            <w:tcW w:w="1230" w:type="dxa"/>
            <w:vAlign w:val="center"/>
          </w:tcPr>
          <w:p w14:paraId="5A87D93A">
            <w:pPr>
              <w:jc w:val="center"/>
              <w:rPr>
                <w:rFonts w:ascii="华文宋体" w:hAnsi="华文宋体" w:eastAsia="华文宋体"/>
                <w:szCs w:val="21"/>
              </w:rPr>
            </w:pPr>
          </w:p>
        </w:tc>
        <w:tc>
          <w:tcPr>
            <w:tcW w:w="2010" w:type="dxa"/>
            <w:vAlign w:val="center"/>
          </w:tcPr>
          <w:p w14:paraId="7F75C50C">
            <w:pPr>
              <w:jc w:val="center"/>
              <w:rPr>
                <w:rFonts w:ascii="华文宋体" w:hAnsi="华文宋体" w:eastAsia="华文宋体"/>
                <w:szCs w:val="21"/>
              </w:rPr>
            </w:pPr>
          </w:p>
        </w:tc>
      </w:tr>
      <w:tr w14:paraId="6F12D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7CE4E358">
            <w:pPr>
              <w:jc w:val="center"/>
              <w:rPr>
                <w:rFonts w:ascii="华文宋体" w:hAnsi="华文宋体" w:eastAsia="华文宋体" w:cs="宋体"/>
                <w:szCs w:val="21"/>
              </w:rPr>
            </w:pPr>
            <w:r>
              <w:rPr>
                <w:rFonts w:hint="eastAsia" w:ascii="华文宋体" w:hAnsi="华文宋体" w:eastAsia="华文宋体"/>
                <w:szCs w:val="21"/>
              </w:rPr>
              <w:t>3</w:t>
            </w:r>
          </w:p>
        </w:tc>
        <w:tc>
          <w:tcPr>
            <w:tcW w:w="1220" w:type="dxa"/>
            <w:vAlign w:val="center"/>
          </w:tcPr>
          <w:p w14:paraId="4ECA0BB3">
            <w:pPr>
              <w:jc w:val="center"/>
              <w:rPr>
                <w:rFonts w:ascii="华文宋体" w:hAnsi="华文宋体" w:eastAsia="华文宋体"/>
                <w:szCs w:val="21"/>
              </w:rPr>
            </w:pPr>
          </w:p>
        </w:tc>
        <w:tc>
          <w:tcPr>
            <w:tcW w:w="790" w:type="dxa"/>
            <w:vAlign w:val="center"/>
          </w:tcPr>
          <w:p w14:paraId="0EF87A2B">
            <w:pPr>
              <w:spacing w:line="240" w:lineRule="exact"/>
              <w:jc w:val="center"/>
              <w:rPr>
                <w:rFonts w:ascii="华文宋体" w:hAnsi="华文宋体" w:eastAsia="华文宋体"/>
                <w:szCs w:val="21"/>
              </w:rPr>
            </w:pPr>
          </w:p>
        </w:tc>
        <w:tc>
          <w:tcPr>
            <w:tcW w:w="510" w:type="dxa"/>
            <w:vAlign w:val="center"/>
          </w:tcPr>
          <w:p w14:paraId="617ACD5E">
            <w:pPr>
              <w:spacing w:line="240" w:lineRule="exact"/>
              <w:jc w:val="center"/>
              <w:rPr>
                <w:rFonts w:ascii="华文宋体" w:hAnsi="华文宋体" w:eastAsia="华文宋体"/>
                <w:szCs w:val="21"/>
              </w:rPr>
            </w:pPr>
          </w:p>
        </w:tc>
        <w:tc>
          <w:tcPr>
            <w:tcW w:w="720" w:type="dxa"/>
            <w:vAlign w:val="center"/>
          </w:tcPr>
          <w:p w14:paraId="6E6C8BBF">
            <w:pPr>
              <w:spacing w:line="240" w:lineRule="exact"/>
              <w:jc w:val="center"/>
              <w:rPr>
                <w:rFonts w:ascii="华文宋体" w:hAnsi="华文宋体" w:eastAsia="华文宋体"/>
                <w:szCs w:val="21"/>
              </w:rPr>
            </w:pPr>
          </w:p>
        </w:tc>
        <w:tc>
          <w:tcPr>
            <w:tcW w:w="720" w:type="dxa"/>
            <w:vAlign w:val="center"/>
          </w:tcPr>
          <w:p w14:paraId="327C106B">
            <w:pPr>
              <w:spacing w:line="240" w:lineRule="exact"/>
              <w:jc w:val="center"/>
              <w:rPr>
                <w:rFonts w:ascii="华文宋体" w:hAnsi="华文宋体" w:eastAsia="华文宋体"/>
                <w:szCs w:val="21"/>
              </w:rPr>
            </w:pPr>
          </w:p>
        </w:tc>
        <w:tc>
          <w:tcPr>
            <w:tcW w:w="1210" w:type="dxa"/>
            <w:vAlign w:val="center"/>
          </w:tcPr>
          <w:p w14:paraId="7F6261AC">
            <w:pPr>
              <w:spacing w:line="240" w:lineRule="exact"/>
              <w:jc w:val="center"/>
              <w:rPr>
                <w:rFonts w:ascii="华文宋体" w:hAnsi="华文宋体" w:eastAsia="华文宋体"/>
                <w:szCs w:val="21"/>
              </w:rPr>
            </w:pPr>
          </w:p>
        </w:tc>
        <w:tc>
          <w:tcPr>
            <w:tcW w:w="590" w:type="dxa"/>
            <w:vAlign w:val="center"/>
          </w:tcPr>
          <w:p w14:paraId="58D0010B">
            <w:pPr>
              <w:jc w:val="center"/>
              <w:rPr>
                <w:rFonts w:ascii="华文宋体" w:hAnsi="华文宋体" w:eastAsia="华文宋体"/>
                <w:szCs w:val="21"/>
              </w:rPr>
            </w:pPr>
          </w:p>
        </w:tc>
        <w:tc>
          <w:tcPr>
            <w:tcW w:w="540" w:type="dxa"/>
            <w:vAlign w:val="center"/>
          </w:tcPr>
          <w:p w14:paraId="30C91FCE">
            <w:pPr>
              <w:jc w:val="center"/>
              <w:rPr>
                <w:rFonts w:ascii="华文宋体" w:hAnsi="华文宋体" w:eastAsia="华文宋体"/>
                <w:szCs w:val="21"/>
              </w:rPr>
            </w:pPr>
          </w:p>
        </w:tc>
        <w:tc>
          <w:tcPr>
            <w:tcW w:w="540" w:type="dxa"/>
            <w:vAlign w:val="center"/>
          </w:tcPr>
          <w:p w14:paraId="46C678E6">
            <w:pPr>
              <w:jc w:val="center"/>
              <w:rPr>
                <w:rFonts w:ascii="华文宋体" w:hAnsi="华文宋体" w:eastAsia="华文宋体"/>
                <w:szCs w:val="21"/>
              </w:rPr>
            </w:pPr>
          </w:p>
        </w:tc>
        <w:tc>
          <w:tcPr>
            <w:tcW w:w="540" w:type="dxa"/>
            <w:vAlign w:val="center"/>
          </w:tcPr>
          <w:p w14:paraId="275AF06D">
            <w:pPr>
              <w:jc w:val="center"/>
              <w:rPr>
                <w:rFonts w:ascii="华文宋体" w:hAnsi="华文宋体" w:eastAsia="华文宋体"/>
                <w:szCs w:val="21"/>
              </w:rPr>
            </w:pPr>
          </w:p>
        </w:tc>
        <w:tc>
          <w:tcPr>
            <w:tcW w:w="540" w:type="dxa"/>
            <w:vAlign w:val="center"/>
          </w:tcPr>
          <w:p w14:paraId="7C1F06E3">
            <w:pPr>
              <w:jc w:val="center"/>
              <w:rPr>
                <w:rFonts w:ascii="华文宋体" w:hAnsi="华文宋体" w:eastAsia="华文宋体"/>
                <w:szCs w:val="21"/>
              </w:rPr>
            </w:pPr>
          </w:p>
        </w:tc>
        <w:tc>
          <w:tcPr>
            <w:tcW w:w="540" w:type="dxa"/>
            <w:vAlign w:val="center"/>
          </w:tcPr>
          <w:p w14:paraId="33ED0692">
            <w:pPr>
              <w:jc w:val="center"/>
              <w:rPr>
                <w:rFonts w:ascii="华文宋体" w:hAnsi="华文宋体" w:eastAsia="华文宋体"/>
                <w:szCs w:val="21"/>
              </w:rPr>
            </w:pPr>
          </w:p>
        </w:tc>
        <w:tc>
          <w:tcPr>
            <w:tcW w:w="540" w:type="dxa"/>
            <w:vAlign w:val="center"/>
          </w:tcPr>
          <w:p w14:paraId="110C041C">
            <w:pPr>
              <w:jc w:val="center"/>
              <w:rPr>
                <w:rFonts w:ascii="华文宋体" w:hAnsi="华文宋体" w:eastAsia="华文宋体"/>
                <w:szCs w:val="21"/>
              </w:rPr>
            </w:pPr>
          </w:p>
        </w:tc>
        <w:tc>
          <w:tcPr>
            <w:tcW w:w="1260" w:type="dxa"/>
            <w:vAlign w:val="center"/>
          </w:tcPr>
          <w:p w14:paraId="4E2C97F9">
            <w:pPr>
              <w:jc w:val="center"/>
              <w:rPr>
                <w:rFonts w:ascii="华文宋体" w:hAnsi="华文宋体" w:eastAsia="华文宋体"/>
                <w:szCs w:val="21"/>
              </w:rPr>
            </w:pPr>
          </w:p>
        </w:tc>
        <w:tc>
          <w:tcPr>
            <w:tcW w:w="1230" w:type="dxa"/>
            <w:vAlign w:val="center"/>
          </w:tcPr>
          <w:p w14:paraId="6DA99ACC">
            <w:pPr>
              <w:jc w:val="center"/>
              <w:rPr>
                <w:rFonts w:ascii="华文宋体" w:hAnsi="华文宋体" w:eastAsia="华文宋体"/>
                <w:szCs w:val="21"/>
              </w:rPr>
            </w:pPr>
          </w:p>
        </w:tc>
        <w:tc>
          <w:tcPr>
            <w:tcW w:w="2010" w:type="dxa"/>
            <w:vAlign w:val="center"/>
          </w:tcPr>
          <w:p w14:paraId="131C2587">
            <w:pPr>
              <w:jc w:val="center"/>
              <w:rPr>
                <w:rFonts w:ascii="华文宋体" w:hAnsi="华文宋体" w:eastAsia="华文宋体"/>
                <w:szCs w:val="21"/>
              </w:rPr>
            </w:pPr>
          </w:p>
        </w:tc>
      </w:tr>
      <w:tr w14:paraId="4067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38F57903">
            <w:pPr>
              <w:jc w:val="center"/>
              <w:rPr>
                <w:rFonts w:ascii="华文宋体" w:hAnsi="华文宋体" w:eastAsia="华文宋体" w:cs="宋体"/>
                <w:szCs w:val="21"/>
              </w:rPr>
            </w:pPr>
            <w:r>
              <w:rPr>
                <w:rFonts w:hint="eastAsia" w:ascii="华文宋体" w:hAnsi="华文宋体" w:eastAsia="华文宋体"/>
                <w:szCs w:val="21"/>
              </w:rPr>
              <w:t>4</w:t>
            </w:r>
          </w:p>
        </w:tc>
        <w:tc>
          <w:tcPr>
            <w:tcW w:w="1220" w:type="dxa"/>
            <w:vAlign w:val="center"/>
          </w:tcPr>
          <w:p w14:paraId="322EB961">
            <w:pPr>
              <w:jc w:val="center"/>
              <w:rPr>
                <w:rFonts w:ascii="华文宋体" w:hAnsi="华文宋体" w:eastAsia="华文宋体"/>
                <w:szCs w:val="21"/>
              </w:rPr>
            </w:pPr>
          </w:p>
        </w:tc>
        <w:tc>
          <w:tcPr>
            <w:tcW w:w="790" w:type="dxa"/>
            <w:vAlign w:val="center"/>
          </w:tcPr>
          <w:p w14:paraId="21915DA8">
            <w:pPr>
              <w:spacing w:line="240" w:lineRule="exact"/>
              <w:jc w:val="center"/>
              <w:rPr>
                <w:rFonts w:ascii="华文宋体" w:hAnsi="华文宋体" w:eastAsia="华文宋体"/>
                <w:szCs w:val="21"/>
              </w:rPr>
            </w:pPr>
          </w:p>
        </w:tc>
        <w:tc>
          <w:tcPr>
            <w:tcW w:w="510" w:type="dxa"/>
            <w:vAlign w:val="center"/>
          </w:tcPr>
          <w:p w14:paraId="51E41253">
            <w:pPr>
              <w:spacing w:line="240" w:lineRule="exact"/>
              <w:jc w:val="center"/>
              <w:rPr>
                <w:rFonts w:ascii="华文宋体" w:hAnsi="华文宋体" w:eastAsia="华文宋体"/>
                <w:szCs w:val="21"/>
              </w:rPr>
            </w:pPr>
          </w:p>
        </w:tc>
        <w:tc>
          <w:tcPr>
            <w:tcW w:w="720" w:type="dxa"/>
            <w:vAlign w:val="center"/>
          </w:tcPr>
          <w:p w14:paraId="2005F693">
            <w:pPr>
              <w:spacing w:line="240" w:lineRule="exact"/>
              <w:jc w:val="center"/>
              <w:rPr>
                <w:rFonts w:ascii="华文宋体" w:hAnsi="华文宋体" w:eastAsia="华文宋体"/>
                <w:szCs w:val="21"/>
              </w:rPr>
            </w:pPr>
          </w:p>
        </w:tc>
        <w:tc>
          <w:tcPr>
            <w:tcW w:w="720" w:type="dxa"/>
            <w:vAlign w:val="center"/>
          </w:tcPr>
          <w:p w14:paraId="108D9AF6">
            <w:pPr>
              <w:spacing w:line="240" w:lineRule="exact"/>
              <w:jc w:val="center"/>
              <w:rPr>
                <w:rFonts w:ascii="华文宋体" w:hAnsi="华文宋体" w:eastAsia="华文宋体"/>
                <w:szCs w:val="21"/>
              </w:rPr>
            </w:pPr>
          </w:p>
        </w:tc>
        <w:tc>
          <w:tcPr>
            <w:tcW w:w="1210" w:type="dxa"/>
            <w:vAlign w:val="center"/>
          </w:tcPr>
          <w:p w14:paraId="679B0915">
            <w:pPr>
              <w:spacing w:line="240" w:lineRule="exact"/>
              <w:jc w:val="center"/>
              <w:rPr>
                <w:rFonts w:ascii="华文宋体" w:hAnsi="华文宋体" w:eastAsia="华文宋体"/>
                <w:szCs w:val="21"/>
              </w:rPr>
            </w:pPr>
          </w:p>
        </w:tc>
        <w:tc>
          <w:tcPr>
            <w:tcW w:w="590" w:type="dxa"/>
            <w:vAlign w:val="center"/>
          </w:tcPr>
          <w:p w14:paraId="21CC512B">
            <w:pPr>
              <w:jc w:val="center"/>
              <w:rPr>
                <w:rFonts w:ascii="华文宋体" w:hAnsi="华文宋体" w:eastAsia="华文宋体"/>
                <w:szCs w:val="21"/>
              </w:rPr>
            </w:pPr>
          </w:p>
        </w:tc>
        <w:tc>
          <w:tcPr>
            <w:tcW w:w="540" w:type="dxa"/>
            <w:vAlign w:val="center"/>
          </w:tcPr>
          <w:p w14:paraId="3976C56E">
            <w:pPr>
              <w:jc w:val="center"/>
              <w:rPr>
                <w:rFonts w:ascii="华文宋体" w:hAnsi="华文宋体" w:eastAsia="华文宋体"/>
                <w:szCs w:val="21"/>
              </w:rPr>
            </w:pPr>
          </w:p>
        </w:tc>
        <w:tc>
          <w:tcPr>
            <w:tcW w:w="540" w:type="dxa"/>
            <w:vAlign w:val="center"/>
          </w:tcPr>
          <w:p w14:paraId="3A3F5A84">
            <w:pPr>
              <w:jc w:val="center"/>
              <w:rPr>
                <w:rFonts w:ascii="华文宋体" w:hAnsi="华文宋体" w:eastAsia="华文宋体"/>
                <w:szCs w:val="21"/>
              </w:rPr>
            </w:pPr>
          </w:p>
        </w:tc>
        <w:tc>
          <w:tcPr>
            <w:tcW w:w="540" w:type="dxa"/>
            <w:vAlign w:val="center"/>
          </w:tcPr>
          <w:p w14:paraId="7A550FE8">
            <w:pPr>
              <w:jc w:val="center"/>
              <w:rPr>
                <w:rFonts w:ascii="华文宋体" w:hAnsi="华文宋体" w:eastAsia="华文宋体"/>
                <w:szCs w:val="21"/>
              </w:rPr>
            </w:pPr>
          </w:p>
        </w:tc>
        <w:tc>
          <w:tcPr>
            <w:tcW w:w="540" w:type="dxa"/>
            <w:vAlign w:val="center"/>
          </w:tcPr>
          <w:p w14:paraId="74299336">
            <w:pPr>
              <w:jc w:val="center"/>
              <w:rPr>
                <w:rFonts w:ascii="华文宋体" w:hAnsi="华文宋体" w:eastAsia="华文宋体"/>
                <w:szCs w:val="21"/>
              </w:rPr>
            </w:pPr>
          </w:p>
        </w:tc>
        <w:tc>
          <w:tcPr>
            <w:tcW w:w="540" w:type="dxa"/>
            <w:vAlign w:val="center"/>
          </w:tcPr>
          <w:p w14:paraId="601DB327">
            <w:pPr>
              <w:jc w:val="center"/>
              <w:rPr>
                <w:rFonts w:ascii="华文宋体" w:hAnsi="华文宋体" w:eastAsia="华文宋体"/>
                <w:szCs w:val="21"/>
              </w:rPr>
            </w:pPr>
          </w:p>
        </w:tc>
        <w:tc>
          <w:tcPr>
            <w:tcW w:w="540" w:type="dxa"/>
            <w:vAlign w:val="center"/>
          </w:tcPr>
          <w:p w14:paraId="1BB657D1">
            <w:pPr>
              <w:jc w:val="center"/>
              <w:rPr>
                <w:rFonts w:ascii="华文宋体" w:hAnsi="华文宋体" w:eastAsia="华文宋体"/>
                <w:szCs w:val="21"/>
              </w:rPr>
            </w:pPr>
          </w:p>
        </w:tc>
        <w:tc>
          <w:tcPr>
            <w:tcW w:w="1260" w:type="dxa"/>
            <w:vAlign w:val="center"/>
          </w:tcPr>
          <w:p w14:paraId="4EB2D9C8">
            <w:pPr>
              <w:jc w:val="center"/>
              <w:rPr>
                <w:rFonts w:ascii="华文宋体" w:hAnsi="华文宋体" w:eastAsia="华文宋体"/>
                <w:szCs w:val="21"/>
              </w:rPr>
            </w:pPr>
          </w:p>
        </w:tc>
        <w:tc>
          <w:tcPr>
            <w:tcW w:w="1230" w:type="dxa"/>
            <w:vAlign w:val="center"/>
          </w:tcPr>
          <w:p w14:paraId="41E55490">
            <w:pPr>
              <w:jc w:val="center"/>
              <w:rPr>
                <w:rFonts w:ascii="华文宋体" w:hAnsi="华文宋体" w:eastAsia="华文宋体"/>
                <w:szCs w:val="21"/>
              </w:rPr>
            </w:pPr>
          </w:p>
        </w:tc>
        <w:tc>
          <w:tcPr>
            <w:tcW w:w="2010" w:type="dxa"/>
            <w:vAlign w:val="center"/>
          </w:tcPr>
          <w:p w14:paraId="6C318259">
            <w:pPr>
              <w:jc w:val="center"/>
              <w:rPr>
                <w:rFonts w:ascii="华文宋体" w:hAnsi="华文宋体" w:eastAsia="华文宋体"/>
                <w:szCs w:val="21"/>
              </w:rPr>
            </w:pPr>
          </w:p>
        </w:tc>
      </w:tr>
      <w:tr w14:paraId="1EDFC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2C910742">
            <w:pPr>
              <w:jc w:val="center"/>
              <w:rPr>
                <w:rFonts w:ascii="华文宋体" w:hAnsi="华文宋体" w:eastAsia="华文宋体" w:cs="宋体"/>
                <w:szCs w:val="21"/>
              </w:rPr>
            </w:pPr>
            <w:r>
              <w:rPr>
                <w:rFonts w:hint="eastAsia" w:ascii="华文宋体" w:hAnsi="华文宋体" w:eastAsia="华文宋体"/>
                <w:szCs w:val="21"/>
              </w:rPr>
              <w:t>5</w:t>
            </w:r>
          </w:p>
        </w:tc>
        <w:tc>
          <w:tcPr>
            <w:tcW w:w="1220" w:type="dxa"/>
            <w:vAlign w:val="center"/>
          </w:tcPr>
          <w:p w14:paraId="6A0EED13">
            <w:pPr>
              <w:jc w:val="center"/>
              <w:rPr>
                <w:rFonts w:ascii="华文宋体" w:hAnsi="华文宋体" w:eastAsia="华文宋体"/>
                <w:szCs w:val="21"/>
              </w:rPr>
            </w:pPr>
          </w:p>
        </w:tc>
        <w:tc>
          <w:tcPr>
            <w:tcW w:w="790" w:type="dxa"/>
            <w:vAlign w:val="center"/>
          </w:tcPr>
          <w:p w14:paraId="53128F4A">
            <w:pPr>
              <w:spacing w:line="240" w:lineRule="exact"/>
              <w:jc w:val="center"/>
              <w:rPr>
                <w:rFonts w:ascii="华文宋体" w:hAnsi="华文宋体" w:eastAsia="华文宋体"/>
                <w:szCs w:val="21"/>
              </w:rPr>
            </w:pPr>
          </w:p>
        </w:tc>
        <w:tc>
          <w:tcPr>
            <w:tcW w:w="510" w:type="dxa"/>
            <w:vAlign w:val="center"/>
          </w:tcPr>
          <w:p w14:paraId="3B25F82A">
            <w:pPr>
              <w:spacing w:line="240" w:lineRule="exact"/>
              <w:jc w:val="center"/>
              <w:rPr>
                <w:rFonts w:ascii="华文宋体" w:hAnsi="华文宋体" w:eastAsia="华文宋体"/>
                <w:szCs w:val="21"/>
              </w:rPr>
            </w:pPr>
          </w:p>
        </w:tc>
        <w:tc>
          <w:tcPr>
            <w:tcW w:w="720" w:type="dxa"/>
            <w:vAlign w:val="center"/>
          </w:tcPr>
          <w:p w14:paraId="2D073094">
            <w:pPr>
              <w:spacing w:line="240" w:lineRule="exact"/>
              <w:jc w:val="center"/>
              <w:rPr>
                <w:rFonts w:ascii="华文宋体" w:hAnsi="华文宋体" w:eastAsia="华文宋体"/>
                <w:szCs w:val="21"/>
              </w:rPr>
            </w:pPr>
          </w:p>
        </w:tc>
        <w:tc>
          <w:tcPr>
            <w:tcW w:w="720" w:type="dxa"/>
            <w:vAlign w:val="center"/>
          </w:tcPr>
          <w:p w14:paraId="4704FD5C">
            <w:pPr>
              <w:spacing w:line="240" w:lineRule="exact"/>
              <w:jc w:val="center"/>
              <w:rPr>
                <w:rFonts w:ascii="华文宋体" w:hAnsi="华文宋体" w:eastAsia="华文宋体"/>
                <w:szCs w:val="21"/>
              </w:rPr>
            </w:pPr>
          </w:p>
        </w:tc>
        <w:tc>
          <w:tcPr>
            <w:tcW w:w="1210" w:type="dxa"/>
            <w:vAlign w:val="center"/>
          </w:tcPr>
          <w:p w14:paraId="06421D4F">
            <w:pPr>
              <w:spacing w:line="240" w:lineRule="exact"/>
              <w:jc w:val="center"/>
              <w:rPr>
                <w:rFonts w:ascii="华文宋体" w:hAnsi="华文宋体" w:eastAsia="华文宋体"/>
                <w:szCs w:val="21"/>
              </w:rPr>
            </w:pPr>
          </w:p>
        </w:tc>
        <w:tc>
          <w:tcPr>
            <w:tcW w:w="590" w:type="dxa"/>
            <w:vAlign w:val="center"/>
          </w:tcPr>
          <w:p w14:paraId="5EBAFE89">
            <w:pPr>
              <w:jc w:val="center"/>
              <w:rPr>
                <w:rFonts w:ascii="华文宋体" w:hAnsi="华文宋体" w:eastAsia="华文宋体"/>
                <w:szCs w:val="21"/>
              </w:rPr>
            </w:pPr>
          </w:p>
        </w:tc>
        <w:tc>
          <w:tcPr>
            <w:tcW w:w="540" w:type="dxa"/>
            <w:vAlign w:val="center"/>
          </w:tcPr>
          <w:p w14:paraId="63495F8D">
            <w:pPr>
              <w:jc w:val="center"/>
              <w:rPr>
                <w:rFonts w:ascii="华文宋体" w:hAnsi="华文宋体" w:eastAsia="华文宋体"/>
                <w:szCs w:val="21"/>
              </w:rPr>
            </w:pPr>
          </w:p>
        </w:tc>
        <w:tc>
          <w:tcPr>
            <w:tcW w:w="540" w:type="dxa"/>
            <w:vAlign w:val="center"/>
          </w:tcPr>
          <w:p w14:paraId="6A320F76">
            <w:pPr>
              <w:jc w:val="center"/>
              <w:rPr>
                <w:rFonts w:ascii="华文宋体" w:hAnsi="华文宋体" w:eastAsia="华文宋体"/>
                <w:szCs w:val="21"/>
              </w:rPr>
            </w:pPr>
          </w:p>
        </w:tc>
        <w:tc>
          <w:tcPr>
            <w:tcW w:w="540" w:type="dxa"/>
            <w:vAlign w:val="center"/>
          </w:tcPr>
          <w:p w14:paraId="49A9E80B">
            <w:pPr>
              <w:jc w:val="center"/>
              <w:rPr>
                <w:rFonts w:ascii="华文宋体" w:hAnsi="华文宋体" w:eastAsia="华文宋体"/>
                <w:szCs w:val="21"/>
              </w:rPr>
            </w:pPr>
          </w:p>
        </w:tc>
        <w:tc>
          <w:tcPr>
            <w:tcW w:w="540" w:type="dxa"/>
            <w:vAlign w:val="center"/>
          </w:tcPr>
          <w:p w14:paraId="76C589B4">
            <w:pPr>
              <w:jc w:val="center"/>
              <w:rPr>
                <w:rFonts w:ascii="华文宋体" w:hAnsi="华文宋体" w:eastAsia="华文宋体"/>
                <w:szCs w:val="21"/>
              </w:rPr>
            </w:pPr>
          </w:p>
        </w:tc>
        <w:tc>
          <w:tcPr>
            <w:tcW w:w="540" w:type="dxa"/>
            <w:vAlign w:val="center"/>
          </w:tcPr>
          <w:p w14:paraId="68BA74A2">
            <w:pPr>
              <w:jc w:val="center"/>
              <w:rPr>
                <w:rFonts w:ascii="华文宋体" w:hAnsi="华文宋体" w:eastAsia="华文宋体"/>
                <w:szCs w:val="21"/>
              </w:rPr>
            </w:pPr>
          </w:p>
        </w:tc>
        <w:tc>
          <w:tcPr>
            <w:tcW w:w="540" w:type="dxa"/>
            <w:vAlign w:val="center"/>
          </w:tcPr>
          <w:p w14:paraId="5BCC1DC3">
            <w:pPr>
              <w:jc w:val="center"/>
              <w:rPr>
                <w:rFonts w:ascii="华文宋体" w:hAnsi="华文宋体" w:eastAsia="华文宋体"/>
                <w:szCs w:val="21"/>
              </w:rPr>
            </w:pPr>
          </w:p>
        </w:tc>
        <w:tc>
          <w:tcPr>
            <w:tcW w:w="1260" w:type="dxa"/>
            <w:vAlign w:val="center"/>
          </w:tcPr>
          <w:p w14:paraId="4E925936">
            <w:pPr>
              <w:jc w:val="center"/>
              <w:rPr>
                <w:rFonts w:ascii="华文宋体" w:hAnsi="华文宋体" w:eastAsia="华文宋体"/>
                <w:szCs w:val="21"/>
              </w:rPr>
            </w:pPr>
          </w:p>
        </w:tc>
        <w:tc>
          <w:tcPr>
            <w:tcW w:w="1230" w:type="dxa"/>
            <w:vAlign w:val="center"/>
          </w:tcPr>
          <w:p w14:paraId="24018447">
            <w:pPr>
              <w:jc w:val="center"/>
              <w:rPr>
                <w:rFonts w:ascii="华文宋体" w:hAnsi="华文宋体" w:eastAsia="华文宋体"/>
                <w:szCs w:val="21"/>
              </w:rPr>
            </w:pPr>
          </w:p>
        </w:tc>
        <w:tc>
          <w:tcPr>
            <w:tcW w:w="2010" w:type="dxa"/>
            <w:vAlign w:val="center"/>
          </w:tcPr>
          <w:p w14:paraId="70C34279">
            <w:pPr>
              <w:jc w:val="center"/>
              <w:rPr>
                <w:rFonts w:ascii="华文宋体" w:hAnsi="华文宋体" w:eastAsia="华文宋体"/>
                <w:szCs w:val="21"/>
              </w:rPr>
            </w:pPr>
          </w:p>
        </w:tc>
      </w:tr>
      <w:tr w14:paraId="6ED7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40287DF6">
            <w:pPr>
              <w:jc w:val="center"/>
              <w:rPr>
                <w:rFonts w:ascii="华文宋体" w:hAnsi="华文宋体" w:eastAsia="华文宋体" w:cs="宋体"/>
                <w:szCs w:val="21"/>
              </w:rPr>
            </w:pPr>
            <w:r>
              <w:rPr>
                <w:rFonts w:hint="eastAsia" w:ascii="华文宋体" w:hAnsi="华文宋体" w:eastAsia="华文宋体"/>
                <w:szCs w:val="21"/>
              </w:rPr>
              <w:t>6</w:t>
            </w:r>
          </w:p>
        </w:tc>
        <w:tc>
          <w:tcPr>
            <w:tcW w:w="1220" w:type="dxa"/>
            <w:vAlign w:val="center"/>
          </w:tcPr>
          <w:p w14:paraId="4BC15CF4">
            <w:pPr>
              <w:jc w:val="center"/>
              <w:rPr>
                <w:rFonts w:ascii="华文宋体" w:hAnsi="华文宋体" w:eastAsia="华文宋体"/>
                <w:szCs w:val="21"/>
              </w:rPr>
            </w:pPr>
          </w:p>
        </w:tc>
        <w:tc>
          <w:tcPr>
            <w:tcW w:w="790" w:type="dxa"/>
            <w:vAlign w:val="center"/>
          </w:tcPr>
          <w:p w14:paraId="77F83A47">
            <w:pPr>
              <w:spacing w:line="240" w:lineRule="exact"/>
              <w:jc w:val="center"/>
              <w:rPr>
                <w:rFonts w:ascii="华文宋体" w:hAnsi="华文宋体" w:eastAsia="华文宋体"/>
                <w:szCs w:val="21"/>
              </w:rPr>
            </w:pPr>
          </w:p>
        </w:tc>
        <w:tc>
          <w:tcPr>
            <w:tcW w:w="510" w:type="dxa"/>
            <w:vAlign w:val="center"/>
          </w:tcPr>
          <w:p w14:paraId="4EE6A8A4">
            <w:pPr>
              <w:spacing w:line="240" w:lineRule="exact"/>
              <w:jc w:val="center"/>
              <w:rPr>
                <w:rFonts w:ascii="华文宋体" w:hAnsi="华文宋体" w:eastAsia="华文宋体"/>
                <w:szCs w:val="21"/>
              </w:rPr>
            </w:pPr>
          </w:p>
        </w:tc>
        <w:tc>
          <w:tcPr>
            <w:tcW w:w="720" w:type="dxa"/>
            <w:vAlign w:val="center"/>
          </w:tcPr>
          <w:p w14:paraId="27B9AD66">
            <w:pPr>
              <w:spacing w:line="240" w:lineRule="exact"/>
              <w:jc w:val="center"/>
              <w:rPr>
                <w:rFonts w:ascii="华文宋体" w:hAnsi="华文宋体" w:eastAsia="华文宋体"/>
                <w:szCs w:val="21"/>
              </w:rPr>
            </w:pPr>
          </w:p>
        </w:tc>
        <w:tc>
          <w:tcPr>
            <w:tcW w:w="720" w:type="dxa"/>
            <w:vAlign w:val="center"/>
          </w:tcPr>
          <w:p w14:paraId="4E92E027">
            <w:pPr>
              <w:spacing w:line="240" w:lineRule="exact"/>
              <w:jc w:val="center"/>
              <w:rPr>
                <w:rFonts w:ascii="华文宋体" w:hAnsi="华文宋体" w:eastAsia="华文宋体"/>
                <w:szCs w:val="21"/>
              </w:rPr>
            </w:pPr>
          </w:p>
        </w:tc>
        <w:tc>
          <w:tcPr>
            <w:tcW w:w="1210" w:type="dxa"/>
            <w:vAlign w:val="center"/>
          </w:tcPr>
          <w:p w14:paraId="0EA6C1D2">
            <w:pPr>
              <w:spacing w:line="240" w:lineRule="exact"/>
              <w:jc w:val="center"/>
              <w:rPr>
                <w:rFonts w:ascii="华文宋体" w:hAnsi="华文宋体" w:eastAsia="华文宋体"/>
                <w:szCs w:val="21"/>
              </w:rPr>
            </w:pPr>
          </w:p>
        </w:tc>
        <w:tc>
          <w:tcPr>
            <w:tcW w:w="590" w:type="dxa"/>
            <w:vAlign w:val="center"/>
          </w:tcPr>
          <w:p w14:paraId="2BC877C7">
            <w:pPr>
              <w:jc w:val="center"/>
              <w:rPr>
                <w:rFonts w:ascii="华文宋体" w:hAnsi="华文宋体" w:eastAsia="华文宋体"/>
                <w:szCs w:val="21"/>
              </w:rPr>
            </w:pPr>
          </w:p>
        </w:tc>
        <w:tc>
          <w:tcPr>
            <w:tcW w:w="540" w:type="dxa"/>
            <w:vAlign w:val="center"/>
          </w:tcPr>
          <w:p w14:paraId="1AE69300">
            <w:pPr>
              <w:jc w:val="center"/>
              <w:rPr>
                <w:rFonts w:ascii="华文宋体" w:hAnsi="华文宋体" w:eastAsia="华文宋体"/>
                <w:szCs w:val="21"/>
              </w:rPr>
            </w:pPr>
          </w:p>
        </w:tc>
        <w:tc>
          <w:tcPr>
            <w:tcW w:w="540" w:type="dxa"/>
            <w:vAlign w:val="center"/>
          </w:tcPr>
          <w:p w14:paraId="50FD55EB">
            <w:pPr>
              <w:jc w:val="center"/>
              <w:rPr>
                <w:rFonts w:ascii="华文宋体" w:hAnsi="华文宋体" w:eastAsia="华文宋体"/>
                <w:szCs w:val="21"/>
              </w:rPr>
            </w:pPr>
          </w:p>
        </w:tc>
        <w:tc>
          <w:tcPr>
            <w:tcW w:w="540" w:type="dxa"/>
            <w:vAlign w:val="center"/>
          </w:tcPr>
          <w:p w14:paraId="3E628111">
            <w:pPr>
              <w:jc w:val="center"/>
              <w:rPr>
                <w:rFonts w:ascii="华文宋体" w:hAnsi="华文宋体" w:eastAsia="华文宋体"/>
                <w:szCs w:val="21"/>
              </w:rPr>
            </w:pPr>
          </w:p>
        </w:tc>
        <w:tc>
          <w:tcPr>
            <w:tcW w:w="540" w:type="dxa"/>
            <w:vAlign w:val="center"/>
          </w:tcPr>
          <w:p w14:paraId="0CAEE198">
            <w:pPr>
              <w:jc w:val="center"/>
              <w:rPr>
                <w:rFonts w:ascii="华文宋体" w:hAnsi="华文宋体" w:eastAsia="华文宋体"/>
                <w:szCs w:val="21"/>
              </w:rPr>
            </w:pPr>
          </w:p>
        </w:tc>
        <w:tc>
          <w:tcPr>
            <w:tcW w:w="540" w:type="dxa"/>
            <w:vAlign w:val="center"/>
          </w:tcPr>
          <w:p w14:paraId="7C6C766A">
            <w:pPr>
              <w:jc w:val="center"/>
              <w:rPr>
                <w:rFonts w:ascii="华文宋体" w:hAnsi="华文宋体" w:eastAsia="华文宋体"/>
                <w:szCs w:val="21"/>
              </w:rPr>
            </w:pPr>
          </w:p>
        </w:tc>
        <w:tc>
          <w:tcPr>
            <w:tcW w:w="540" w:type="dxa"/>
            <w:vAlign w:val="center"/>
          </w:tcPr>
          <w:p w14:paraId="4AB73D13">
            <w:pPr>
              <w:jc w:val="center"/>
              <w:rPr>
                <w:rFonts w:ascii="华文宋体" w:hAnsi="华文宋体" w:eastAsia="华文宋体"/>
                <w:szCs w:val="21"/>
              </w:rPr>
            </w:pPr>
          </w:p>
        </w:tc>
        <w:tc>
          <w:tcPr>
            <w:tcW w:w="1260" w:type="dxa"/>
            <w:vAlign w:val="center"/>
          </w:tcPr>
          <w:p w14:paraId="27690B94">
            <w:pPr>
              <w:jc w:val="center"/>
              <w:rPr>
                <w:rFonts w:ascii="华文宋体" w:hAnsi="华文宋体" w:eastAsia="华文宋体"/>
                <w:szCs w:val="21"/>
              </w:rPr>
            </w:pPr>
          </w:p>
        </w:tc>
        <w:tc>
          <w:tcPr>
            <w:tcW w:w="1230" w:type="dxa"/>
            <w:vAlign w:val="center"/>
          </w:tcPr>
          <w:p w14:paraId="0839CF1D">
            <w:pPr>
              <w:jc w:val="center"/>
              <w:rPr>
                <w:rFonts w:ascii="华文宋体" w:hAnsi="华文宋体" w:eastAsia="华文宋体"/>
                <w:szCs w:val="21"/>
              </w:rPr>
            </w:pPr>
          </w:p>
        </w:tc>
        <w:tc>
          <w:tcPr>
            <w:tcW w:w="2010" w:type="dxa"/>
            <w:vAlign w:val="center"/>
          </w:tcPr>
          <w:p w14:paraId="0A9950B0">
            <w:pPr>
              <w:jc w:val="center"/>
              <w:rPr>
                <w:rFonts w:ascii="华文宋体" w:hAnsi="华文宋体" w:eastAsia="华文宋体"/>
                <w:szCs w:val="21"/>
              </w:rPr>
            </w:pPr>
          </w:p>
        </w:tc>
      </w:tr>
      <w:tr w14:paraId="54832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36511006">
            <w:pPr>
              <w:jc w:val="center"/>
              <w:rPr>
                <w:rFonts w:ascii="华文宋体" w:hAnsi="华文宋体" w:eastAsia="华文宋体" w:cs="宋体"/>
                <w:szCs w:val="21"/>
              </w:rPr>
            </w:pPr>
            <w:r>
              <w:rPr>
                <w:rFonts w:hint="eastAsia" w:ascii="华文宋体" w:hAnsi="华文宋体" w:eastAsia="华文宋体"/>
                <w:szCs w:val="21"/>
              </w:rPr>
              <w:t>7</w:t>
            </w:r>
          </w:p>
        </w:tc>
        <w:tc>
          <w:tcPr>
            <w:tcW w:w="1220" w:type="dxa"/>
            <w:vAlign w:val="center"/>
          </w:tcPr>
          <w:p w14:paraId="56215CBF">
            <w:pPr>
              <w:jc w:val="center"/>
              <w:rPr>
                <w:rFonts w:ascii="华文宋体" w:hAnsi="华文宋体" w:eastAsia="华文宋体"/>
                <w:szCs w:val="21"/>
              </w:rPr>
            </w:pPr>
          </w:p>
        </w:tc>
        <w:tc>
          <w:tcPr>
            <w:tcW w:w="790" w:type="dxa"/>
            <w:vAlign w:val="center"/>
          </w:tcPr>
          <w:p w14:paraId="0EECA4BD">
            <w:pPr>
              <w:spacing w:line="240" w:lineRule="exact"/>
              <w:jc w:val="center"/>
              <w:rPr>
                <w:rFonts w:ascii="华文宋体" w:hAnsi="华文宋体" w:eastAsia="华文宋体"/>
                <w:szCs w:val="21"/>
              </w:rPr>
            </w:pPr>
          </w:p>
        </w:tc>
        <w:tc>
          <w:tcPr>
            <w:tcW w:w="510" w:type="dxa"/>
            <w:vAlign w:val="center"/>
          </w:tcPr>
          <w:p w14:paraId="4018417A">
            <w:pPr>
              <w:spacing w:line="240" w:lineRule="exact"/>
              <w:jc w:val="center"/>
              <w:rPr>
                <w:rFonts w:ascii="华文宋体" w:hAnsi="华文宋体" w:eastAsia="华文宋体"/>
                <w:szCs w:val="21"/>
              </w:rPr>
            </w:pPr>
          </w:p>
        </w:tc>
        <w:tc>
          <w:tcPr>
            <w:tcW w:w="720" w:type="dxa"/>
            <w:vAlign w:val="center"/>
          </w:tcPr>
          <w:p w14:paraId="7B40D1BA">
            <w:pPr>
              <w:spacing w:line="240" w:lineRule="exact"/>
              <w:jc w:val="center"/>
              <w:rPr>
                <w:rFonts w:ascii="华文宋体" w:hAnsi="华文宋体" w:eastAsia="华文宋体"/>
                <w:szCs w:val="21"/>
              </w:rPr>
            </w:pPr>
          </w:p>
        </w:tc>
        <w:tc>
          <w:tcPr>
            <w:tcW w:w="720" w:type="dxa"/>
            <w:vAlign w:val="center"/>
          </w:tcPr>
          <w:p w14:paraId="7EF6A10B">
            <w:pPr>
              <w:spacing w:line="240" w:lineRule="exact"/>
              <w:jc w:val="center"/>
              <w:rPr>
                <w:rFonts w:ascii="华文宋体" w:hAnsi="华文宋体" w:eastAsia="华文宋体"/>
                <w:szCs w:val="21"/>
              </w:rPr>
            </w:pPr>
          </w:p>
        </w:tc>
        <w:tc>
          <w:tcPr>
            <w:tcW w:w="1210" w:type="dxa"/>
            <w:vAlign w:val="center"/>
          </w:tcPr>
          <w:p w14:paraId="3C85A6C8">
            <w:pPr>
              <w:spacing w:line="240" w:lineRule="exact"/>
              <w:jc w:val="center"/>
              <w:rPr>
                <w:rFonts w:ascii="华文宋体" w:hAnsi="华文宋体" w:eastAsia="华文宋体"/>
                <w:szCs w:val="21"/>
              </w:rPr>
            </w:pPr>
          </w:p>
        </w:tc>
        <w:tc>
          <w:tcPr>
            <w:tcW w:w="590" w:type="dxa"/>
            <w:vAlign w:val="center"/>
          </w:tcPr>
          <w:p w14:paraId="132009C4">
            <w:pPr>
              <w:jc w:val="center"/>
              <w:rPr>
                <w:rFonts w:ascii="华文宋体" w:hAnsi="华文宋体" w:eastAsia="华文宋体"/>
                <w:szCs w:val="21"/>
              </w:rPr>
            </w:pPr>
          </w:p>
        </w:tc>
        <w:tc>
          <w:tcPr>
            <w:tcW w:w="540" w:type="dxa"/>
            <w:vAlign w:val="center"/>
          </w:tcPr>
          <w:p w14:paraId="1928D418">
            <w:pPr>
              <w:jc w:val="center"/>
              <w:rPr>
                <w:rFonts w:ascii="华文宋体" w:hAnsi="华文宋体" w:eastAsia="华文宋体"/>
                <w:szCs w:val="21"/>
              </w:rPr>
            </w:pPr>
          </w:p>
        </w:tc>
        <w:tc>
          <w:tcPr>
            <w:tcW w:w="540" w:type="dxa"/>
            <w:vAlign w:val="center"/>
          </w:tcPr>
          <w:p w14:paraId="05B0FA50">
            <w:pPr>
              <w:jc w:val="center"/>
              <w:rPr>
                <w:rFonts w:ascii="华文宋体" w:hAnsi="华文宋体" w:eastAsia="华文宋体"/>
                <w:szCs w:val="21"/>
              </w:rPr>
            </w:pPr>
          </w:p>
        </w:tc>
        <w:tc>
          <w:tcPr>
            <w:tcW w:w="540" w:type="dxa"/>
            <w:vAlign w:val="center"/>
          </w:tcPr>
          <w:p w14:paraId="48E5277E">
            <w:pPr>
              <w:jc w:val="center"/>
              <w:rPr>
                <w:rFonts w:ascii="华文宋体" w:hAnsi="华文宋体" w:eastAsia="华文宋体"/>
                <w:szCs w:val="21"/>
              </w:rPr>
            </w:pPr>
          </w:p>
        </w:tc>
        <w:tc>
          <w:tcPr>
            <w:tcW w:w="540" w:type="dxa"/>
            <w:vAlign w:val="center"/>
          </w:tcPr>
          <w:p w14:paraId="06E73E0A">
            <w:pPr>
              <w:jc w:val="center"/>
              <w:rPr>
                <w:rFonts w:ascii="华文宋体" w:hAnsi="华文宋体" w:eastAsia="华文宋体"/>
                <w:szCs w:val="21"/>
              </w:rPr>
            </w:pPr>
          </w:p>
        </w:tc>
        <w:tc>
          <w:tcPr>
            <w:tcW w:w="540" w:type="dxa"/>
            <w:vAlign w:val="center"/>
          </w:tcPr>
          <w:p w14:paraId="0680BE0A">
            <w:pPr>
              <w:jc w:val="center"/>
              <w:rPr>
                <w:rFonts w:ascii="华文宋体" w:hAnsi="华文宋体" w:eastAsia="华文宋体"/>
                <w:szCs w:val="21"/>
              </w:rPr>
            </w:pPr>
          </w:p>
        </w:tc>
        <w:tc>
          <w:tcPr>
            <w:tcW w:w="540" w:type="dxa"/>
            <w:vAlign w:val="center"/>
          </w:tcPr>
          <w:p w14:paraId="6EA40410">
            <w:pPr>
              <w:jc w:val="center"/>
              <w:rPr>
                <w:rFonts w:ascii="华文宋体" w:hAnsi="华文宋体" w:eastAsia="华文宋体"/>
                <w:szCs w:val="21"/>
              </w:rPr>
            </w:pPr>
          </w:p>
        </w:tc>
        <w:tc>
          <w:tcPr>
            <w:tcW w:w="1260" w:type="dxa"/>
            <w:vAlign w:val="center"/>
          </w:tcPr>
          <w:p w14:paraId="44D494A4">
            <w:pPr>
              <w:jc w:val="center"/>
              <w:rPr>
                <w:rFonts w:ascii="华文宋体" w:hAnsi="华文宋体" w:eastAsia="华文宋体"/>
                <w:szCs w:val="21"/>
              </w:rPr>
            </w:pPr>
          </w:p>
        </w:tc>
        <w:tc>
          <w:tcPr>
            <w:tcW w:w="1230" w:type="dxa"/>
            <w:vAlign w:val="center"/>
          </w:tcPr>
          <w:p w14:paraId="3E9FA80C">
            <w:pPr>
              <w:jc w:val="center"/>
              <w:rPr>
                <w:rFonts w:ascii="华文宋体" w:hAnsi="华文宋体" w:eastAsia="华文宋体"/>
                <w:szCs w:val="21"/>
              </w:rPr>
            </w:pPr>
          </w:p>
        </w:tc>
        <w:tc>
          <w:tcPr>
            <w:tcW w:w="2010" w:type="dxa"/>
            <w:vAlign w:val="center"/>
          </w:tcPr>
          <w:p w14:paraId="34BA1034">
            <w:pPr>
              <w:jc w:val="center"/>
              <w:rPr>
                <w:rFonts w:ascii="华文宋体" w:hAnsi="华文宋体" w:eastAsia="华文宋体"/>
                <w:szCs w:val="21"/>
              </w:rPr>
            </w:pPr>
          </w:p>
        </w:tc>
      </w:tr>
      <w:tr w14:paraId="593F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17C74B38">
            <w:pPr>
              <w:jc w:val="center"/>
              <w:rPr>
                <w:rFonts w:ascii="华文宋体" w:hAnsi="华文宋体" w:eastAsia="华文宋体" w:cs="宋体"/>
                <w:szCs w:val="21"/>
              </w:rPr>
            </w:pPr>
            <w:r>
              <w:rPr>
                <w:rFonts w:hint="eastAsia" w:ascii="华文宋体" w:hAnsi="华文宋体" w:eastAsia="华文宋体"/>
                <w:szCs w:val="21"/>
              </w:rPr>
              <w:t>8</w:t>
            </w:r>
          </w:p>
        </w:tc>
        <w:tc>
          <w:tcPr>
            <w:tcW w:w="1220" w:type="dxa"/>
            <w:vAlign w:val="center"/>
          </w:tcPr>
          <w:p w14:paraId="20FF3330">
            <w:pPr>
              <w:jc w:val="center"/>
              <w:rPr>
                <w:rFonts w:ascii="华文宋体" w:hAnsi="华文宋体" w:eastAsia="华文宋体"/>
                <w:szCs w:val="21"/>
              </w:rPr>
            </w:pPr>
          </w:p>
        </w:tc>
        <w:tc>
          <w:tcPr>
            <w:tcW w:w="790" w:type="dxa"/>
            <w:vAlign w:val="center"/>
          </w:tcPr>
          <w:p w14:paraId="6315E9C9">
            <w:pPr>
              <w:spacing w:line="240" w:lineRule="exact"/>
              <w:jc w:val="center"/>
              <w:rPr>
                <w:rFonts w:ascii="华文宋体" w:hAnsi="华文宋体" w:eastAsia="华文宋体"/>
                <w:szCs w:val="21"/>
              </w:rPr>
            </w:pPr>
          </w:p>
        </w:tc>
        <w:tc>
          <w:tcPr>
            <w:tcW w:w="510" w:type="dxa"/>
            <w:vAlign w:val="center"/>
          </w:tcPr>
          <w:p w14:paraId="06A64669">
            <w:pPr>
              <w:spacing w:line="240" w:lineRule="exact"/>
              <w:jc w:val="center"/>
              <w:rPr>
                <w:rFonts w:ascii="华文宋体" w:hAnsi="华文宋体" w:eastAsia="华文宋体"/>
                <w:szCs w:val="21"/>
              </w:rPr>
            </w:pPr>
          </w:p>
        </w:tc>
        <w:tc>
          <w:tcPr>
            <w:tcW w:w="720" w:type="dxa"/>
            <w:vAlign w:val="center"/>
          </w:tcPr>
          <w:p w14:paraId="637E917D">
            <w:pPr>
              <w:spacing w:line="240" w:lineRule="exact"/>
              <w:jc w:val="center"/>
              <w:rPr>
                <w:rFonts w:ascii="华文宋体" w:hAnsi="华文宋体" w:eastAsia="华文宋体"/>
                <w:szCs w:val="21"/>
              </w:rPr>
            </w:pPr>
          </w:p>
        </w:tc>
        <w:tc>
          <w:tcPr>
            <w:tcW w:w="720" w:type="dxa"/>
            <w:vAlign w:val="center"/>
          </w:tcPr>
          <w:p w14:paraId="1E0D09AB">
            <w:pPr>
              <w:spacing w:line="240" w:lineRule="exact"/>
              <w:jc w:val="center"/>
              <w:rPr>
                <w:rFonts w:ascii="华文宋体" w:hAnsi="华文宋体" w:eastAsia="华文宋体"/>
                <w:szCs w:val="21"/>
              </w:rPr>
            </w:pPr>
          </w:p>
        </w:tc>
        <w:tc>
          <w:tcPr>
            <w:tcW w:w="1210" w:type="dxa"/>
            <w:vAlign w:val="center"/>
          </w:tcPr>
          <w:p w14:paraId="77899134">
            <w:pPr>
              <w:spacing w:line="240" w:lineRule="exact"/>
              <w:jc w:val="center"/>
              <w:rPr>
                <w:rFonts w:ascii="华文宋体" w:hAnsi="华文宋体" w:eastAsia="华文宋体"/>
                <w:szCs w:val="21"/>
              </w:rPr>
            </w:pPr>
          </w:p>
        </w:tc>
        <w:tc>
          <w:tcPr>
            <w:tcW w:w="590" w:type="dxa"/>
            <w:vAlign w:val="center"/>
          </w:tcPr>
          <w:p w14:paraId="041100C0">
            <w:pPr>
              <w:jc w:val="center"/>
              <w:rPr>
                <w:rFonts w:ascii="华文宋体" w:hAnsi="华文宋体" w:eastAsia="华文宋体"/>
                <w:szCs w:val="21"/>
              </w:rPr>
            </w:pPr>
          </w:p>
        </w:tc>
        <w:tc>
          <w:tcPr>
            <w:tcW w:w="540" w:type="dxa"/>
            <w:vAlign w:val="center"/>
          </w:tcPr>
          <w:p w14:paraId="52D97468">
            <w:pPr>
              <w:jc w:val="center"/>
              <w:rPr>
                <w:rFonts w:ascii="华文宋体" w:hAnsi="华文宋体" w:eastAsia="华文宋体"/>
                <w:szCs w:val="21"/>
              </w:rPr>
            </w:pPr>
          </w:p>
        </w:tc>
        <w:tc>
          <w:tcPr>
            <w:tcW w:w="540" w:type="dxa"/>
            <w:vAlign w:val="center"/>
          </w:tcPr>
          <w:p w14:paraId="65319A1A">
            <w:pPr>
              <w:jc w:val="center"/>
              <w:rPr>
                <w:rFonts w:ascii="华文宋体" w:hAnsi="华文宋体" w:eastAsia="华文宋体"/>
                <w:szCs w:val="21"/>
              </w:rPr>
            </w:pPr>
          </w:p>
        </w:tc>
        <w:tc>
          <w:tcPr>
            <w:tcW w:w="540" w:type="dxa"/>
            <w:vAlign w:val="center"/>
          </w:tcPr>
          <w:p w14:paraId="1057C6B1">
            <w:pPr>
              <w:jc w:val="center"/>
              <w:rPr>
                <w:rFonts w:ascii="华文宋体" w:hAnsi="华文宋体" w:eastAsia="华文宋体"/>
                <w:szCs w:val="21"/>
              </w:rPr>
            </w:pPr>
          </w:p>
        </w:tc>
        <w:tc>
          <w:tcPr>
            <w:tcW w:w="540" w:type="dxa"/>
            <w:vAlign w:val="center"/>
          </w:tcPr>
          <w:p w14:paraId="09570328">
            <w:pPr>
              <w:jc w:val="center"/>
              <w:rPr>
                <w:rFonts w:ascii="华文宋体" w:hAnsi="华文宋体" w:eastAsia="华文宋体"/>
                <w:szCs w:val="21"/>
              </w:rPr>
            </w:pPr>
          </w:p>
        </w:tc>
        <w:tc>
          <w:tcPr>
            <w:tcW w:w="540" w:type="dxa"/>
            <w:vAlign w:val="center"/>
          </w:tcPr>
          <w:p w14:paraId="69CB1D87">
            <w:pPr>
              <w:jc w:val="center"/>
              <w:rPr>
                <w:rFonts w:ascii="华文宋体" w:hAnsi="华文宋体" w:eastAsia="华文宋体"/>
                <w:szCs w:val="21"/>
              </w:rPr>
            </w:pPr>
          </w:p>
        </w:tc>
        <w:tc>
          <w:tcPr>
            <w:tcW w:w="540" w:type="dxa"/>
            <w:vAlign w:val="center"/>
          </w:tcPr>
          <w:p w14:paraId="2E88441C">
            <w:pPr>
              <w:jc w:val="center"/>
              <w:rPr>
                <w:rFonts w:ascii="华文宋体" w:hAnsi="华文宋体" w:eastAsia="华文宋体"/>
                <w:szCs w:val="21"/>
              </w:rPr>
            </w:pPr>
          </w:p>
        </w:tc>
        <w:tc>
          <w:tcPr>
            <w:tcW w:w="1260" w:type="dxa"/>
            <w:vAlign w:val="center"/>
          </w:tcPr>
          <w:p w14:paraId="30286C4A">
            <w:pPr>
              <w:jc w:val="center"/>
              <w:rPr>
                <w:rFonts w:ascii="华文宋体" w:hAnsi="华文宋体" w:eastAsia="华文宋体"/>
                <w:szCs w:val="21"/>
              </w:rPr>
            </w:pPr>
          </w:p>
        </w:tc>
        <w:tc>
          <w:tcPr>
            <w:tcW w:w="1230" w:type="dxa"/>
            <w:vAlign w:val="center"/>
          </w:tcPr>
          <w:p w14:paraId="5C67D690">
            <w:pPr>
              <w:jc w:val="center"/>
              <w:rPr>
                <w:rFonts w:ascii="华文宋体" w:hAnsi="华文宋体" w:eastAsia="华文宋体"/>
                <w:szCs w:val="21"/>
              </w:rPr>
            </w:pPr>
          </w:p>
        </w:tc>
        <w:tc>
          <w:tcPr>
            <w:tcW w:w="2010" w:type="dxa"/>
            <w:vAlign w:val="center"/>
          </w:tcPr>
          <w:p w14:paraId="6D0055B3">
            <w:pPr>
              <w:jc w:val="center"/>
              <w:rPr>
                <w:rFonts w:ascii="华文宋体" w:hAnsi="华文宋体" w:eastAsia="华文宋体"/>
                <w:szCs w:val="21"/>
              </w:rPr>
            </w:pPr>
          </w:p>
        </w:tc>
      </w:tr>
      <w:tr w14:paraId="39B80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2371B907">
            <w:pPr>
              <w:jc w:val="center"/>
              <w:rPr>
                <w:rFonts w:ascii="华文宋体" w:hAnsi="华文宋体" w:eastAsia="华文宋体" w:cs="宋体"/>
                <w:szCs w:val="21"/>
              </w:rPr>
            </w:pPr>
            <w:r>
              <w:rPr>
                <w:rFonts w:hint="eastAsia" w:ascii="华文宋体" w:hAnsi="华文宋体" w:eastAsia="华文宋体"/>
                <w:szCs w:val="21"/>
              </w:rPr>
              <w:t>9</w:t>
            </w:r>
          </w:p>
        </w:tc>
        <w:tc>
          <w:tcPr>
            <w:tcW w:w="1220" w:type="dxa"/>
            <w:vAlign w:val="center"/>
          </w:tcPr>
          <w:p w14:paraId="4BDFEDC9">
            <w:pPr>
              <w:jc w:val="center"/>
              <w:rPr>
                <w:rFonts w:ascii="华文宋体" w:hAnsi="华文宋体" w:eastAsia="华文宋体"/>
                <w:szCs w:val="21"/>
              </w:rPr>
            </w:pPr>
          </w:p>
        </w:tc>
        <w:tc>
          <w:tcPr>
            <w:tcW w:w="790" w:type="dxa"/>
            <w:vAlign w:val="center"/>
          </w:tcPr>
          <w:p w14:paraId="5B8B09AF">
            <w:pPr>
              <w:spacing w:line="240" w:lineRule="exact"/>
              <w:jc w:val="center"/>
              <w:rPr>
                <w:rFonts w:ascii="华文宋体" w:hAnsi="华文宋体" w:eastAsia="华文宋体"/>
                <w:szCs w:val="21"/>
              </w:rPr>
            </w:pPr>
          </w:p>
        </w:tc>
        <w:tc>
          <w:tcPr>
            <w:tcW w:w="510" w:type="dxa"/>
            <w:vAlign w:val="center"/>
          </w:tcPr>
          <w:p w14:paraId="140D5D89">
            <w:pPr>
              <w:spacing w:line="240" w:lineRule="exact"/>
              <w:jc w:val="center"/>
              <w:rPr>
                <w:rFonts w:ascii="华文宋体" w:hAnsi="华文宋体" w:eastAsia="华文宋体"/>
                <w:szCs w:val="21"/>
              </w:rPr>
            </w:pPr>
          </w:p>
        </w:tc>
        <w:tc>
          <w:tcPr>
            <w:tcW w:w="720" w:type="dxa"/>
            <w:vAlign w:val="center"/>
          </w:tcPr>
          <w:p w14:paraId="1ED2F726">
            <w:pPr>
              <w:spacing w:line="240" w:lineRule="exact"/>
              <w:jc w:val="center"/>
              <w:rPr>
                <w:rFonts w:ascii="华文宋体" w:hAnsi="华文宋体" w:eastAsia="华文宋体"/>
                <w:szCs w:val="21"/>
              </w:rPr>
            </w:pPr>
          </w:p>
        </w:tc>
        <w:tc>
          <w:tcPr>
            <w:tcW w:w="720" w:type="dxa"/>
            <w:vAlign w:val="center"/>
          </w:tcPr>
          <w:p w14:paraId="3971600A">
            <w:pPr>
              <w:spacing w:line="240" w:lineRule="exact"/>
              <w:jc w:val="center"/>
              <w:rPr>
                <w:rFonts w:ascii="华文宋体" w:hAnsi="华文宋体" w:eastAsia="华文宋体"/>
                <w:szCs w:val="21"/>
              </w:rPr>
            </w:pPr>
          </w:p>
        </w:tc>
        <w:tc>
          <w:tcPr>
            <w:tcW w:w="1210" w:type="dxa"/>
            <w:vAlign w:val="center"/>
          </w:tcPr>
          <w:p w14:paraId="43C8AFF8">
            <w:pPr>
              <w:spacing w:line="240" w:lineRule="exact"/>
              <w:jc w:val="center"/>
              <w:rPr>
                <w:rFonts w:ascii="华文宋体" w:hAnsi="华文宋体" w:eastAsia="华文宋体"/>
                <w:szCs w:val="21"/>
              </w:rPr>
            </w:pPr>
          </w:p>
        </w:tc>
        <w:tc>
          <w:tcPr>
            <w:tcW w:w="590" w:type="dxa"/>
            <w:vAlign w:val="center"/>
          </w:tcPr>
          <w:p w14:paraId="0FB738EC">
            <w:pPr>
              <w:jc w:val="center"/>
              <w:rPr>
                <w:rFonts w:ascii="华文宋体" w:hAnsi="华文宋体" w:eastAsia="华文宋体"/>
                <w:szCs w:val="21"/>
              </w:rPr>
            </w:pPr>
          </w:p>
        </w:tc>
        <w:tc>
          <w:tcPr>
            <w:tcW w:w="540" w:type="dxa"/>
            <w:vAlign w:val="center"/>
          </w:tcPr>
          <w:p w14:paraId="1C1E1D25">
            <w:pPr>
              <w:jc w:val="center"/>
              <w:rPr>
                <w:rFonts w:ascii="华文宋体" w:hAnsi="华文宋体" w:eastAsia="华文宋体"/>
                <w:szCs w:val="21"/>
              </w:rPr>
            </w:pPr>
          </w:p>
        </w:tc>
        <w:tc>
          <w:tcPr>
            <w:tcW w:w="540" w:type="dxa"/>
            <w:vAlign w:val="center"/>
          </w:tcPr>
          <w:p w14:paraId="5EAF49A7">
            <w:pPr>
              <w:jc w:val="center"/>
              <w:rPr>
                <w:rFonts w:ascii="华文宋体" w:hAnsi="华文宋体" w:eastAsia="华文宋体"/>
                <w:szCs w:val="21"/>
              </w:rPr>
            </w:pPr>
          </w:p>
        </w:tc>
        <w:tc>
          <w:tcPr>
            <w:tcW w:w="540" w:type="dxa"/>
            <w:vAlign w:val="center"/>
          </w:tcPr>
          <w:p w14:paraId="0B9FA653">
            <w:pPr>
              <w:jc w:val="center"/>
              <w:rPr>
                <w:rFonts w:ascii="华文宋体" w:hAnsi="华文宋体" w:eastAsia="华文宋体"/>
                <w:szCs w:val="21"/>
              </w:rPr>
            </w:pPr>
          </w:p>
        </w:tc>
        <w:tc>
          <w:tcPr>
            <w:tcW w:w="540" w:type="dxa"/>
            <w:vAlign w:val="center"/>
          </w:tcPr>
          <w:p w14:paraId="0931477B">
            <w:pPr>
              <w:jc w:val="center"/>
              <w:rPr>
                <w:rFonts w:ascii="华文宋体" w:hAnsi="华文宋体" w:eastAsia="华文宋体"/>
                <w:szCs w:val="21"/>
              </w:rPr>
            </w:pPr>
          </w:p>
        </w:tc>
        <w:tc>
          <w:tcPr>
            <w:tcW w:w="540" w:type="dxa"/>
            <w:vAlign w:val="center"/>
          </w:tcPr>
          <w:p w14:paraId="7608F859">
            <w:pPr>
              <w:jc w:val="center"/>
              <w:rPr>
                <w:rFonts w:ascii="华文宋体" w:hAnsi="华文宋体" w:eastAsia="华文宋体"/>
                <w:szCs w:val="21"/>
              </w:rPr>
            </w:pPr>
          </w:p>
        </w:tc>
        <w:tc>
          <w:tcPr>
            <w:tcW w:w="540" w:type="dxa"/>
            <w:vAlign w:val="center"/>
          </w:tcPr>
          <w:p w14:paraId="471B3399">
            <w:pPr>
              <w:jc w:val="center"/>
              <w:rPr>
                <w:rFonts w:ascii="华文宋体" w:hAnsi="华文宋体" w:eastAsia="华文宋体"/>
                <w:szCs w:val="21"/>
              </w:rPr>
            </w:pPr>
          </w:p>
        </w:tc>
        <w:tc>
          <w:tcPr>
            <w:tcW w:w="1260" w:type="dxa"/>
            <w:vAlign w:val="center"/>
          </w:tcPr>
          <w:p w14:paraId="63667C67">
            <w:pPr>
              <w:jc w:val="center"/>
              <w:rPr>
                <w:rFonts w:ascii="华文宋体" w:hAnsi="华文宋体" w:eastAsia="华文宋体"/>
                <w:szCs w:val="21"/>
              </w:rPr>
            </w:pPr>
          </w:p>
        </w:tc>
        <w:tc>
          <w:tcPr>
            <w:tcW w:w="1230" w:type="dxa"/>
            <w:vAlign w:val="center"/>
          </w:tcPr>
          <w:p w14:paraId="6C4FC1D6">
            <w:pPr>
              <w:jc w:val="center"/>
              <w:rPr>
                <w:rFonts w:ascii="华文宋体" w:hAnsi="华文宋体" w:eastAsia="华文宋体"/>
                <w:szCs w:val="21"/>
              </w:rPr>
            </w:pPr>
          </w:p>
        </w:tc>
        <w:tc>
          <w:tcPr>
            <w:tcW w:w="2010" w:type="dxa"/>
            <w:vAlign w:val="center"/>
          </w:tcPr>
          <w:p w14:paraId="527F9374">
            <w:pPr>
              <w:jc w:val="center"/>
              <w:rPr>
                <w:rFonts w:ascii="华文宋体" w:hAnsi="华文宋体" w:eastAsia="华文宋体"/>
                <w:szCs w:val="21"/>
              </w:rPr>
            </w:pPr>
          </w:p>
        </w:tc>
      </w:tr>
      <w:tr w14:paraId="50560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exact"/>
        </w:trPr>
        <w:tc>
          <w:tcPr>
            <w:tcW w:w="360" w:type="dxa"/>
            <w:vAlign w:val="center"/>
          </w:tcPr>
          <w:p w14:paraId="1BE82F37">
            <w:pPr>
              <w:jc w:val="center"/>
              <w:rPr>
                <w:rFonts w:ascii="华文宋体" w:hAnsi="华文宋体" w:eastAsia="华文宋体" w:cs="宋体"/>
                <w:szCs w:val="21"/>
              </w:rPr>
            </w:pPr>
            <w:r>
              <w:rPr>
                <w:rFonts w:ascii="华文宋体" w:hAnsi="华文宋体" w:eastAsia="华文宋体" w:cs="宋体"/>
                <w:szCs w:val="21"/>
              </w:rPr>
              <w:t>…</w:t>
            </w:r>
          </w:p>
        </w:tc>
        <w:tc>
          <w:tcPr>
            <w:tcW w:w="1220" w:type="dxa"/>
            <w:vAlign w:val="center"/>
          </w:tcPr>
          <w:p w14:paraId="488D920C">
            <w:pPr>
              <w:jc w:val="center"/>
              <w:rPr>
                <w:rFonts w:ascii="华文宋体" w:hAnsi="华文宋体" w:eastAsia="华文宋体"/>
                <w:szCs w:val="21"/>
              </w:rPr>
            </w:pPr>
          </w:p>
        </w:tc>
        <w:tc>
          <w:tcPr>
            <w:tcW w:w="790" w:type="dxa"/>
            <w:vAlign w:val="center"/>
          </w:tcPr>
          <w:p w14:paraId="59765AC6">
            <w:pPr>
              <w:spacing w:line="240" w:lineRule="exact"/>
              <w:jc w:val="center"/>
              <w:rPr>
                <w:rFonts w:ascii="华文宋体" w:hAnsi="华文宋体" w:eastAsia="华文宋体"/>
                <w:szCs w:val="21"/>
              </w:rPr>
            </w:pPr>
          </w:p>
        </w:tc>
        <w:tc>
          <w:tcPr>
            <w:tcW w:w="510" w:type="dxa"/>
            <w:vAlign w:val="center"/>
          </w:tcPr>
          <w:p w14:paraId="4AD67DD6">
            <w:pPr>
              <w:spacing w:line="240" w:lineRule="exact"/>
              <w:jc w:val="center"/>
              <w:rPr>
                <w:rFonts w:ascii="华文宋体" w:hAnsi="华文宋体" w:eastAsia="华文宋体"/>
                <w:szCs w:val="21"/>
              </w:rPr>
            </w:pPr>
          </w:p>
        </w:tc>
        <w:tc>
          <w:tcPr>
            <w:tcW w:w="720" w:type="dxa"/>
            <w:vAlign w:val="center"/>
          </w:tcPr>
          <w:p w14:paraId="33624F91">
            <w:pPr>
              <w:spacing w:line="240" w:lineRule="exact"/>
              <w:jc w:val="center"/>
              <w:rPr>
                <w:rFonts w:ascii="华文宋体" w:hAnsi="华文宋体" w:eastAsia="华文宋体"/>
                <w:szCs w:val="21"/>
              </w:rPr>
            </w:pPr>
          </w:p>
        </w:tc>
        <w:tc>
          <w:tcPr>
            <w:tcW w:w="720" w:type="dxa"/>
            <w:vAlign w:val="center"/>
          </w:tcPr>
          <w:p w14:paraId="7F1BADAB">
            <w:pPr>
              <w:spacing w:line="240" w:lineRule="exact"/>
              <w:jc w:val="center"/>
              <w:rPr>
                <w:rFonts w:ascii="华文宋体" w:hAnsi="华文宋体" w:eastAsia="华文宋体"/>
                <w:szCs w:val="21"/>
              </w:rPr>
            </w:pPr>
          </w:p>
        </w:tc>
        <w:tc>
          <w:tcPr>
            <w:tcW w:w="1210" w:type="dxa"/>
            <w:vAlign w:val="center"/>
          </w:tcPr>
          <w:p w14:paraId="7D1C3A85">
            <w:pPr>
              <w:spacing w:line="240" w:lineRule="exact"/>
              <w:jc w:val="center"/>
              <w:rPr>
                <w:rFonts w:ascii="华文宋体" w:hAnsi="华文宋体" w:eastAsia="华文宋体"/>
                <w:szCs w:val="21"/>
              </w:rPr>
            </w:pPr>
          </w:p>
        </w:tc>
        <w:tc>
          <w:tcPr>
            <w:tcW w:w="590" w:type="dxa"/>
            <w:vAlign w:val="center"/>
          </w:tcPr>
          <w:p w14:paraId="42C69BED">
            <w:pPr>
              <w:jc w:val="center"/>
              <w:rPr>
                <w:rFonts w:ascii="华文宋体" w:hAnsi="华文宋体" w:eastAsia="华文宋体"/>
                <w:szCs w:val="21"/>
              </w:rPr>
            </w:pPr>
          </w:p>
        </w:tc>
        <w:tc>
          <w:tcPr>
            <w:tcW w:w="540" w:type="dxa"/>
            <w:vAlign w:val="center"/>
          </w:tcPr>
          <w:p w14:paraId="2C8B3C91">
            <w:pPr>
              <w:jc w:val="center"/>
              <w:rPr>
                <w:rFonts w:ascii="华文宋体" w:hAnsi="华文宋体" w:eastAsia="华文宋体"/>
                <w:szCs w:val="21"/>
              </w:rPr>
            </w:pPr>
          </w:p>
        </w:tc>
        <w:tc>
          <w:tcPr>
            <w:tcW w:w="540" w:type="dxa"/>
            <w:vAlign w:val="center"/>
          </w:tcPr>
          <w:p w14:paraId="0689E804">
            <w:pPr>
              <w:jc w:val="center"/>
              <w:rPr>
                <w:rFonts w:ascii="华文宋体" w:hAnsi="华文宋体" w:eastAsia="华文宋体"/>
                <w:szCs w:val="21"/>
              </w:rPr>
            </w:pPr>
          </w:p>
        </w:tc>
        <w:tc>
          <w:tcPr>
            <w:tcW w:w="540" w:type="dxa"/>
            <w:vAlign w:val="center"/>
          </w:tcPr>
          <w:p w14:paraId="571F426A">
            <w:pPr>
              <w:jc w:val="center"/>
              <w:rPr>
                <w:rFonts w:ascii="华文宋体" w:hAnsi="华文宋体" w:eastAsia="华文宋体"/>
                <w:szCs w:val="21"/>
              </w:rPr>
            </w:pPr>
          </w:p>
        </w:tc>
        <w:tc>
          <w:tcPr>
            <w:tcW w:w="540" w:type="dxa"/>
            <w:vAlign w:val="center"/>
          </w:tcPr>
          <w:p w14:paraId="71B7B7D0">
            <w:pPr>
              <w:jc w:val="center"/>
              <w:rPr>
                <w:rFonts w:ascii="华文宋体" w:hAnsi="华文宋体" w:eastAsia="华文宋体"/>
                <w:szCs w:val="21"/>
              </w:rPr>
            </w:pPr>
          </w:p>
        </w:tc>
        <w:tc>
          <w:tcPr>
            <w:tcW w:w="540" w:type="dxa"/>
            <w:vAlign w:val="center"/>
          </w:tcPr>
          <w:p w14:paraId="6468C062">
            <w:pPr>
              <w:jc w:val="center"/>
              <w:rPr>
                <w:rFonts w:ascii="华文宋体" w:hAnsi="华文宋体" w:eastAsia="华文宋体"/>
                <w:szCs w:val="21"/>
              </w:rPr>
            </w:pPr>
          </w:p>
        </w:tc>
        <w:tc>
          <w:tcPr>
            <w:tcW w:w="540" w:type="dxa"/>
            <w:vAlign w:val="center"/>
          </w:tcPr>
          <w:p w14:paraId="2B867ED1">
            <w:pPr>
              <w:jc w:val="center"/>
              <w:rPr>
                <w:rFonts w:ascii="华文宋体" w:hAnsi="华文宋体" w:eastAsia="华文宋体"/>
                <w:szCs w:val="21"/>
              </w:rPr>
            </w:pPr>
          </w:p>
        </w:tc>
        <w:tc>
          <w:tcPr>
            <w:tcW w:w="1260" w:type="dxa"/>
            <w:vAlign w:val="center"/>
          </w:tcPr>
          <w:p w14:paraId="60B086B4">
            <w:pPr>
              <w:jc w:val="center"/>
              <w:rPr>
                <w:rFonts w:ascii="华文宋体" w:hAnsi="华文宋体" w:eastAsia="华文宋体"/>
                <w:szCs w:val="21"/>
              </w:rPr>
            </w:pPr>
          </w:p>
        </w:tc>
        <w:tc>
          <w:tcPr>
            <w:tcW w:w="1230" w:type="dxa"/>
            <w:vAlign w:val="center"/>
          </w:tcPr>
          <w:p w14:paraId="64A501B8">
            <w:pPr>
              <w:jc w:val="center"/>
              <w:rPr>
                <w:rFonts w:ascii="华文宋体" w:hAnsi="华文宋体" w:eastAsia="华文宋体"/>
                <w:szCs w:val="21"/>
              </w:rPr>
            </w:pPr>
          </w:p>
        </w:tc>
        <w:tc>
          <w:tcPr>
            <w:tcW w:w="2010" w:type="dxa"/>
            <w:vAlign w:val="center"/>
          </w:tcPr>
          <w:p w14:paraId="4BC7D121">
            <w:pPr>
              <w:jc w:val="center"/>
              <w:rPr>
                <w:rFonts w:ascii="华文宋体" w:hAnsi="华文宋体" w:eastAsia="华文宋体"/>
                <w:szCs w:val="21"/>
              </w:rPr>
            </w:pPr>
          </w:p>
        </w:tc>
      </w:tr>
    </w:tbl>
    <w:p w14:paraId="200D1002">
      <w:pPr>
        <w:spacing w:line="400" w:lineRule="atLeas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w:t>
      </w:r>
      <w:r>
        <w:rPr>
          <w:rFonts w:hint="eastAsia" w:ascii="华文宋体" w:hAnsi="华文宋体" w:eastAsia="华文宋体"/>
          <w:szCs w:val="21"/>
        </w:rPr>
        <w:t>1．</w:t>
      </w:r>
      <w:r>
        <w:rPr>
          <w:rFonts w:ascii="华文宋体" w:hAnsi="华文宋体" w:eastAsia="华文宋体"/>
          <w:szCs w:val="21"/>
        </w:rPr>
        <w:t>本表填报的人员应满足</w:t>
      </w:r>
      <w:r>
        <w:rPr>
          <w:rFonts w:hint="eastAsia" w:ascii="华文宋体" w:hAnsi="华文宋体" w:eastAsia="华文宋体"/>
          <w:szCs w:val="21"/>
        </w:rPr>
        <w:t>第二章“</w:t>
      </w:r>
      <w:r>
        <w:rPr>
          <w:rFonts w:ascii="华文宋体" w:hAnsi="华文宋体" w:eastAsia="华文宋体"/>
          <w:szCs w:val="21"/>
        </w:rPr>
        <w:t>投标人须知</w:t>
      </w:r>
      <w:r>
        <w:rPr>
          <w:rFonts w:hint="eastAsia" w:ascii="华文宋体" w:hAnsi="华文宋体" w:eastAsia="华文宋体"/>
          <w:szCs w:val="21"/>
        </w:rPr>
        <w:t>”第1.4.1项</w:t>
      </w:r>
      <w:r>
        <w:rPr>
          <w:rFonts w:ascii="华文宋体" w:hAnsi="华文宋体" w:eastAsia="华文宋体"/>
          <w:szCs w:val="21"/>
        </w:rPr>
        <w:t>的要求。</w:t>
      </w:r>
    </w:p>
    <w:p w14:paraId="0EAEE2EE">
      <w:pPr>
        <w:snapToGrid w:val="0"/>
        <w:spacing w:line="324" w:lineRule="auto"/>
        <w:ind w:left="567" w:leftChars="270"/>
        <w:jc w:val="left"/>
        <w:rPr>
          <w:rFonts w:ascii="华文宋体" w:hAnsi="华文宋体" w:eastAsia="华文宋体"/>
          <w:szCs w:val="21"/>
        </w:rPr>
      </w:pPr>
      <w:r>
        <w:rPr>
          <w:rFonts w:hint="eastAsia" w:ascii="华文宋体" w:hAnsi="华文宋体" w:eastAsia="华文宋体"/>
          <w:szCs w:val="21"/>
        </w:rPr>
        <w:t>2．注册执业单位指拟投入的监理人员目前是否在投标人处注册执业。</w:t>
      </w:r>
    </w:p>
    <w:p w14:paraId="008025E3">
      <w:pPr>
        <w:snapToGrid w:val="0"/>
        <w:spacing w:line="324" w:lineRule="auto"/>
        <w:ind w:left="840" w:leftChars="300" w:hanging="210" w:hangingChars="100"/>
        <w:rPr>
          <w:rFonts w:ascii="华文宋体" w:hAnsi="华文宋体" w:eastAsia="华文宋体"/>
          <w:szCs w:val="21"/>
        </w:rPr>
      </w:pPr>
    </w:p>
    <w:p w14:paraId="653CA6D5">
      <w:pPr>
        <w:snapToGrid w:val="0"/>
        <w:spacing w:line="324" w:lineRule="auto"/>
        <w:ind w:left="840" w:leftChars="300" w:hanging="210" w:hangingChars="100"/>
        <w:rPr>
          <w:rFonts w:ascii="华文宋体" w:hAnsi="华文宋体" w:eastAsia="华文宋体"/>
          <w:szCs w:val="21"/>
        </w:rPr>
        <w:sectPr>
          <w:pgSz w:w="16840" w:h="11907" w:orient="landscape"/>
          <w:pgMar w:top="1440" w:right="1800" w:bottom="1440" w:left="1800" w:header="851" w:footer="992" w:gutter="0"/>
          <w:cols w:space="425" w:num="1"/>
          <w:docGrid w:linePitch="312" w:charSpace="0"/>
        </w:sectPr>
      </w:pPr>
    </w:p>
    <w:p w14:paraId="5EE9B26F">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37" w:name="_Toc129455326"/>
      <w:bookmarkStart w:id="638" w:name="_Toc14383"/>
      <w:r>
        <w:rPr>
          <w:rFonts w:ascii="微软雅黑" w:hAnsi="微软雅黑" w:eastAsia="微软雅黑"/>
          <w:sz w:val="28"/>
          <w:szCs w:val="28"/>
        </w:rPr>
        <w:t>拟投入</w:t>
      </w:r>
      <w:r>
        <w:rPr>
          <w:rFonts w:hint="eastAsia" w:ascii="微软雅黑" w:hAnsi="微软雅黑" w:eastAsia="微软雅黑"/>
          <w:sz w:val="28"/>
          <w:szCs w:val="28"/>
        </w:rPr>
        <w:t>的总监理工程师</w:t>
      </w:r>
      <w:r>
        <w:rPr>
          <w:rFonts w:ascii="微软雅黑" w:hAnsi="微软雅黑" w:eastAsia="微软雅黑"/>
          <w:sz w:val="28"/>
          <w:szCs w:val="28"/>
        </w:rPr>
        <w:t>简历表</w:t>
      </w:r>
      <w:bookmarkEnd w:id="637"/>
      <w:bookmarkEnd w:id="638"/>
    </w:p>
    <w:tbl>
      <w:tblPr>
        <w:tblStyle w:val="44"/>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17"/>
        <w:gridCol w:w="336"/>
        <w:gridCol w:w="178"/>
        <w:gridCol w:w="803"/>
        <w:gridCol w:w="717"/>
        <w:gridCol w:w="601"/>
        <w:gridCol w:w="919"/>
        <w:gridCol w:w="1037"/>
        <w:gridCol w:w="484"/>
        <w:gridCol w:w="821"/>
        <w:gridCol w:w="729"/>
        <w:gridCol w:w="441"/>
        <w:gridCol w:w="1052"/>
      </w:tblGrid>
      <w:tr w14:paraId="7E503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7BD778C5">
            <w:pPr>
              <w:tabs>
                <w:tab w:val="left" w:pos="4680"/>
              </w:tabs>
              <w:jc w:val="center"/>
              <w:rPr>
                <w:rFonts w:ascii="华文宋体" w:hAnsi="华文宋体" w:eastAsia="华文宋体"/>
                <w:szCs w:val="21"/>
              </w:rPr>
            </w:pPr>
            <w:r>
              <w:rPr>
                <w:rFonts w:ascii="华文宋体" w:hAnsi="华文宋体" w:eastAsia="华文宋体"/>
                <w:szCs w:val="21"/>
              </w:rPr>
              <w:t>姓名</w:t>
            </w:r>
          </w:p>
        </w:tc>
        <w:tc>
          <w:tcPr>
            <w:tcW w:w="1520" w:type="dxa"/>
            <w:gridSpan w:val="2"/>
            <w:vAlign w:val="center"/>
          </w:tcPr>
          <w:p w14:paraId="0A373941">
            <w:pPr>
              <w:tabs>
                <w:tab w:val="left" w:pos="4680"/>
              </w:tabs>
              <w:jc w:val="center"/>
              <w:rPr>
                <w:rFonts w:ascii="华文宋体" w:hAnsi="华文宋体" w:eastAsia="华文宋体"/>
                <w:szCs w:val="21"/>
              </w:rPr>
            </w:pPr>
          </w:p>
        </w:tc>
        <w:tc>
          <w:tcPr>
            <w:tcW w:w="1520" w:type="dxa"/>
            <w:gridSpan w:val="2"/>
            <w:vAlign w:val="center"/>
          </w:tcPr>
          <w:p w14:paraId="36BF1E78">
            <w:pPr>
              <w:tabs>
                <w:tab w:val="left" w:pos="4680"/>
              </w:tabs>
              <w:jc w:val="center"/>
              <w:rPr>
                <w:rFonts w:ascii="华文宋体" w:hAnsi="华文宋体" w:eastAsia="华文宋体"/>
                <w:szCs w:val="21"/>
              </w:rPr>
            </w:pPr>
            <w:r>
              <w:rPr>
                <w:rFonts w:ascii="华文宋体" w:hAnsi="华文宋体" w:eastAsia="华文宋体"/>
                <w:szCs w:val="21"/>
              </w:rPr>
              <w:t>性别</w:t>
            </w:r>
          </w:p>
        </w:tc>
        <w:tc>
          <w:tcPr>
            <w:tcW w:w="1521" w:type="dxa"/>
            <w:gridSpan w:val="2"/>
            <w:vAlign w:val="center"/>
          </w:tcPr>
          <w:p w14:paraId="36D249E9">
            <w:pPr>
              <w:tabs>
                <w:tab w:val="left" w:pos="4680"/>
              </w:tabs>
              <w:jc w:val="center"/>
              <w:rPr>
                <w:rFonts w:ascii="华文宋体" w:hAnsi="华文宋体" w:eastAsia="华文宋体"/>
                <w:szCs w:val="21"/>
              </w:rPr>
            </w:pPr>
          </w:p>
        </w:tc>
        <w:tc>
          <w:tcPr>
            <w:tcW w:w="1550" w:type="dxa"/>
            <w:gridSpan w:val="2"/>
            <w:vAlign w:val="center"/>
          </w:tcPr>
          <w:p w14:paraId="190EDE36">
            <w:pPr>
              <w:tabs>
                <w:tab w:val="left" w:pos="4680"/>
              </w:tabs>
              <w:jc w:val="center"/>
              <w:rPr>
                <w:rFonts w:ascii="华文宋体" w:hAnsi="华文宋体" w:eastAsia="华文宋体"/>
                <w:szCs w:val="21"/>
              </w:rPr>
            </w:pPr>
            <w:r>
              <w:rPr>
                <w:rFonts w:ascii="华文宋体" w:hAnsi="华文宋体" w:eastAsia="华文宋体"/>
                <w:szCs w:val="21"/>
              </w:rPr>
              <w:t>年龄</w:t>
            </w:r>
          </w:p>
        </w:tc>
        <w:tc>
          <w:tcPr>
            <w:tcW w:w="1493" w:type="dxa"/>
            <w:gridSpan w:val="2"/>
            <w:vAlign w:val="center"/>
          </w:tcPr>
          <w:p w14:paraId="67010F49">
            <w:pPr>
              <w:tabs>
                <w:tab w:val="left" w:pos="4680"/>
              </w:tabs>
              <w:jc w:val="center"/>
              <w:rPr>
                <w:rFonts w:ascii="华文宋体" w:hAnsi="华文宋体" w:eastAsia="华文宋体"/>
                <w:szCs w:val="21"/>
              </w:rPr>
            </w:pPr>
          </w:p>
        </w:tc>
      </w:tr>
      <w:tr w14:paraId="60848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66AB543A">
            <w:pPr>
              <w:tabs>
                <w:tab w:val="left" w:pos="4680"/>
              </w:tabs>
              <w:jc w:val="center"/>
              <w:rPr>
                <w:rFonts w:ascii="华文宋体" w:hAnsi="华文宋体" w:eastAsia="华文宋体"/>
                <w:szCs w:val="21"/>
              </w:rPr>
            </w:pPr>
            <w:r>
              <w:rPr>
                <w:rFonts w:ascii="华文宋体" w:hAnsi="华文宋体" w:eastAsia="华文宋体"/>
                <w:szCs w:val="21"/>
              </w:rPr>
              <w:t>职称</w:t>
            </w:r>
          </w:p>
        </w:tc>
        <w:tc>
          <w:tcPr>
            <w:tcW w:w="1520" w:type="dxa"/>
            <w:gridSpan w:val="2"/>
            <w:vAlign w:val="center"/>
          </w:tcPr>
          <w:p w14:paraId="0255B4A0">
            <w:pPr>
              <w:tabs>
                <w:tab w:val="left" w:pos="4680"/>
              </w:tabs>
              <w:jc w:val="center"/>
              <w:rPr>
                <w:rFonts w:ascii="华文宋体" w:hAnsi="华文宋体" w:eastAsia="华文宋体"/>
                <w:szCs w:val="21"/>
              </w:rPr>
            </w:pPr>
          </w:p>
        </w:tc>
        <w:tc>
          <w:tcPr>
            <w:tcW w:w="1520" w:type="dxa"/>
            <w:gridSpan w:val="2"/>
            <w:vAlign w:val="center"/>
          </w:tcPr>
          <w:p w14:paraId="11AFD114">
            <w:pPr>
              <w:tabs>
                <w:tab w:val="left" w:pos="4680"/>
              </w:tabs>
              <w:jc w:val="center"/>
              <w:rPr>
                <w:rFonts w:ascii="华文宋体" w:hAnsi="华文宋体" w:eastAsia="华文宋体"/>
                <w:szCs w:val="21"/>
              </w:rPr>
            </w:pPr>
            <w:r>
              <w:rPr>
                <w:rFonts w:ascii="华文宋体" w:hAnsi="华文宋体" w:eastAsia="华文宋体"/>
                <w:szCs w:val="21"/>
              </w:rPr>
              <w:t>毕业院校</w:t>
            </w:r>
          </w:p>
        </w:tc>
        <w:tc>
          <w:tcPr>
            <w:tcW w:w="4564" w:type="dxa"/>
            <w:gridSpan w:val="6"/>
            <w:vAlign w:val="center"/>
          </w:tcPr>
          <w:p w14:paraId="3F48CA02">
            <w:pPr>
              <w:tabs>
                <w:tab w:val="left" w:pos="4680"/>
              </w:tabs>
              <w:jc w:val="center"/>
              <w:rPr>
                <w:rFonts w:ascii="华文宋体" w:hAnsi="华文宋体" w:eastAsia="华文宋体"/>
                <w:szCs w:val="21"/>
              </w:rPr>
            </w:pPr>
          </w:p>
        </w:tc>
      </w:tr>
      <w:tr w14:paraId="4CD20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6BA41889">
            <w:pPr>
              <w:tabs>
                <w:tab w:val="left" w:pos="4680"/>
              </w:tabs>
              <w:jc w:val="center"/>
              <w:rPr>
                <w:rFonts w:ascii="华文宋体" w:hAnsi="华文宋体" w:eastAsia="华文宋体"/>
                <w:szCs w:val="21"/>
              </w:rPr>
            </w:pPr>
            <w:r>
              <w:rPr>
                <w:rFonts w:ascii="华文宋体" w:hAnsi="华文宋体" w:eastAsia="华文宋体"/>
                <w:szCs w:val="21"/>
              </w:rPr>
              <w:t>毕业时间</w:t>
            </w:r>
          </w:p>
        </w:tc>
        <w:tc>
          <w:tcPr>
            <w:tcW w:w="1520" w:type="dxa"/>
            <w:gridSpan w:val="2"/>
            <w:vAlign w:val="center"/>
          </w:tcPr>
          <w:p w14:paraId="78229147">
            <w:pPr>
              <w:tabs>
                <w:tab w:val="left" w:pos="4680"/>
              </w:tabs>
              <w:jc w:val="center"/>
              <w:rPr>
                <w:rFonts w:ascii="华文宋体" w:hAnsi="华文宋体" w:eastAsia="华文宋体"/>
                <w:szCs w:val="21"/>
              </w:rPr>
            </w:pPr>
          </w:p>
        </w:tc>
        <w:tc>
          <w:tcPr>
            <w:tcW w:w="1520" w:type="dxa"/>
            <w:gridSpan w:val="2"/>
            <w:vAlign w:val="center"/>
          </w:tcPr>
          <w:p w14:paraId="799756D2">
            <w:pPr>
              <w:tabs>
                <w:tab w:val="left" w:pos="4680"/>
              </w:tabs>
              <w:jc w:val="center"/>
              <w:rPr>
                <w:rFonts w:ascii="华文宋体" w:hAnsi="华文宋体" w:eastAsia="华文宋体"/>
                <w:szCs w:val="21"/>
              </w:rPr>
            </w:pPr>
            <w:r>
              <w:rPr>
                <w:rFonts w:ascii="华文宋体" w:hAnsi="华文宋体" w:eastAsia="华文宋体"/>
                <w:szCs w:val="21"/>
              </w:rPr>
              <w:t>最高学历</w:t>
            </w:r>
          </w:p>
        </w:tc>
        <w:tc>
          <w:tcPr>
            <w:tcW w:w="1521" w:type="dxa"/>
            <w:gridSpan w:val="2"/>
            <w:vAlign w:val="center"/>
          </w:tcPr>
          <w:p w14:paraId="3DA00802">
            <w:pPr>
              <w:tabs>
                <w:tab w:val="left" w:pos="4680"/>
              </w:tabs>
              <w:jc w:val="center"/>
              <w:rPr>
                <w:rFonts w:ascii="华文宋体" w:hAnsi="华文宋体" w:eastAsia="华文宋体"/>
                <w:szCs w:val="21"/>
              </w:rPr>
            </w:pPr>
          </w:p>
        </w:tc>
        <w:tc>
          <w:tcPr>
            <w:tcW w:w="1550" w:type="dxa"/>
            <w:gridSpan w:val="2"/>
            <w:vAlign w:val="center"/>
          </w:tcPr>
          <w:p w14:paraId="3B09AE54">
            <w:pPr>
              <w:tabs>
                <w:tab w:val="left" w:pos="4680"/>
              </w:tabs>
              <w:jc w:val="center"/>
              <w:rPr>
                <w:rFonts w:ascii="华文宋体" w:hAnsi="华文宋体" w:eastAsia="华文宋体"/>
                <w:szCs w:val="21"/>
              </w:rPr>
            </w:pPr>
            <w:r>
              <w:rPr>
                <w:rFonts w:ascii="华文宋体" w:hAnsi="华文宋体" w:eastAsia="华文宋体"/>
                <w:szCs w:val="21"/>
              </w:rPr>
              <w:t>专业</w:t>
            </w:r>
          </w:p>
        </w:tc>
        <w:tc>
          <w:tcPr>
            <w:tcW w:w="1493" w:type="dxa"/>
            <w:gridSpan w:val="2"/>
            <w:vAlign w:val="center"/>
          </w:tcPr>
          <w:p w14:paraId="0AF7517C">
            <w:pPr>
              <w:tabs>
                <w:tab w:val="left" w:pos="4680"/>
              </w:tabs>
              <w:jc w:val="center"/>
              <w:rPr>
                <w:rFonts w:ascii="华文宋体" w:hAnsi="华文宋体" w:eastAsia="华文宋体"/>
                <w:szCs w:val="21"/>
              </w:rPr>
            </w:pPr>
          </w:p>
        </w:tc>
      </w:tr>
      <w:tr w14:paraId="511CE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146A0B34">
            <w:pPr>
              <w:tabs>
                <w:tab w:val="left" w:pos="4680"/>
              </w:tabs>
              <w:jc w:val="center"/>
              <w:rPr>
                <w:rFonts w:ascii="华文宋体" w:hAnsi="华文宋体" w:eastAsia="华文宋体"/>
                <w:szCs w:val="21"/>
              </w:rPr>
            </w:pPr>
            <w:r>
              <w:rPr>
                <w:rFonts w:ascii="华文宋体" w:hAnsi="华文宋体" w:eastAsia="华文宋体"/>
                <w:szCs w:val="21"/>
              </w:rPr>
              <w:t>监理资质</w:t>
            </w:r>
          </w:p>
        </w:tc>
        <w:tc>
          <w:tcPr>
            <w:tcW w:w="3040" w:type="dxa"/>
            <w:gridSpan w:val="4"/>
            <w:vAlign w:val="center"/>
          </w:tcPr>
          <w:p w14:paraId="63F54EB2">
            <w:pPr>
              <w:tabs>
                <w:tab w:val="left" w:pos="4680"/>
              </w:tabs>
              <w:jc w:val="center"/>
              <w:rPr>
                <w:rFonts w:ascii="华文宋体" w:hAnsi="华文宋体" w:eastAsia="华文宋体"/>
                <w:szCs w:val="21"/>
              </w:rPr>
            </w:pPr>
          </w:p>
        </w:tc>
        <w:tc>
          <w:tcPr>
            <w:tcW w:w="3071" w:type="dxa"/>
            <w:gridSpan w:val="4"/>
            <w:vAlign w:val="center"/>
          </w:tcPr>
          <w:p w14:paraId="4C33D9FF">
            <w:pPr>
              <w:tabs>
                <w:tab w:val="left" w:pos="4680"/>
              </w:tabs>
              <w:jc w:val="center"/>
              <w:rPr>
                <w:rFonts w:ascii="华文宋体" w:hAnsi="华文宋体" w:eastAsia="华文宋体"/>
                <w:szCs w:val="21"/>
              </w:rPr>
            </w:pPr>
            <w:r>
              <w:rPr>
                <w:rFonts w:ascii="华文宋体" w:hAnsi="华文宋体" w:eastAsia="华文宋体"/>
                <w:szCs w:val="21"/>
              </w:rPr>
              <w:t>证书编号</w:t>
            </w:r>
          </w:p>
        </w:tc>
        <w:tc>
          <w:tcPr>
            <w:tcW w:w="1493" w:type="dxa"/>
            <w:gridSpan w:val="2"/>
            <w:vAlign w:val="center"/>
          </w:tcPr>
          <w:p w14:paraId="469D6CE1">
            <w:pPr>
              <w:tabs>
                <w:tab w:val="left" w:pos="4680"/>
              </w:tabs>
              <w:jc w:val="center"/>
              <w:rPr>
                <w:rFonts w:ascii="华文宋体" w:hAnsi="华文宋体" w:eastAsia="华文宋体"/>
                <w:szCs w:val="21"/>
              </w:rPr>
            </w:pPr>
          </w:p>
        </w:tc>
      </w:tr>
      <w:tr w14:paraId="30105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7AC7D65E">
            <w:pPr>
              <w:tabs>
                <w:tab w:val="left" w:pos="4680"/>
              </w:tabs>
              <w:jc w:val="center"/>
              <w:rPr>
                <w:rFonts w:ascii="华文宋体" w:hAnsi="华文宋体" w:eastAsia="华文宋体"/>
                <w:szCs w:val="21"/>
              </w:rPr>
            </w:pPr>
            <w:r>
              <w:rPr>
                <w:rFonts w:ascii="华文宋体" w:hAnsi="华文宋体" w:eastAsia="华文宋体"/>
                <w:szCs w:val="21"/>
              </w:rPr>
              <w:t>本</w:t>
            </w:r>
            <w:r>
              <w:rPr>
                <w:rFonts w:hint="eastAsia" w:ascii="华文宋体" w:hAnsi="华文宋体" w:eastAsia="华文宋体"/>
                <w:szCs w:val="21"/>
              </w:rPr>
              <w:t>工程</w:t>
            </w:r>
            <w:r>
              <w:rPr>
                <w:rFonts w:ascii="华文宋体" w:hAnsi="华文宋体" w:eastAsia="华文宋体"/>
                <w:szCs w:val="21"/>
              </w:rPr>
              <w:t>拟出任职务</w:t>
            </w:r>
          </w:p>
        </w:tc>
        <w:tc>
          <w:tcPr>
            <w:tcW w:w="1520" w:type="dxa"/>
            <w:gridSpan w:val="2"/>
            <w:vAlign w:val="center"/>
          </w:tcPr>
          <w:p w14:paraId="41279897">
            <w:pPr>
              <w:tabs>
                <w:tab w:val="left" w:pos="4680"/>
              </w:tabs>
              <w:jc w:val="center"/>
              <w:rPr>
                <w:rFonts w:ascii="华文宋体" w:hAnsi="华文宋体" w:eastAsia="华文宋体"/>
                <w:szCs w:val="21"/>
              </w:rPr>
            </w:pPr>
            <w:r>
              <w:rPr>
                <w:rFonts w:hint="eastAsia" w:ascii="华文宋体" w:hAnsi="华文宋体" w:eastAsia="华文宋体"/>
                <w:szCs w:val="21"/>
              </w:rPr>
              <w:t>总监理工程师</w:t>
            </w:r>
          </w:p>
        </w:tc>
        <w:tc>
          <w:tcPr>
            <w:tcW w:w="1520" w:type="dxa"/>
            <w:gridSpan w:val="2"/>
            <w:vAlign w:val="center"/>
          </w:tcPr>
          <w:p w14:paraId="436414ED">
            <w:pPr>
              <w:tabs>
                <w:tab w:val="left" w:pos="4680"/>
              </w:tabs>
              <w:jc w:val="center"/>
              <w:rPr>
                <w:rFonts w:ascii="华文宋体" w:hAnsi="华文宋体" w:eastAsia="华文宋体"/>
                <w:szCs w:val="21"/>
              </w:rPr>
            </w:pPr>
            <w:r>
              <w:rPr>
                <w:rFonts w:ascii="华文宋体" w:hAnsi="华文宋体" w:eastAsia="华文宋体"/>
                <w:szCs w:val="21"/>
              </w:rPr>
              <w:t>工作年限</w:t>
            </w:r>
          </w:p>
        </w:tc>
        <w:tc>
          <w:tcPr>
            <w:tcW w:w="1521" w:type="dxa"/>
            <w:gridSpan w:val="2"/>
            <w:vAlign w:val="center"/>
          </w:tcPr>
          <w:p w14:paraId="7FA96D2E">
            <w:pPr>
              <w:tabs>
                <w:tab w:val="left" w:pos="4680"/>
              </w:tabs>
              <w:jc w:val="center"/>
              <w:rPr>
                <w:rFonts w:ascii="华文宋体" w:hAnsi="华文宋体" w:eastAsia="华文宋体"/>
                <w:szCs w:val="21"/>
              </w:rPr>
            </w:pPr>
          </w:p>
        </w:tc>
        <w:tc>
          <w:tcPr>
            <w:tcW w:w="1550" w:type="dxa"/>
            <w:gridSpan w:val="2"/>
            <w:vAlign w:val="center"/>
          </w:tcPr>
          <w:p w14:paraId="56D90515">
            <w:pPr>
              <w:tabs>
                <w:tab w:val="left" w:pos="4680"/>
              </w:tabs>
              <w:jc w:val="center"/>
              <w:rPr>
                <w:rFonts w:ascii="华文宋体" w:hAnsi="华文宋体" w:eastAsia="华文宋体"/>
                <w:szCs w:val="21"/>
              </w:rPr>
            </w:pPr>
            <w:r>
              <w:rPr>
                <w:rFonts w:ascii="华文宋体" w:hAnsi="华文宋体" w:eastAsia="华文宋体"/>
                <w:szCs w:val="21"/>
              </w:rPr>
              <w:t>专业工作年限</w:t>
            </w:r>
          </w:p>
        </w:tc>
        <w:tc>
          <w:tcPr>
            <w:tcW w:w="1493" w:type="dxa"/>
            <w:gridSpan w:val="2"/>
            <w:vAlign w:val="center"/>
          </w:tcPr>
          <w:p w14:paraId="6C673DE7">
            <w:pPr>
              <w:tabs>
                <w:tab w:val="left" w:pos="4680"/>
              </w:tabs>
              <w:jc w:val="center"/>
              <w:rPr>
                <w:rFonts w:ascii="华文宋体" w:hAnsi="华文宋体" w:eastAsia="华文宋体"/>
                <w:szCs w:val="21"/>
              </w:rPr>
            </w:pPr>
          </w:p>
        </w:tc>
      </w:tr>
      <w:tr w14:paraId="27B83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9435" w:type="dxa"/>
            <w:gridSpan w:val="13"/>
            <w:vAlign w:val="center"/>
          </w:tcPr>
          <w:p w14:paraId="4EAE31CF">
            <w:pPr>
              <w:tabs>
                <w:tab w:val="left" w:pos="4680"/>
              </w:tabs>
              <w:jc w:val="center"/>
              <w:rPr>
                <w:rFonts w:ascii="华文宋体" w:hAnsi="华文宋体" w:eastAsia="华文宋体"/>
                <w:szCs w:val="21"/>
              </w:rPr>
            </w:pPr>
            <w:r>
              <w:rPr>
                <w:rFonts w:ascii="华文宋体" w:hAnsi="华文宋体" w:eastAsia="华文宋体"/>
                <w:szCs w:val="21"/>
              </w:rPr>
              <w:t>主要工作经历</w:t>
            </w:r>
          </w:p>
        </w:tc>
      </w:tr>
      <w:tr w14:paraId="3EA6F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317" w:type="dxa"/>
            <w:vAlign w:val="center"/>
          </w:tcPr>
          <w:p w14:paraId="7C08E03E">
            <w:pPr>
              <w:tabs>
                <w:tab w:val="left" w:pos="4680"/>
              </w:tabs>
              <w:jc w:val="center"/>
              <w:rPr>
                <w:rFonts w:ascii="华文宋体" w:hAnsi="华文宋体" w:eastAsia="华文宋体"/>
                <w:szCs w:val="21"/>
              </w:rPr>
            </w:pPr>
            <w:r>
              <w:rPr>
                <w:rFonts w:hint="eastAsia" w:ascii="华文宋体" w:hAnsi="华文宋体" w:eastAsia="华文宋体"/>
                <w:szCs w:val="21"/>
              </w:rPr>
              <w:t>年月</w:t>
            </w:r>
          </w:p>
        </w:tc>
        <w:tc>
          <w:tcPr>
            <w:tcW w:w="1317" w:type="dxa"/>
            <w:gridSpan w:val="3"/>
            <w:vAlign w:val="center"/>
          </w:tcPr>
          <w:p w14:paraId="0567DECA">
            <w:pPr>
              <w:tabs>
                <w:tab w:val="left" w:pos="4680"/>
              </w:tabs>
              <w:jc w:val="center"/>
              <w:rPr>
                <w:rFonts w:ascii="华文宋体" w:hAnsi="华文宋体" w:eastAsia="华文宋体"/>
                <w:szCs w:val="21"/>
              </w:rPr>
            </w:pPr>
            <w:r>
              <w:rPr>
                <w:rFonts w:hint="eastAsia" w:ascii="华文宋体" w:hAnsi="华文宋体" w:eastAsia="华文宋体"/>
                <w:szCs w:val="21"/>
              </w:rPr>
              <w:t>单位</w:t>
            </w:r>
          </w:p>
        </w:tc>
        <w:tc>
          <w:tcPr>
            <w:tcW w:w="1318" w:type="dxa"/>
            <w:gridSpan w:val="2"/>
            <w:vAlign w:val="center"/>
          </w:tcPr>
          <w:p w14:paraId="60C6AF14">
            <w:pPr>
              <w:tabs>
                <w:tab w:val="left" w:pos="4680"/>
              </w:tabs>
              <w:jc w:val="center"/>
              <w:rPr>
                <w:rFonts w:ascii="华文宋体" w:hAnsi="华文宋体" w:eastAsia="华文宋体"/>
                <w:szCs w:val="21"/>
              </w:rPr>
            </w:pPr>
            <w:r>
              <w:rPr>
                <w:rFonts w:hint="eastAsia" w:ascii="华文宋体" w:hAnsi="华文宋体" w:eastAsia="华文宋体"/>
                <w:szCs w:val="21"/>
              </w:rPr>
              <w:t>工程名称</w:t>
            </w:r>
          </w:p>
        </w:tc>
        <w:tc>
          <w:tcPr>
            <w:tcW w:w="1956" w:type="dxa"/>
            <w:gridSpan w:val="2"/>
            <w:vAlign w:val="center"/>
          </w:tcPr>
          <w:p w14:paraId="299772A4">
            <w:pPr>
              <w:tabs>
                <w:tab w:val="left" w:pos="4680"/>
              </w:tabs>
              <w:jc w:val="center"/>
              <w:rPr>
                <w:rFonts w:ascii="华文宋体" w:hAnsi="华文宋体" w:eastAsia="华文宋体"/>
                <w:szCs w:val="21"/>
              </w:rPr>
            </w:pPr>
            <w:r>
              <w:rPr>
                <w:rFonts w:hint="eastAsia" w:ascii="华文宋体" w:hAnsi="华文宋体" w:eastAsia="华文宋体"/>
                <w:szCs w:val="21"/>
              </w:rPr>
              <w:t>在工程中担任岗位</w:t>
            </w:r>
          </w:p>
        </w:tc>
        <w:tc>
          <w:tcPr>
            <w:tcW w:w="1305" w:type="dxa"/>
            <w:gridSpan w:val="2"/>
            <w:vAlign w:val="center"/>
          </w:tcPr>
          <w:p w14:paraId="75899B83">
            <w:pPr>
              <w:tabs>
                <w:tab w:val="left" w:pos="4680"/>
              </w:tabs>
              <w:jc w:val="center"/>
              <w:rPr>
                <w:rFonts w:ascii="华文宋体" w:hAnsi="华文宋体" w:eastAsia="华文宋体"/>
                <w:szCs w:val="21"/>
              </w:rPr>
            </w:pPr>
            <w:r>
              <w:rPr>
                <w:rFonts w:ascii="华文宋体" w:hAnsi="华文宋体" w:eastAsia="华文宋体"/>
                <w:szCs w:val="21"/>
              </w:rPr>
              <w:t>主要工作</w:t>
            </w:r>
          </w:p>
        </w:tc>
        <w:tc>
          <w:tcPr>
            <w:tcW w:w="1170" w:type="dxa"/>
            <w:gridSpan w:val="2"/>
            <w:vAlign w:val="center"/>
          </w:tcPr>
          <w:p w14:paraId="7043D2E8">
            <w:pPr>
              <w:tabs>
                <w:tab w:val="left" w:pos="4680"/>
              </w:tabs>
              <w:jc w:val="center"/>
              <w:rPr>
                <w:rFonts w:ascii="华文宋体" w:hAnsi="华文宋体" w:eastAsia="华文宋体"/>
                <w:szCs w:val="21"/>
              </w:rPr>
            </w:pPr>
            <w:r>
              <w:rPr>
                <w:rFonts w:ascii="华文宋体" w:hAnsi="华文宋体" w:eastAsia="华文宋体"/>
                <w:szCs w:val="21"/>
              </w:rPr>
              <w:t>证明人</w:t>
            </w:r>
          </w:p>
        </w:tc>
        <w:tc>
          <w:tcPr>
            <w:tcW w:w="1052" w:type="dxa"/>
            <w:vAlign w:val="center"/>
          </w:tcPr>
          <w:p w14:paraId="32F80D74">
            <w:pPr>
              <w:tabs>
                <w:tab w:val="left" w:pos="4680"/>
              </w:tabs>
              <w:jc w:val="center"/>
              <w:rPr>
                <w:rFonts w:ascii="华文宋体" w:hAnsi="华文宋体" w:eastAsia="华文宋体"/>
                <w:szCs w:val="21"/>
              </w:rPr>
            </w:pPr>
            <w:r>
              <w:rPr>
                <w:rFonts w:ascii="华文宋体" w:hAnsi="华文宋体" w:eastAsia="华文宋体"/>
                <w:szCs w:val="21"/>
              </w:rPr>
              <w:t>联系电话</w:t>
            </w:r>
          </w:p>
        </w:tc>
      </w:tr>
      <w:tr w14:paraId="49E26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3" w:hRule="exact"/>
          <w:jc w:val="center"/>
        </w:trPr>
        <w:tc>
          <w:tcPr>
            <w:tcW w:w="1317" w:type="dxa"/>
            <w:vAlign w:val="center"/>
          </w:tcPr>
          <w:p w14:paraId="08BE4490">
            <w:pPr>
              <w:tabs>
                <w:tab w:val="left" w:pos="4680"/>
              </w:tabs>
              <w:jc w:val="center"/>
              <w:rPr>
                <w:rFonts w:ascii="华文宋体" w:hAnsi="华文宋体" w:eastAsia="华文宋体"/>
                <w:szCs w:val="21"/>
              </w:rPr>
            </w:pPr>
          </w:p>
        </w:tc>
        <w:tc>
          <w:tcPr>
            <w:tcW w:w="1317" w:type="dxa"/>
            <w:gridSpan w:val="3"/>
            <w:vAlign w:val="center"/>
          </w:tcPr>
          <w:p w14:paraId="5104C224">
            <w:pPr>
              <w:tabs>
                <w:tab w:val="left" w:pos="4680"/>
              </w:tabs>
              <w:jc w:val="center"/>
              <w:rPr>
                <w:rFonts w:ascii="华文宋体" w:hAnsi="华文宋体" w:eastAsia="华文宋体"/>
                <w:szCs w:val="21"/>
              </w:rPr>
            </w:pPr>
          </w:p>
        </w:tc>
        <w:tc>
          <w:tcPr>
            <w:tcW w:w="1318" w:type="dxa"/>
            <w:gridSpan w:val="2"/>
            <w:vAlign w:val="center"/>
          </w:tcPr>
          <w:p w14:paraId="0CF25C81">
            <w:pPr>
              <w:tabs>
                <w:tab w:val="left" w:pos="4680"/>
              </w:tabs>
              <w:jc w:val="center"/>
              <w:rPr>
                <w:rFonts w:ascii="华文宋体" w:hAnsi="华文宋体" w:eastAsia="华文宋体"/>
                <w:szCs w:val="21"/>
              </w:rPr>
            </w:pPr>
          </w:p>
        </w:tc>
        <w:tc>
          <w:tcPr>
            <w:tcW w:w="1956" w:type="dxa"/>
            <w:gridSpan w:val="2"/>
            <w:vAlign w:val="center"/>
          </w:tcPr>
          <w:p w14:paraId="4F471B36">
            <w:pPr>
              <w:tabs>
                <w:tab w:val="left" w:pos="4680"/>
              </w:tabs>
              <w:jc w:val="center"/>
              <w:rPr>
                <w:rFonts w:ascii="华文宋体" w:hAnsi="华文宋体" w:eastAsia="华文宋体"/>
                <w:szCs w:val="21"/>
              </w:rPr>
            </w:pPr>
          </w:p>
        </w:tc>
        <w:tc>
          <w:tcPr>
            <w:tcW w:w="1305" w:type="dxa"/>
            <w:gridSpan w:val="2"/>
            <w:vAlign w:val="center"/>
          </w:tcPr>
          <w:p w14:paraId="207EBBF7">
            <w:pPr>
              <w:tabs>
                <w:tab w:val="left" w:pos="4680"/>
              </w:tabs>
              <w:jc w:val="center"/>
              <w:rPr>
                <w:rFonts w:ascii="华文宋体" w:hAnsi="华文宋体" w:eastAsia="华文宋体"/>
                <w:szCs w:val="21"/>
              </w:rPr>
            </w:pPr>
          </w:p>
        </w:tc>
        <w:tc>
          <w:tcPr>
            <w:tcW w:w="1170" w:type="dxa"/>
            <w:gridSpan w:val="2"/>
            <w:vAlign w:val="center"/>
          </w:tcPr>
          <w:p w14:paraId="5C3EBC94">
            <w:pPr>
              <w:tabs>
                <w:tab w:val="left" w:pos="4680"/>
              </w:tabs>
              <w:jc w:val="center"/>
              <w:rPr>
                <w:rFonts w:ascii="华文宋体" w:hAnsi="华文宋体" w:eastAsia="华文宋体"/>
                <w:szCs w:val="21"/>
              </w:rPr>
            </w:pPr>
          </w:p>
        </w:tc>
        <w:tc>
          <w:tcPr>
            <w:tcW w:w="1052" w:type="dxa"/>
            <w:vAlign w:val="center"/>
          </w:tcPr>
          <w:p w14:paraId="46B0DA65">
            <w:pPr>
              <w:tabs>
                <w:tab w:val="left" w:pos="4680"/>
              </w:tabs>
              <w:jc w:val="center"/>
              <w:rPr>
                <w:rFonts w:ascii="华文宋体" w:hAnsi="华文宋体" w:eastAsia="华文宋体"/>
                <w:szCs w:val="21"/>
              </w:rPr>
            </w:pPr>
          </w:p>
        </w:tc>
      </w:tr>
      <w:tr w14:paraId="1B152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02A28839">
            <w:pPr>
              <w:tabs>
                <w:tab w:val="left" w:pos="4680"/>
              </w:tabs>
              <w:jc w:val="center"/>
              <w:rPr>
                <w:rFonts w:ascii="华文宋体" w:hAnsi="华文宋体" w:eastAsia="华文宋体"/>
                <w:szCs w:val="21"/>
              </w:rPr>
            </w:pPr>
            <w:r>
              <w:rPr>
                <w:rFonts w:ascii="华文宋体" w:hAnsi="华文宋体" w:eastAsia="华文宋体"/>
                <w:szCs w:val="21"/>
              </w:rPr>
              <w:t>目前承担工作或在监</w:t>
            </w:r>
            <w:r>
              <w:rPr>
                <w:rFonts w:hint="eastAsia" w:ascii="华文宋体" w:hAnsi="华文宋体" w:eastAsia="华文宋体"/>
                <w:szCs w:val="21"/>
              </w:rPr>
              <w:t>工程</w:t>
            </w:r>
            <w:r>
              <w:rPr>
                <w:rFonts w:ascii="华文宋体" w:hAnsi="华文宋体" w:eastAsia="华文宋体"/>
                <w:szCs w:val="21"/>
              </w:rPr>
              <w:t>名称</w:t>
            </w:r>
          </w:p>
        </w:tc>
        <w:tc>
          <w:tcPr>
            <w:tcW w:w="5483" w:type="dxa"/>
            <w:gridSpan w:val="7"/>
            <w:vAlign w:val="center"/>
          </w:tcPr>
          <w:p w14:paraId="053A8C78">
            <w:pPr>
              <w:tabs>
                <w:tab w:val="left" w:pos="4680"/>
              </w:tabs>
              <w:jc w:val="center"/>
              <w:rPr>
                <w:rFonts w:ascii="华文宋体" w:hAnsi="华文宋体" w:eastAsia="华文宋体"/>
                <w:szCs w:val="21"/>
              </w:rPr>
            </w:pPr>
          </w:p>
        </w:tc>
      </w:tr>
      <w:tr w14:paraId="067F8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20546D26">
            <w:pPr>
              <w:tabs>
                <w:tab w:val="left" w:pos="4680"/>
              </w:tabs>
              <w:jc w:val="center"/>
              <w:rPr>
                <w:rFonts w:ascii="华文宋体" w:hAnsi="华文宋体" w:eastAsia="华文宋体"/>
                <w:szCs w:val="21"/>
              </w:rPr>
            </w:pPr>
            <w:r>
              <w:rPr>
                <w:rFonts w:ascii="华文宋体" w:hAnsi="华文宋体" w:eastAsia="华文宋体"/>
                <w:szCs w:val="21"/>
              </w:rPr>
              <w:t>担任职务</w:t>
            </w:r>
          </w:p>
        </w:tc>
        <w:tc>
          <w:tcPr>
            <w:tcW w:w="5483" w:type="dxa"/>
            <w:gridSpan w:val="7"/>
            <w:vAlign w:val="center"/>
          </w:tcPr>
          <w:p w14:paraId="2D55AC74">
            <w:pPr>
              <w:tabs>
                <w:tab w:val="left" w:pos="4680"/>
              </w:tabs>
              <w:jc w:val="center"/>
              <w:rPr>
                <w:rFonts w:ascii="华文宋体" w:hAnsi="华文宋体" w:eastAsia="华文宋体"/>
                <w:szCs w:val="21"/>
              </w:rPr>
            </w:pPr>
          </w:p>
        </w:tc>
      </w:tr>
      <w:tr w14:paraId="3AD0D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05915C73">
            <w:pPr>
              <w:tabs>
                <w:tab w:val="left" w:pos="4680"/>
              </w:tabs>
              <w:jc w:val="center"/>
              <w:rPr>
                <w:rFonts w:ascii="华文宋体" w:hAnsi="华文宋体" w:eastAsia="华文宋体"/>
                <w:szCs w:val="21"/>
              </w:rPr>
            </w:pPr>
            <w:r>
              <w:rPr>
                <w:rFonts w:ascii="华文宋体" w:hAnsi="华文宋体" w:eastAsia="华文宋体"/>
                <w:szCs w:val="21"/>
              </w:rPr>
              <w:t>在监</w:t>
            </w:r>
            <w:r>
              <w:rPr>
                <w:rFonts w:hint="eastAsia" w:ascii="华文宋体" w:hAnsi="华文宋体" w:eastAsia="华文宋体"/>
                <w:szCs w:val="21"/>
              </w:rPr>
              <w:t>工程</w:t>
            </w:r>
            <w:r>
              <w:rPr>
                <w:rFonts w:ascii="华文宋体" w:hAnsi="华文宋体" w:eastAsia="华文宋体"/>
                <w:szCs w:val="21"/>
              </w:rPr>
              <w:t>开、竣工时间</w:t>
            </w:r>
          </w:p>
        </w:tc>
        <w:tc>
          <w:tcPr>
            <w:tcW w:w="5483" w:type="dxa"/>
            <w:gridSpan w:val="7"/>
            <w:vAlign w:val="center"/>
          </w:tcPr>
          <w:p w14:paraId="03BD51E4">
            <w:pPr>
              <w:tabs>
                <w:tab w:val="left" w:pos="4680"/>
              </w:tabs>
              <w:jc w:val="center"/>
              <w:rPr>
                <w:rFonts w:ascii="华文宋体" w:hAnsi="华文宋体" w:eastAsia="华文宋体"/>
                <w:szCs w:val="21"/>
              </w:rPr>
            </w:pPr>
          </w:p>
        </w:tc>
      </w:tr>
      <w:tr w14:paraId="00C96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653" w:type="dxa"/>
            <w:gridSpan w:val="2"/>
            <w:vAlign w:val="center"/>
          </w:tcPr>
          <w:p w14:paraId="256693EC">
            <w:pPr>
              <w:tabs>
                <w:tab w:val="left" w:pos="4680"/>
              </w:tabs>
              <w:jc w:val="center"/>
              <w:rPr>
                <w:rFonts w:ascii="华文宋体" w:hAnsi="华文宋体" w:eastAsia="华文宋体"/>
                <w:szCs w:val="21"/>
              </w:rPr>
            </w:pPr>
            <w:r>
              <w:rPr>
                <w:rFonts w:ascii="华文宋体" w:hAnsi="华文宋体" w:eastAsia="华文宋体"/>
                <w:szCs w:val="21"/>
              </w:rPr>
              <w:t>奖惩情况</w:t>
            </w:r>
          </w:p>
        </w:tc>
        <w:tc>
          <w:tcPr>
            <w:tcW w:w="7782" w:type="dxa"/>
            <w:gridSpan w:val="11"/>
            <w:vAlign w:val="center"/>
          </w:tcPr>
          <w:p w14:paraId="20175856">
            <w:pPr>
              <w:tabs>
                <w:tab w:val="left" w:pos="4680"/>
              </w:tabs>
              <w:jc w:val="center"/>
              <w:rPr>
                <w:rFonts w:ascii="华文宋体" w:hAnsi="华文宋体" w:eastAsia="华文宋体"/>
                <w:szCs w:val="21"/>
              </w:rPr>
            </w:pPr>
          </w:p>
        </w:tc>
      </w:tr>
    </w:tbl>
    <w:p w14:paraId="72D33D1C">
      <w:pPr>
        <w:spacing w:line="400" w:lineRule="atLeast"/>
        <w:ind w:left="630" w:hanging="630" w:hangingChars="300"/>
        <w:jc w:val="lef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本表人员应与</w:t>
      </w:r>
      <w:r>
        <w:rPr>
          <w:rFonts w:hint="eastAsia" w:ascii="华文宋体" w:hAnsi="华文宋体" w:eastAsia="华文宋体"/>
          <w:szCs w:val="21"/>
        </w:rPr>
        <w:t>前表</w:t>
      </w:r>
      <w:r>
        <w:rPr>
          <w:rFonts w:ascii="华文宋体" w:hAnsi="华文宋体" w:eastAsia="华文宋体"/>
          <w:szCs w:val="21"/>
        </w:rPr>
        <w:t>中所列人员相一致，</w:t>
      </w:r>
      <w:r>
        <w:rPr>
          <w:rFonts w:hint="eastAsia" w:ascii="华文宋体" w:hAnsi="华文宋体" w:eastAsia="华文宋体"/>
          <w:szCs w:val="21"/>
        </w:rPr>
        <w:t>并</w:t>
      </w:r>
      <w:r>
        <w:rPr>
          <w:rFonts w:ascii="华文宋体" w:hAnsi="华文宋体" w:eastAsia="华文宋体"/>
          <w:szCs w:val="21"/>
        </w:rPr>
        <w:t>在本表后附</w:t>
      </w:r>
      <w:r>
        <w:rPr>
          <w:rFonts w:hint="eastAsia" w:ascii="华文宋体" w:hAnsi="华文宋体" w:eastAsia="华文宋体"/>
          <w:szCs w:val="21"/>
        </w:rPr>
        <w:t>毕业证书、</w:t>
      </w:r>
      <w:r>
        <w:rPr>
          <w:rFonts w:ascii="华文宋体" w:hAnsi="华文宋体" w:eastAsia="华文宋体"/>
          <w:szCs w:val="21"/>
        </w:rPr>
        <w:t>职称证书</w:t>
      </w:r>
      <w:r>
        <w:rPr>
          <w:rFonts w:hint="eastAsia" w:ascii="华文宋体" w:hAnsi="华文宋体" w:eastAsia="华文宋体"/>
          <w:szCs w:val="21"/>
        </w:rPr>
        <w:t>、注册监理工程师注册执业证书等的复印件。</w:t>
      </w:r>
    </w:p>
    <w:p w14:paraId="7813CF02">
      <w:pPr>
        <w:spacing w:beforeLines="100" w:afterLines="100"/>
        <w:jc w:val="center"/>
        <w:rPr>
          <w:rFonts w:eastAsia="黑体"/>
          <w:b/>
          <w:sz w:val="28"/>
          <w:szCs w:val="21"/>
        </w:rPr>
      </w:pPr>
    </w:p>
    <w:p w14:paraId="76BAB98F">
      <w:pPr>
        <w:pStyle w:val="88"/>
        <w:pageBreakBefore/>
        <w:numPr>
          <w:ilvl w:val="1"/>
          <w:numId w:val="9"/>
        </w:numPr>
        <w:snapToGrid w:val="0"/>
        <w:spacing w:beforeLines="50" w:afterLines="50" w:line="240" w:lineRule="auto"/>
        <w:jc w:val="center"/>
        <w:rPr>
          <w:rFonts w:ascii="微软雅黑" w:hAnsi="微软雅黑" w:eastAsia="微软雅黑"/>
          <w:sz w:val="28"/>
          <w:szCs w:val="28"/>
        </w:rPr>
      </w:pPr>
      <w:bookmarkStart w:id="639" w:name="_Toc129455327"/>
      <w:bookmarkStart w:id="640" w:name="_Toc11180"/>
      <w:r>
        <w:rPr>
          <w:rFonts w:hint="eastAsia" w:ascii="微软雅黑" w:hAnsi="微软雅黑" w:eastAsia="微软雅黑"/>
          <w:sz w:val="28"/>
          <w:szCs w:val="28"/>
        </w:rPr>
        <w:t>承诺书</w:t>
      </w:r>
      <w:bookmarkEnd w:id="639"/>
      <w:bookmarkEnd w:id="640"/>
    </w:p>
    <w:p w14:paraId="55560530">
      <w:pPr>
        <w:spacing w:afterLines="100" w:line="440" w:lineRule="exact"/>
        <w:rPr>
          <w:rFonts w:ascii="华文宋体" w:hAnsi="华文宋体" w:eastAsia="华文宋体"/>
          <w:szCs w:val="21"/>
        </w:rPr>
      </w:pPr>
      <w:r>
        <w:rPr>
          <w:rFonts w:hint="eastAsia" w:ascii="华文宋体" w:hAnsi="华文宋体" w:eastAsia="华文宋体"/>
          <w:szCs w:val="21"/>
          <w:u w:val="single"/>
          <w:lang w:eastAsia="zh-CN"/>
        </w:rPr>
        <w:t>----</w:t>
      </w:r>
      <w:r>
        <w:rPr>
          <w:rFonts w:hint="eastAsia" w:ascii="华文宋体" w:hAnsi="华文宋体" w:eastAsia="华文宋体"/>
          <w:szCs w:val="21"/>
        </w:rPr>
        <w:t>：</w:t>
      </w:r>
    </w:p>
    <w:p w14:paraId="6780CB63">
      <w:pPr>
        <w:spacing w:line="400" w:lineRule="exact"/>
        <w:ind w:firstLine="420" w:firstLineChars="200"/>
        <w:rPr>
          <w:rFonts w:ascii="华文宋体" w:hAnsi="华文宋体" w:eastAsia="华文宋体"/>
        </w:rPr>
      </w:pPr>
      <w:r>
        <w:rPr>
          <w:rFonts w:hint="eastAsia" w:ascii="华文宋体" w:hAnsi="华文宋体" w:eastAsia="华文宋体"/>
          <w:szCs w:val="21"/>
        </w:rPr>
        <w:t>我方在此声明，我方拟派往</w:t>
      </w:r>
      <w:r>
        <w:rPr>
          <w:rFonts w:hint="eastAsia" w:ascii="华文宋体" w:hAnsi="华文宋体" w:eastAsia="华文宋体"/>
          <w:szCs w:val="21"/>
          <w:u w:val="single"/>
        </w:rPr>
        <w:t xml:space="preserve">                 </w:t>
      </w:r>
      <w:r>
        <w:rPr>
          <w:rFonts w:hint="eastAsia" w:ascii="华文宋体" w:hAnsi="华文宋体" w:eastAsia="华文宋体"/>
          <w:szCs w:val="21"/>
        </w:rPr>
        <w:t>（项目名称）</w:t>
      </w:r>
      <w:r>
        <w:rPr>
          <w:rFonts w:hint="eastAsia" w:ascii="华文宋体" w:hAnsi="华文宋体" w:eastAsia="华文宋体"/>
          <w:szCs w:val="21"/>
          <w:u w:val="single"/>
        </w:rPr>
        <w:t xml:space="preserve">           </w:t>
      </w:r>
      <w:r>
        <w:rPr>
          <w:rFonts w:hint="eastAsia" w:ascii="华文宋体" w:hAnsi="华文宋体" w:eastAsia="华文宋体"/>
          <w:szCs w:val="21"/>
        </w:rPr>
        <w:t>（标段名称）的总监理工程师</w:t>
      </w:r>
      <w:r>
        <w:rPr>
          <w:rFonts w:hint="eastAsia" w:ascii="华文宋体" w:hAnsi="华文宋体" w:eastAsia="华文宋体"/>
          <w:szCs w:val="21"/>
          <w:u w:val="single"/>
        </w:rPr>
        <w:t xml:space="preserve">           </w:t>
      </w:r>
      <w:r>
        <w:rPr>
          <w:rFonts w:hint="eastAsia" w:ascii="华文宋体" w:hAnsi="华文宋体" w:eastAsia="华文宋体"/>
          <w:szCs w:val="21"/>
        </w:rPr>
        <w:t>（总监理工程师姓名），在本招标工程投标截止时间前，</w:t>
      </w:r>
      <w:r>
        <w:rPr>
          <w:rFonts w:hint="eastAsia" w:ascii="华文宋体" w:hAnsi="华文宋体" w:eastAsia="华文宋体"/>
        </w:rPr>
        <w:t>已承担总监理工程师工作的在监项目不超过2项。</w:t>
      </w:r>
    </w:p>
    <w:p w14:paraId="2FD650D5">
      <w:pPr>
        <w:spacing w:line="440" w:lineRule="exact"/>
        <w:ind w:firstLine="420" w:firstLineChars="200"/>
        <w:rPr>
          <w:rFonts w:ascii="华文宋体" w:hAnsi="华文宋体" w:eastAsia="华文宋体"/>
          <w:szCs w:val="21"/>
        </w:rPr>
      </w:pPr>
      <w:r>
        <w:rPr>
          <w:rFonts w:hint="eastAsia" w:ascii="华文宋体" w:hAnsi="华文宋体" w:eastAsia="华文宋体"/>
          <w:szCs w:val="21"/>
        </w:rPr>
        <w:t>我方保证上述信息的真实和准确，并愿意承担因我方就此弄虚作假所引起的一切法律后果。</w:t>
      </w:r>
    </w:p>
    <w:p w14:paraId="27F4298E">
      <w:pPr>
        <w:spacing w:line="440" w:lineRule="exact"/>
        <w:ind w:firstLine="420" w:firstLineChars="200"/>
        <w:rPr>
          <w:rFonts w:ascii="华文宋体" w:hAnsi="华文宋体" w:eastAsia="华文宋体"/>
          <w:szCs w:val="21"/>
        </w:rPr>
      </w:pPr>
    </w:p>
    <w:p w14:paraId="60730004">
      <w:pPr>
        <w:spacing w:line="440" w:lineRule="exact"/>
        <w:ind w:firstLine="420" w:firstLineChars="200"/>
        <w:rPr>
          <w:rFonts w:ascii="华文宋体" w:hAnsi="华文宋体" w:eastAsia="华文宋体"/>
          <w:szCs w:val="21"/>
        </w:rPr>
      </w:pPr>
    </w:p>
    <w:p w14:paraId="68D9166D">
      <w:pPr>
        <w:spacing w:line="440" w:lineRule="exact"/>
        <w:ind w:firstLine="420" w:firstLineChars="200"/>
        <w:rPr>
          <w:rFonts w:ascii="华文宋体" w:hAnsi="华文宋体" w:eastAsia="华文宋体"/>
          <w:szCs w:val="21"/>
        </w:rPr>
      </w:pPr>
      <w:r>
        <w:rPr>
          <w:rFonts w:hint="eastAsia" w:ascii="华文宋体" w:hAnsi="华文宋体" w:eastAsia="华文宋体"/>
          <w:szCs w:val="21"/>
        </w:rPr>
        <w:t>特此承诺</w:t>
      </w:r>
    </w:p>
    <w:p w14:paraId="26BBB5E1">
      <w:pPr>
        <w:spacing w:line="440" w:lineRule="exact"/>
        <w:ind w:firstLine="420" w:firstLineChars="200"/>
        <w:rPr>
          <w:rFonts w:ascii="华文宋体" w:hAnsi="华文宋体" w:eastAsia="华文宋体"/>
          <w:szCs w:val="21"/>
        </w:rPr>
      </w:pPr>
    </w:p>
    <w:p w14:paraId="58E45927">
      <w:pPr>
        <w:spacing w:line="440" w:lineRule="exact"/>
        <w:ind w:firstLine="420" w:firstLineChars="200"/>
        <w:rPr>
          <w:rFonts w:ascii="华文宋体" w:hAnsi="华文宋体" w:eastAsia="华文宋体"/>
          <w:szCs w:val="21"/>
        </w:rPr>
      </w:pPr>
    </w:p>
    <w:p w14:paraId="3E6AE362">
      <w:pPr>
        <w:spacing w:line="440" w:lineRule="exact"/>
        <w:ind w:firstLine="420" w:firstLineChars="200"/>
        <w:rPr>
          <w:rFonts w:ascii="华文宋体" w:hAnsi="华文宋体" w:eastAsia="华文宋体"/>
          <w:szCs w:val="21"/>
        </w:rPr>
      </w:pPr>
    </w:p>
    <w:p w14:paraId="40D5296C">
      <w:pPr>
        <w:spacing w:line="440" w:lineRule="exact"/>
        <w:ind w:firstLine="420" w:firstLineChars="200"/>
        <w:rPr>
          <w:rFonts w:ascii="华文宋体" w:hAnsi="华文宋体" w:eastAsia="华文宋体"/>
          <w:szCs w:val="21"/>
        </w:rPr>
      </w:pPr>
    </w:p>
    <w:p w14:paraId="7F50FA83">
      <w:pPr>
        <w:spacing w:line="440" w:lineRule="exact"/>
        <w:rPr>
          <w:rFonts w:ascii="华文宋体" w:hAnsi="华文宋体" w:eastAsia="华文宋体"/>
          <w:szCs w:val="21"/>
        </w:rPr>
      </w:pPr>
    </w:p>
    <w:p w14:paraId="5702D41D">
      <w:pPr>
        <w:spacing w:line="440" w:lineRule="exact"/>
        <w:rPr>
          <w:rFonts w:ascii="华文宋体" w:hAnsi="华文宋体" w:eastAsia="华文宋体"/>
          <w:szCs w:val="21"/>
        </w:rPr>
      </w:pPr>
    </w:p>
    <w:p w14:paraId="3F6D89E4">
      <w:pPr>
        <w:snapToGrid w:val="0"/>
        <w:spacing w:line="324" w:lineRule="auto"/>
        <w:jc w:val="right"/>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7C938EB7">
      <w:pPr>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4F5295B6">
      <w:pPr>
        <w:pStyle w:val="88"/>
        <w:pageBreakBefore/>
        <w:numPr>
          <w:ilvl w:val="1"/>
          <w:numId w:val="9"/>
        </w:numPr>
        <w:snapToGrid w:val="0"/>
        <w:spacing w:beforeLines="50" w:afterLines="50" w:line="240" w:lineRule="auto"/>
        <w:jc w:val="center"/>
        <w:rPr>
          <w:rFonts w:ascii="微软雅黑" w:hAnsi="微软雅黑" w:eastAsia="微软雅黑"/>
          <w:sz w:val="28"/>
          <w:szCs w:val="28"/>
        </w:rPr>
      </w:pPr>
      <w:bookmarkStart w:id="641" w:name="_Toc129455328"/>
      <w:bookmarkStart w:id="642" w:name="_Toc28531"/>
      <w:r>
        <w:rPr>
          <w:rFonts w:hint="eastAsia" w:ascii="微软雅黑" w:hAnsi="微软雅黑" w:eastAsia="微软雅黑"/>
          <w:sz w:val="28"/>
          <w:szCs w:val="28"/>
        </w:rPr>
        <w:t>总监理工程师</w:t>
      </w:r>
      <w:r>
        <w:rPr>
          <w:rFonts w:ascii="微软雅黑" w:hAnsi="微软雅黑" w:eastAsia="微软雅黑"/>
          <w:sz w:val="28"/>
          <w:szCs w:val="28"/>
        </w:rPr>
        <w:t>完成的类似</w:t>
      </w:r>
      <w:r>
        <w:rPr>
          <w:rFonts w:hint="eastAsia" w:ascii="微软雅黑" w:hAnsi="微软雅黑" w:eastAsia="微软雅黑"/>
          <w:sz w:val="28"/>
          <w:szCs w:val="28"/>
        </w:rPr>
        <w:t>监理</w:t>
      </w:r>
      <w:r>
        <w:rPr>
          <w:rFonts w:ascii="微软雅黑" w:hAnsi="微软雅黑" w:eastAsia="微软雅黑"/>
          <w:sz w:val="28"/>
          <w:szCs w:val="28"/>
        </w:rPr>
        <w:t>项目情况表</w:t>
      </w:r>
      <w:bookmarkEnd w:id="641"/>
      <w:bookmarkEnd w:id="642"/>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9"/>
        <w:gridCol w:w="6253"/>
      </w:tblGrid>
      <w:tr w14:paraId="1804D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F8DF4AB">
            <w:pPr>
              <w:topLinePunct/>
              <w:spacing w:line="400" w:lineRule="atLeast"/>
              <w:jc w:val="center"/>
              <w:rPr>
                <w:rFonts w:ascii="华文宋体" w:hAnsi="华文宋体" w:eastAsia="华文宋体"/>
                <w:szCs w:val="21"/>
              </w:rPr>
            </w:pPr>
            <w:r>
              <w:rPr>
                <w:rFonts w:ascii="华文宋体" w:hAnsi="华文宋体" w:eastAsia="华文宋体"/>
                <w:szCs w:val="21"/>
              </w:rPr>
              <w:t>项目名称</w:t>
            </w:r>
          </w:p>
        </w:tc>
        <w:tc>
          <w:tcPr>
            <w:tcW w:w="3669" w:type="pct"/>
          </w:tcPr>
          <w:p w14:paraId="0C3DB478">
            <w:pPr>
              <w:topLinePunct/>
              <w:spacing w:line="400" w:lineRule="atLeast"/>
              <w:rPr>
                <w:rFonts w:ascii="华文宋体" w:hAnsi="华文宋体" w:eastAsia="华文宋体"/>
                <w:szCs w:val="21"/>
              </w:rPr>
            </w:pPr>
          </w:p>
        </w:tc>
      </w:tr>
      <w:tr w14:paraId="61273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7E752559">
            <w:pPr>
              <w:topLinePunct/>
              <w:spacing w:line="400" w:lineRule="atLeast"/>
              <w:jc w:val="center"/>
              <w:rPr>
                <w:rFonts w:ascii="华文宋体" w:hAnsi="华文宋体" w:eastAsia="华文宋体"/>
                <w:szCs w:val="21"/>
              </w:rPr>
            </w:pPr>
            <w:r>
              <w:rPr>
                <w:rFonts w:ascii="华文宋体" w:hAnsi="华文宋体" w:eastAsia="华文宋体"/>
                <w:szCs w:val="21"/>
              </w:rPr>
              <w:t>项目所在地</w:t>
            </w:r>
          </w:p>
        </w:tc>
        <w:tc>
          <w:tcPr>
            <w:tcW w:w="3669" w:type="pct"/>
          </w:tcPr>
          <w:p w14:paraId="5AB42E64">
            <w:pPr>
              <w:topLinePunct/>
              <w:spacing w:line="400" w:lineRule="atLeast"/>
              <w:rPr>
                <w:rFonts w:ascii="华文宋体" w:hAnsi="华文宋体" w:eastAsia="华文宋体"/>
                <w:szCs w:val="21"/>
              </w:rPr>
            </w:pPr>
          </w:p>
        </w:tc>
      </w:tr>
      <w:tr w14:paraId="5DE12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6B2303B">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人名称</w:t>
            </w:r>
          </w:p>
        </w:tc>
        <w:tc>
          <w:tcPr>
            <w:tcW w:w="3669" w:type="pct"/>
          </w:tcPr>
          <w:p w14:paraId="5E41E080">
            <w:pPr>
              <w:topLinePunct/>
              <w:spacing w:line="400" w:lineRule="atLeast"/>
              <w:rPr>
                <w:rFonts w:ascii="华文宋体" w:hAnsi="华文宋体" w:eastAsia="华文宋体"/>
                <w:szCs w:val="21"/>
              </w:rPr>
            </w:pPr>
          </w:p>
        </w:tc>
      </w:tr>
      <w:tr w14:paraId="3A5B1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5CAEA7B">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人地址</w:t>
            </w:r>
          </w:p>
        </w:tc>
        <w:tc>
          <w:tcPr>
            <w:tcW w:w="3669" w:type="pct"/>
          </w:tcPr>
          <w:p w14:paraId="15A0D511">
            <w:pPr>
              <w:topLinePunct/>
              <w:spacing w:line="400" w:lineRule="atLeast"/>
              <w:rPr>
                <w:rFonts w:ascii="华文宋体" w:hAnsi="华文宋体" w:eastAsia="华文宋体"/>
                <w:szCs w:val="21"/>
              </w:rPr>
            </w:pPr>
          </w:p>
        </w:tc>
      </w:tr>
      <w:tr w14:paraId="04769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87AB658">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人电话</w:t>
            </w:r>
          </w:p>
        </w:tc>
        <w:tc>
          <w:tcPr>
            <w:tcW w:w="3669" w:type="pct"/>
          </w:tcPr>
          <w:p w14:paraId="0FE2CA27">
            <w:pPr>
              <w:topLinePunct/>
              <w:spacing w:line="400" w:lineRule="atLeast"/>
              <w:rPr>
                <w:rFonts w:ascii="华文宋体" w:hAnsi="华文宋体" w:eastAsia="华文宋体"/>
                <w:szCs w:val="21"/>
              </w:rPr>
            </w:pPr>
          </w:p>
        </w:tc>
      </w:tr>
      <w:tr w14:paraId="330A9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613A5650">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项目等级</w:t>
            </w:r>
          </w:p>
        </w:tc>
        <w:tc>
          <w:tcPr>
            <w:tcW w:w="3669" w:type="pct"/>
          </w:tcPr>
          <w:p w14:paraId="4125DEDD">
            <w:pPr>
              <w:topLinePunct/>
              <w:spacing w:line="400" w:lineRule="atLeast"/>
              <w:rPr>
                <w:rFonts w:ascii="华文宋体" w:hAnsi="华文宋体" w:eastAsia="华文宋体"/>
                <w:szCs w:val="21"/>
              </w:rPr>
            </w:pPr>
          </w:p>
        </w:tc>
      </w:tr>
      <w:tr w14:paraId="2E8AD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76F980C4">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工程造价</w:t>
            </w:r>
          </w:p>
        </w:tc>
        <w:tc>
          <w:tcPr>
            <w:tcW w:w="3669" w:type="pct"/>
          </w:tcPr>
          <w:p w14:paraId="66B23726">
            <w:pPr>
              <w:topLinePunct/>
              <w:spacing w:line="400" w:lineRule="atLeast"/>
              <w:rPr>
                <w:rFonts w:ascii="华文宋体" w:hAnsi="华文宋体" w:eastAsia="华文宋体"/>
                <w:szCs w:val="21"/>
              </w:rPr>
            </w:pPr>
          </w:p>
        </w:tc>
      </w:tr>
      <w:tr w14:paraId="5840C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2497EF96">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监理服务费</w:t>
            </w:r>
          </w:p>
        </w:tc>
        <w:tc>
          <w:tcPr>
            <w:tcW w:w="3669" w:type="pct"/>
          </w:tcPr>
          <w:p w14:paraId="55F0D7EC">
            <w:pPr>
              <w:topLinePunct/>
              <w:spacing w:line="400" w:lineRule="atLeast"/>
              <w:rPr>
                <w:rFonts w:ascii="华文宋体" w:hAnsi="华文宋体" w:eastAsia="华文宋体"/>
                <w:szCs w:val="21"/>
              </w:rPr>
            </w:pPr>
          </w:p>
        </w:tc>
      </w:tr>
      <w:tr w14:paraId="0E804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BFB69E0">
            <w:pPr>
              <w:topLinePunct/>
              <w:spacing w:line="400" w:lineRule="atLeast"/>
              <w:jc w:val="center"/>
              <w:rPr>
                <w:rFonts w:ascii="华文宋体" w:hAnsi="华文宋体" w:eastAsia="华文宋体"/>
                <w:szCs w:val="21"/>
              </w:rPr>
            </w:pPr>
            <w:r>
              <w:rPr>
                <w:rFonts w:ascii="华文宋体" w:hAnsi="华文宋体" w:eastAsia="华文宋体"/>
                <w:szCs w:val="21"/>
              </w:rPr>
              <w:t>承担的</w:t>
            </w:r>
            <w:r>
              <w:rPr>
                <w:rFonts w:hint="eastAsia" w:ascii="华文宋体" w:hAnsi="华文宋体" w:eastAsia="华文宋体"/>
                <w:szCs w:val="21"/>
              </w:rPr>
              <w:t>监理</w:t>
            </w:r>
            <w:r>
              <w:rPr>
                <w:rFonts w:ascii="华文宋体" w:hAnsi="华文宋体" w:eastAsia="华文宋体"/>
                <w:szCs w:val="21"/>
              </w:rPr>
              <w:t>工作</w:t>
            </w:r>
          </w:p>
        </w:tc>
        <w:tc>
          <w:tcPr>
            <w:tcW w:w="3669" w:type="pct"/>
          </w:tcPr>
          <w:p w14:paraId="216A792A">
            <w:pPr>
              <w:topLinePunct/>
              <w:spacing w:line="400" w:lineRule="atLeast"/>
              <w:rPr>
                <w:rFonts w:ascii="华文宋体" w:hAnsi="华文宋体" w:eastAsia="华文宋体"/>
                <w:szCs w:val="21"/>
              </w:rPr>
            </w:pPr>
          </w:p>
        </w:tc>
      </w:tr>
      <w:tr w14:paraId="31974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20DFB2C7">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监理服务期</w:t>
            </w:r>
          </w:p>
        </w:tc>
        <w:tc>
          <w:tcPr>
            <w:tcW w:w="3669" w:type="pct"/>
          </w:tcPr>
          <w:p w14:paraId="2ADA4B95">
            <w:pPr>
              <w:topLinePunct/>
              <w:spacing w:line="400" w:lineRule="atLeast"/>
              <w:rPr>
                <w:rFonts w:ascii="华文宋体" w:hAnsi="华文宋体" w:eastAsia="华文宋体"/>
                <w:szCs w:val="21"/>
              </w:rPr>
            </w:pPr>
          </w:p>
        </w:tc>
      </w:tr>
      <w:tr w14:paraId="75E0C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605B729">
            <w:pPr>
              <w:topLinePunct/>
              <w:spacing w:line="400" w:lineRule="atLeast"/>
              <w:jc w:val="center"/>
              <w:rPr>
                <w:rFonts w:ascii="华文宋体" w:hAnsi="华文宋体" w:eastAsia="华文宋体"/>
                <w:szCs w:val="21"/>
              </w:rPr>
            </w:pPr>
            <w:r>
              <w:rPr>
                <w:rFonts w:hint="eastAsia" w:ascii="华文宋体" w:hAnsi="华文宋体" w:eastAsia="华文宋体"/>
                <w:szCs w:val="21"/>
              </w:rPr>
              <w:t>总监理工程师</w:t>
            </w:r>
          </w:p>
        </w:tc>
        <w:tc>
          <w:tcPr>
            <w:tcW w:w="3669" w:type="pct"/>
          </w:tcPr>
          <w:p w14:paraId="197FAADC">
            <w:pPr>
              <w:topLinePunct/>
              <w:spacing w:line="400" w:lineRule="atLeast"/>
              <w:rPr>
                <w:rFonts w:ascii="华文宋体" w:hAnsi="华文宋体" w:eastAsia="华文宋体"/>
                <w:szCs w:val="21"/>
              </w:rPr>
            </w:pPr>
          </w:p>
        </w:tc>
      </w:tr>
      <w:tr w14:paraId="06419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3EC77F6">
            <w:pPr>
              <w:topLinePunct/>
              <w:spacing w:line="400" w:lineRule="atLeast"/>
              <w:jc w:val="center"/>
              <w:rPr>
                <w:rFonts w:ascii="华文宋体" w:hAnsi="华文宋体" w:eastAsia="华文宋体"/>
                <w:szCs w:val="21"/>
              </w:rPr>
            </w:pPr>
            <w:r>
              <w:rPr>
                <w:rFonts w:hint="eastAsia" w:ascii="华文宋体" w:hAnsi="华文宋体" w:eastAsia="华文宋体"/>
                <w:szCs w:val="21"/>
              </w:rPr>
              <w:t>投入的监理人员数量</w:t>
            </w:r>
          </w:p>
        </w:tc>
        <w:tc>
          <w:tcPr>
            <w:tcW w:w="3669" w:type="pct"/>
          </w:tcPr>
          <w:p w14:paraId="26908D80">
            <w:pPr>
              <w:topLinePunct/>
              <w:spacing w:line="400" w:lineRule="atLeast"/>
              <w:rPr>
                <w:rFonts w:ascii="华文宋体" w:hAnsi="华文宋体" w:eastAsia="华文宋体"/>
                <w:szCs w:val="21"/>
              </w:rPr>
            </w:pPr>
          </w:p>
        </w:tc>
      </w:tr>
      <w:tr w14:paraId="1AD2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0C29C67">
            <w:pPr>
              <w:topLinePunct/>
              <w:spacing w:line="400" w:lineRule="atLeast"/>
              <w:jc w:val="center"/>
              <w:rPr>
                <w:rFonts w:ascii="华文宋体" w:hAnsi="华文宋体" w:eastAsia="华文宋体"/>
                <w:szCs w:val="21"/>
              </w:rPr>
            </w:pPr>
            <w:r>
              <w:rPr>
                <w:rFonts w:ascii="华文宋体" w:hAnsi="华文宋体" w:eastAsia="华文宋体"/>
                <w:szCs w:val="21"/>
              </w:rPr>
              <w:t>项目描述</w:t>
            </w:r>
          </w:p>
        </w:tc>
        <w:tc>
          <w:tcPr>
            <w:tcW w:w="3669" w:type="pct"/>
          </w:tcPr>
          <w:p w14:paraId="21B62E87">
            <w:pPr>
              <w:topLinePunct/>
              <w:spacing w:line="400" w:lineRule="atLeast"/>
              <w:rPr>
                <w:rFonts w:ascii="华文宋体" w:hAnsi="华文宋体" w:eastAsia="华文宋体"/>
                <w:szCs w:val="21"/>
              </w:rPr>
            </w:pPr>
          </w:p>
          <w:p w14:paraId="279C335D">
            <w:pPr>
              <w:topLinePunct/>
              <w:spacing w:line="400" w:lineRule="atLeast"/>
              <w:rPr>
                <w:rFonts w:ascii="华文宋体" w:hAnsi="华文宋体" w:eastAsia="华文宋体"/>
                <w:szCs w:val="21"/>
              </w:rPr>
            </w:pPr>
          </w:p>
          <w:p w14:paraId="2A25C7B8">
            <w:pPr>
              <w:topLinePunct/>
              <w:spacing w:line="400" w:lineRule="atLeast"/>
              <w:rPr>
                <w:rFonts w:ascii="华文宋体" w:hAnsi="华文宋体" w:eastAsia="华文宋体"/>
                <w:szCs w:val="21"/>
              </w:rPr>
            </w:pPr>
          </w:p>
          <w:p w14:paraId="24F45B0F">
            <w:pPr>
              <w:topLinePunct/>
              <w:spacing w:line="400" w:lineRule="atLeast"/>
              <w:rPr>
                <w:rFonts w:ascii="华文宋体" w:hAnsi="华文宋体" w:eastAsia="华文宋体"/>
                <w:szCs w:val="21"/>
              </w:rPr>
            </w:pPr>
          </w:p>
        </w:tc>
      </w:tr>
      <w:tr w14:paraId="72ACF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6EB9F202">
            <w:pPr>
              <w:topLinePunct/>
              <w:spacing w:line="400" w:lineRule="atLeast"/>
              <w:jc w:val="center"/>
              <w:rPr>
                <w:rFonts w:ascii="华文宋体" w:hAnsi="华文宋体" w:eastAsia="华文宋体"/>
                <w:szCs w:val="21"/>
              </w:rPr>
            </w:pPr>
            <w:r>
              <w:rPr>
                <w:rFonts w:ascii="华文宋体" w:hAnsi="华文宋体" w:eastAsia="华文宋体"/>
                <w:szCs w:val="21"/>
              </w:rPr>
              <w:t>备注</w:t>
            </w:r>
          </w:p>
        </w:tc>
        <w:tc>
          <w:tcPr>
            <w:tcW w:w="3669" w:type="pct"/>
          </w:tcPr>
          <w:p w14:paraId="328F237A">
            <w:pPr>
              <w:topLinePunct/>
              <w:spacing w:line="400" w:lineRule="atLeast"/>
              <w:rPr>
                <w:rFonts w:ascii="华文宋体" w:hAnsi="华文宋体" w:eastAsia="华文宋体"/>
                <w:szCs w:val="21"/>
              </w:rPr>
            </w:pPr>
          </w:p>
          <w:p w14:paraId="088A4604">
            <w:pPr>
              <w:topLinePunct/>
              <w:spacing w:line="400" w:lineRule="atLeast"/>
              <w:rPr>
                <w:rFonts w:ascii="华文宋体" w:hAnsi="华文宋体" w:eastAsia="华文宋体"/>
                <w:szCs w:val="21"/>
              </w:rPr>
            </w:pPr>
          </w:p>
        </w:tc>
      </w:tr>
    </w:tbl>
    <w:p w14:paraId="38868256">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注：1</w:t>
      </w:r>
      <w:r>
        <w:rPr>
          <w:rFonts w:hint="eastAsia" w:ascii="华文宋体" w:hAnsi="华文宋体" w:eastAsia="华文宋体"/>
          <w:szCs w:val="21"/>
        </w:rPr>
        <w:t>．</w:t>
      </w:r>
      <w:r>
        <w:rPr>
          <w:rFonts w:ascii="华文宋体" w:hAnsi="华文宋体" w:eastAsia="华文宋体"/>
          <w:szCs w:val="21"/>
        </w:rPr>
        <w:t>投标人应</w:t>
      </w:r>
      <w:r>
        <w:rPr>
          <w:rFonts w:hint="eastAsia" w:ascii="华文宋体" w:hAnsi="华文宋体" w:eastAsia="华文宋体"/>
          <w:szCs w:val="21"/>
        </w:rPr>
        <w:t>提供总监理工程师</w:t>
      </w:r>
      <w:r>
        <w:rPr>
          <w:rFonts w:ascii="华文宋体" w:hAnsi="华文宋体" w:eastAsia="华文宋体"/>
          <w:szCs w:val="21"/>
        </w:rPr>
        <w:t>已完成的类似</w:t>
      </w:r>
      <w:r>
        <w:rPr>
          <w:rFonts w:hint="eastAsia" w:ascii="华文宋体" w:hAnsi="华文宋体" w:eastAsia="华文宋体"/>
          <w:szCs w:val="21"/>
        </w:rPr>
        <w:t>监理</w:t>
      </w:r>
      <w:r>
        <w:rPr>
          <w:rFonts w:ascii="华文宋体" w:hAnsi="华文宋体" w:eastAsia="华文宋体"/>
          <w:szCs w:val="21"/>
        </w:rPr>
        <w:t>项目情况</w:t>
      </w:r>
      <w:r>
        <w:rPr>
          <w:rFonts w:hint="eastAsia" w:ascii="华文宋体" w:hAnsi="华文宋体" w:eastAsia="华文宋体"/>
          <w:szCs w:val="21"/>
        </w:rPr>
        <w:t>。</w:t>
      </w:r>
      <w:r>
        <w:rPr>
          <w:rFonts w:ascii="华文宋体" w:hAnsi="华文宋体" w:eastAsia="华文宋体"/>
          <w:szCs w:val="21"/>
        </w:rPr>
        <w:t>每张表格只填写一个项目，并标明序号。</w:t>
      </w:r>
    </w:p>
    <w:p w14:paraId="32F9AF93">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2．</w:t>
      </w:r>
      <w:r>
        <w:rPr>
          <w:rFonts w:ascii="华文宋体" w:hAnsi="华文宋体" w:eastAsia="华文宋体"/>
          <w:szCs w:val="21"/>
        </w:rPr>
        <w:t>本表后应附中标通知书</w:t>
      </w:r>
      <w:r>
        <w:rPr>
          <w:rFonts w:hint="eastAsia" w:ascii="华文宋体" w:hAnsi="华文宋体" w:eastAsia="华文宋体"/>
          <w:szCs w:val="21"/>
        </w:rPr>
        <w:t>和（或）</w:t>
      </w:r>
      <w:r>
        <w:rPr>
          <w:rFonts w:ascii="华文宋体" w:hAnsi="华文宋体" w:eastAsia="华文宋体"/>
          <w:szCs w:val="21"/>
        </w:rPr>
        <w:t>合同协议书、</w:t>
      </w:r>
      <w:r>
        <w:rPr>
          <w:rFonts w:hint="eastAsia" w:ascii="华文宋体" w:hAnsi="华文宋体" w:eastAsia="华文宋体"/>
          <w:szCs w:val="21"/>
        </w:rPr>
        <w:t>工程接收证书或工程竣工验收证书（单位工程竣工验收单）</w:t>
      </w:r>
      <w:r>
        <w:rPr>
          <w:rFonts w:hint="eastAsia" w:ascii="华文宋体" w:hAnsi="华文宋体" w:eastAsia="华文宋体"/>
        </w:rPr>
        <w:t>或工程竣工验收备案证</w:t>
      </w:r>
      <w:r>
        <w:rPr>
          <w:rFonts w:hint="eastAsia" w:ascii="华文宋体" w:hAnsi="华文宋体" w:eastAsia="华文宋体"/>
          <w:szCs w:val="21"/>
        </w:rPr>
        <w:t>或监理业务手册（注明完工时间）</w:t>
      </w:r>
      <w:r>
        <w:rPr>
          <w:rFonts w:hint="eastAsia" w:ascii="华文宋体" w:hAnsi="华文宋体" w:eastAsia="华文宋体"/>
        </w:rPr>
        <w:t>等证明材料</w:t>
      </w:r>
      <w:r>
        <w:rPr>
          <w:rFonts w:hint="eastAsia" w:ascii="华文宋体" w:hAnsi="华文宋体" w:eastAsia="华文宋体"/>
          <w:szCs w:val="21"/>
        </w:rPr>
        <w:t>的复印件等。其中招标的项目应附</w:t>
      </w:r>
      <w:r>
        <w:rPr>
          <w:rFonts w:hint="eastAsia" w:ascii="华文宋体" w:hAnsi="华文宋体" w:eastAsia="华文宋体"/>
        </w:rPr>
        <w:t>中标通知书和合同协议书，非招标的项目附合同协议书。</w:t>
      </w:r>
    </w:p>
    <w:p w14:paraId="78F1386E">
      <w:pPr>
        <w:pStyle w:val="88"/>
        <w:pageBreakBefore/>
        <w:numPr>
          <w:ilvl w:val="1"/>
          <w:numId w:val="9"/>
        </w:numPr>
        <w:snapToGrid w:val="0"/>
        <w:spacing w:beforeLines="50" w:afterLines="50" w:line="240" w:lineRule="auto"/>
        <w:jc w:val="center"/>
        <w:rPr>
          <w:rFonts w:ascii="微软雅黑" w:hAnsi="微软雅黑" w:eastAsia="微软雅黑"/>
          <w:sz w:val="28"/>
          <w:szCs w:val="28"/>
        </w:rPr>
      </w:pPr>
      <w:bookmarkStart w:id="643" w:name="_Toc129455329"/>
      <w:bookmarkStart w:id="644" w:name="_Toc29459"/>
      <w:r>
        <w:rPr>
          <w:rFonts w:hint="eastAsia" w:ascii="微软雅黑" w:hAnsi="微软雅黑" w:eastAsia="微软雅黑"/>
          <w:sz w:val="28"/>
          <w:szCs w:val="28"/>
        </w:rPr>
        <w:t>近3年总监理工程师获奖和监理项目获奖</w:t>
      </w:r>
      <w:r>
        <w:rPr>
          <w:rFonts w:ascii="微软雅黑" w:hAnsi="微软雅黑" w:eastAsia="微软雅黑"/>
          <w:sz w:val="28"/>
          <w:szCs w:val="28"/>
        </w:rPr>
        <w:t>情况表</w:t>
      </w:r>
      <w:bookmarkEnd w:id="643"/>
      <w:bookmarkEnd w:id="644"/>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
        <w:gridCol w:w="2402"/>
        <w:gridCol w:w="1800"/>
        <w:gridCol w:w="1440"/>
        <w:gridCol w:w="2160"/>
      </w:tblGrid>
      <w:tr w14:paraId="36A83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766" w:type="dxa"/>
          </w:tcPr>
          <w:p w14:paraId="18C12894">
            <w:pPr>
              <w:topLinePunct/>
              <w:spacing w:line="400" w:lineRule="atLeast"/>
              <w:jc w:val="center"/>
              <w:rPr>
                <w:rFonts w:ascii="华文宋体" w:hAnsi="华文宋体" w:eastAsia="华文宋体"/>
                <w:szCs w:val="21"/>
              </w:rPr>
            </w:pPr>
            <w:r>
              <w:rPr>
                <w:rFonts w:hint="eastAsia" w:ascii="华文宋体" w:hAnsi="华文宋体" w:eastAsia="华文宋体"/>
                <w:szCs w:val="21"/>
              </w:rPr>
              <w:t>序号</w:t>
            </w:r>
          </w:p>
        </w:tc>
        <w:tc>
          <w:tcPr>
            <w:tcW w:w="2402" w:type="dxa"/>
          </w:tcPr>
          <w:p w14:paraId="27BE3856">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项目名称</w:t>
            </w:r>
          </w:p>
        </w:tc>
        <w:tc>
          <w:tcPr>
            <w:tcW w:w="1800" w:type="dxa"/>
          </w:tcPr>
          <w:p w14:paraId="3131C96A">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获奖名称</w:t>
            </w:r>
          </w:p>
        </w:tc>
        <w:tc>
          <w:tcPr>
            <w:tcW w:w="1440" w:type="dxa"/>
          </w:tcPr>
          <w:p w14:paraId="5CA72A59">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获奖日期</w:t>
            </w:r>
          </w:p>
        </w:tc>
        <w:tc>
          <w:tcPr>
            <w:tcW w:w="2160" w:type="dxa"/>
          </w:tcPr>
          <w:p w14:paraId="41B81B0C">
            <w:pPr>
              <w:topLinePunct/>
              <w:spacing w:line="400" w:lineRule="atLeast"/>
              <w:jc w:val="center"/>
              <w:rPr>
                <w:rFonts w:ascii="华文宋体" w:hAnsi="华文宋体" w:eastAsia="华文宋体"/>
                <w:szCs w:val="21"/>
              </w:rPr>
            </w:pPr>
            <w:r>
              <w:rPr>
                <w:rFonts w:hint="eastAsia" w:ascii="华文宋体" w:hAnsi="华文宋体" w:eastAsia="华文宋体"/>
                <w:szCs w:val="21"/>
              </w:rPr>
              <w:t>颁奖单位</w:t>
            </w:r>
          </w:p>
        </w:tc>
      </w:tr>
      <w:tr w14:paraId="00EA9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60C44600">
            <w:pPr>
              <w:topLinePunct/>
              <w:spacing w:line="400" w:lineRule="atLeast"/>
              <w:jc w:val="center"/>
              <w:rPr>
                <w:rFonts w:ascii="华文宋体" w:hAnsi="华文宋体" w:eastAsia="华文宋体"/>
                <w:szCs w:val="21"/>
              </w:rPr>
            </w:pPr>
          </w:p>
        </w:tc>
        <w:tc>
          <w:tcPr>
            <w:tcW w:w="2402" w:type="dxa"/>
          </w:tcPr>
          <w:p w14:paraId="7D2EA8E1">
            <w:pPr>
              <w:topLinePunct/>
              <w:spacing w:line="400" w:lineRule="atLeast"/>
              <w:jc w:val="center"/>
              <w:rPr>
                <w:rFonts w:ascii="华文宋体" w:hAnsi="华文宋体" w:eastAsia="华文宋体"/>
                <w:szCs w:val="21"/>
              </w:rPr>
            </w:pPr>
          </w:p>
        </w:tc>
        <w:tc>
          <w:tcPr>
            <w:tcW w:w="1800" w:type="dxa"/>
          </w:tcPr>
          <w:p w14:paraId="04B4C3A0">
            <w:pPr>
              <w:topLinePunct/>
              <w:spacing w:line="400" w:lineRule="atLeast"/>
              <w:jc w:val="center"/>
              <w:rPr>
                <w:rFonts w:ascii="华文宋体" w:hAnsi="华文宋体" w:eastAsia="华文宋体"/>
                <w:szCs w:val="21"/>
              </w:rPr>
            </w:pPr>
          </w:p>
        </w:tc>
        <w:tc>
          <w:tcPr>
            <w:tcW w:w="1440" w:type="dxa"/>
          </w:tcPr>
          <w:p w14:paraId="45BD843A">
            <w:pPr>
              <w:topLinePunct/>
              <w:spacing w:line="400" w:lineRule="atLeast"/>
              <w:jc w:val="center"/>
              <w:rPr>
                <w:rFonts w:ascii="华文宋体" w:hAnsi="华文宋体" w:eastAsia="华文宋体"/>
                <w:szCs w:val="21"/>
              </w:rPr>
            </w:pPr>
          </w:p>
        </w:tc>
        <w:tc>
          <w:tcPr>
            <w:tcW w:w="2160" w:type="dxa"/>
          </w:tcPr>
          <w:p w14:paraId="6E7DCD5F">
            <w:pPr>
              <w:topLinePunct/>
              <w:spacing w:line="400" w:lineRule="atLeast"/>
              <w:jc w:val="center"/>
              <w:rPr>
                <w:rFonts w:ascii="华文宋体" w:hAnsi="华文宋体" w:eastAsia="华文宋体"/>
                <w:szCs w:val="21"/>
              </w:rPr>
            </w:pPr>
          </w:p>
        </w:tc>
      </w:tr>
      <w:tr w14:paraId="3EB5D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25BB0A3">
            <w:pPr>
              <w:topLinePunct/>
              <w:spacing w:line="400" w:lineRule="atLeast"/>
              <w:jc w:val="center"/>
              <w:rPr>
                <w:rFonts w:ascii="华文宋体" w:hAnsi="华文宋体" w:eastAsia="华文宋体"/>
                <w:szCs w:val="21"/>
              </w:rPr>
            </w:pPr>
          </w:p>
        </w:tc>
        <w:tc>
          <w:tcPr>
            <w:tcW w:w="2402" w:type="dxa"/>
          </w:tcPr>
          <w:p w14:paraId="441D4FFC">
            <w:pPr>
              <w:topLinePunct/>
              <w:spacing w:line="400" w:lineRule="atLeast"/>
              <w:jc w:val="center"/>
              <w:rPr>
                <w:rFonts w:ascii="华文宋体" w:hAnsi="华文宋体" w:eastAsia="华文宋体"/>
                <w:szCs w:val="21"/>
              </w:rPr>
            </w:pPr>
          </w:p>
        </w:tc>
        <w:tc>
          <w:tcPr>
            <w:tcW w:w="1800" w:type="dxa"/>
          </w:tcPr>
          <w:p w14:paraId="0D4D3912">
            <w:pPr>
              <w:topLinePunct/>
              <w:spacing w:line="400" w:lineRule="atLeast"/>
              <w:jc w:val="center"/>
              <w:rPr>
                <w:rFonts w:ascii="华文宋体" w:hAnsi="华文宋体" w:eastAsia="华文宋体"/>
                <w:szCs w:val="21"/>
              </w:rPr>
            </w:pPr>
          </w:p>
        </w:tc>
        <w:tc>
          <w:tcPr>
            <w:tcW w:w="1440" w:type="dxa"/>
          </w:tcPr>
          <w:p w14:paraId="54F644D1">
            <w:pPr>
              <w:topLinePunct/>
              <w:spacing w:line="400" w:lineRule="atLeast"/>
              <w:jc w:val="center"/>
              <w:rPr>
                <w:rFonts w:ascii="华文宋体" w:hAnsi="华文宋体" w:eastAsia="华文宋体"/>
                <w:szCs w:val="21"/>
              </w:rPr>
            </w:pPr>
          </w:p>
        </w:tc>
        <w:tc>
          <w:tcPr>
            <w:tcW w:w="2160" w:type="dxa"/>
          </w:tcPr>
          <w:p w14:paraId="5A48BE3B">
            <w:pPr>
              <w:topLinePunct/>
              <w:spacing w:line="400" w:lineRule="atLeast"/>
              <w:jc w:val="center"/>
              <w:rPr>
                <w:rFonts w:ascii="华文宋体" w:hAnsi="华文宋体" w:eastAsia="华文宋体"/>
                <w:szCs w:val="21"/>
              </w:rPr>
            </w:pPr>
          </w:p>
        </w:tc>
      </w:tr>
      <w:tr w14:paraId="48EC7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5DE43DF7">
            <w:pPr>
              <w:topLinePunct/>
              <w:spacing w:line="400" w:lineRule="atLeast"/>
              <w:jc w:val="center"/>
              <w:rPr>
                <w:rFonts w:ascii="华文宋体" w:hAnsi="华文宋体" w:eastAsia="华文宋体"/>
                <w:szCs w:val="21"/>
              </w:rPr>
            </w:pPr>
          </w:p>
        </w:tc>
        <w:tc>
          <w:tcPr>
            <w:tcW w:w="2402" w:type="dxa"/>
          </w:tcPr>
          <w:p w14:paraId="1E6E2293">
            <w:pPr>
              <w:topLinePunct/>
              <w:spacing w:line="400" w:lineRule="atLeast"/>
              <w:jc w:val="center"/>
              <w:rPr>
                <w:rFonts w:ascii="华文宋体" w:hAnsi="华文宋体" w:eastAsia="华文宋体"/>
                <w:szCs w:val="21"/>
              </w:rPr>
            </w:pPr>
          </w:p>
        </w:tc>
        <w:tc>
          <w:tcPr>
            <w:tcW w:w="1800" w:type="dxa"/>
          </w:tcPr>
          <w:p w14:paraId="473A7CE4">
            <w:pPr>
              <w:topLinePunct/>
              <w:spacing w:line="400" w:lineRule="atLeast"/>
              <w:jc w:val="center"/>
              <w:rPr>
                <w:rFonts w:ascii="华文宋体" w:hAnsi="华文宋体" w:eastAsia="华文宋体"/>
                <w:szCs w:val="21"/>
              </w:rPr>
            </w:pPr>
          </w:p>
        </w:tc>
        <w:tc>
          <w:tcPr>
            <w:tcW w:w="1440" w:type="dxa"/>
          </w:tcPr>
          <w:p w14:paraId="138A5454">
            <w:pPr>
              <w:topLinePunct/>
              <w:spacing w:line="400" w:lineRule="atLeast"/>
              <w:jc w:val="center"/>
              <w:rPr>
                <w:rFonts w:ascii="华文宋体" w:hAnsi="华文宋体" w:eastAsia="华文宋体"/>
                <w:szCs w:val="21"/>
              </w:rPr>
            </w:pPr>
          </w:p>
        </w:tc>
        <w:tc>
          <w:tcPr>
            <w:tcW w:w="2160" w:type="dxa"/>
          </w:tcPr>
          <w:p w14:paraId="24BE97E5">
            <w:pPr>
              <w:topLinePunct/>
              <w:spacing w:line="400" w:lineRule="atLeast"/>
              <w:jc w:val="center"/>
              <w:rPr>
                <w:rFonts w:ascii="华文宋体" w:hAnsi="华文宋体" w:eastAsia="华文宋体"/>
                <w:szCs w:val="21"/>
              </w:rPr>
            </w:pPr>
          </w:p>
        </w:tc>
      </w:tr>
      <w:tr w14:paraId="4B49A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202EF07A">
            <w:pPr>
              <w:topLinePunct/>
              <w:spacing w:line="400" w:lineRule="atLeast"/>
              <w:jc w:val="center"/>
              <w:rPr>
                <w:rFonts w:ascii="华文宋体" w:hAnsi="华文宋体" w:eastAsia="华文宋体"/>
                <w:szCs w:val="21"/>
              </w:rPr>
            </w:pPr>
          </w:p>
        </w:tc>
        <w:tc>
          <w:tcPr>
            <w:tcW w:w="2402" w:type="dxa"/>
          </w:tcPr>
          <w:p w14:paraId="52670CE1">
            <w:pPr>
              <w:topLinePunct/>
              <w:spacing w:line="400" w:lineRule="atLeast"/>
              <w:jc w:val="center"/>
              <w:rPr>
                <w:rFonts w:ascii="华文宋体" w:hAnsi="华文宋体" w:eastAsia="华文宋体"/>
                <w:szCs w:val="21"/>
              </w:rPr>
            </w:pPr>
          </w:p>
        </w:tc>
        <w:tc>
          <w:tcPr>
            <w:tcW w:w="1800" w:type="dxa"/>
          </w:tcPr>
          <w:p w14:paraId="23C2DC9C">
            <w:pPr>
              <w:topLinePunct/>
              <w:spacing w:line="400" w:lineRule="atLeast"/>
              <w:jc w:val="center"/>
              <w:rPr>
                <w:rFonts w:ascii="华文宋体" w:hAnsi="华文宋体" w:eastAsia="华文宋体"/>
                <w:szCs w:val="21"/>
              </w:rPr>
            </w:pPr>
          </w:p>
        </w:tc>
        <w:tc>
          <w:tcPr>
            <w:tcW w:w="1440" w:type="dxa"/>
          </w:tcPr>
          <w:p w14:paraId="39F3ADAC">
            <w:pPr>
              <w:topLinePunct/>
              <w:spacing w:line="400" w:lineRule="atLeast"/>
              <w:jc w:val="center"/>
              <w:rPr>
                <w:rFonts w:ascii="华文宋体" w:hAnsi="华文宋体" w:eastAsia="华文宋体"/>
                <w:szCs w:val="21"/>
              </w:rPr>
            </w:pPr>
          </w:p>
        </w:tc>
        <w:tc>
          <w:tcPr>
            <w:tcW w:w="2160" w:type="dxa"/>
          </w:tcPr>
          <w:p w14:paraId="0B0EFDF7">
            <w:pPr>
              <w:topLinePunct/>
              <w:spacing w:line="400" w:lineRule="atLeast"/>
              <w:jc w:val="center"/>
              <w:rPr>
                <w:rFonts w:ascii="华文宋体" w:hAnsi="华文宋体" w:eastAsia="华文宋体"/>
                <w:szCs w:val="21"/>
              </w:rPr>
            </w:pPr>
          </w:p>
        </w:tc>
      </w:tr>
      <w:tr w14:paraId="2C739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77CD730C">
            <w:pPr>
              <w:topLinePunct/>
              <w:spacing w:line="400" w:lineRule="atLeast"/>
              <w:jc w:val="center"/>
              <w:rPr>
                <w:rFonts w:ascii="华文宋体" w:hAnsi="华文宋体" w:eastAsia="华文宋体"/>
                <w:szCs w:val="21"/>
              </w:rPr>
            </w:pPr>
          </w:p>
        </w:tc>
        <w:tc>
          <w:tcPr>
            <w:tcW w:w="2402" w:type="dxa"/>
          </w:tcPr>
          <w:p w14:paraId="4BD8095F">
            <w:pPr>
              <w:topLinePunct/>
              <w:spacing w:line="400" w:lineRule="atLeast"/>
              <w:jc w:val="center"/>
              <w:rPr>
                <w:rFonts w:ascii="华文宋体" w:hAnsi="华文宋体" w:eastAsia="华文宋体"/>
                <w:szCs w:val="21"/>
              </w:rPr>
            </w:pPr>
          </w:p>
        </w:tc>
        <w:tc>
          <w:tcPr>
            <w:tcW w:w="1800" w:type="dxa"/>
          </w:tcPr>
          <w:p w14:paraId="421D76BA">
            <w:pPr>
              <w:topLinePunct/>
              <w:spacing w:line="400" w:lineRule="atLeast"/>
              <w:jc w:val="center"/>
              <w:rPr>
                <w:rFonts w:ascii="华文宋体" w:hAnsi="华文宋体" w:eastAsia="华文宋体"/>
                <w:szCs w:val="21"/>
              </w:rPr>
            </w:pPr>
          </w:p>
        </w:tc>
        <w:tc>
          <w:tcPr>
            <w:tcW w:w="1440" w:type="dxa"/>
          </w:tcPr>
          <w:p w14:paraId="4FA28FDB">
            <w:pPr>
              <w:topLinePunct/>
              <w:spacing w:line="400" w:lineRule="atLeast"/>
              <w:jc w:val="center"/>
              <w:rPr>
                <w:rFonts w:ascii="华文宋体" w:hAnsi="华文宋体" w:eastAsia="华文宋体"/>
                <w:szCs w:val="21"/>
              </w:rPr>
            </w:pPr>
          </w:p>
        </w:tc>
        <w:tc>
          <w:tcPr>
            <w:tcW w:w="2160" w:type="dxa"/>
          </w:tcPr>
          <w:p w14:paraId="2F14F229">
            <w:pPr>
              <w:topLinePunct/>
              <w:spacing w:line="400" w:lineRule="atLeast"/>
              <w:jc w:val="center"/>
              <w:rPr>
                <w:rFonts w:ascii="华文宋体" w:hAnsi="华文宋体" w:eastAsia="华文宋体"/>
                <w:szCs w:val="21"/>
              </w:rPr>
            </w:pPr>
          </w:p>
        </w:tc>
      </w:tr>
      <w:tr w14:paraId="3C130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75A73F7">
            <w:pPr>
              <w:topLinePunct/>
              <w:spacing w:line="400" w:lineRule="atLeast"/>
              <w:jc w:val="center"/>
              <w:rPr>
                <w:rFonts w:ascii="华文宋体" w:hAnsi="华文宋体" w:eastAsia="华文宋体"/>
                <w:szCs w:val="21"/>
              </w:rPr>
            </w:pPr>
          </w:p>
        </w:tc>
        <w:tc>
          <w:tcPr>
            <w:tcW w:w="2402" w:type="dxa"/>
          </w:tcPr>
          <w:p w14:paraId="20725DCA">
            <w:pPr>
              <w:topLinePunct/>
              <w:spacing w:line="400" w:lineRule="atLeast"/>
              <w:jc w:val="center"/>
              <w:rPr>
                <w:rFonts w:ascii="华文宋体" w:hAnsi="华文宋体" w:eastAsia="华文宋体"/>
                <w:szCs w:val="21"/>
              </w:rPr>
            </w:pPr>
          </w:p>
        </w:tc>
        <w:tc>
          <w:tcPr>
            <w:tcW w:w="1800" w:type="dxa"/>
          </w:tcPr>
          <w:p w14:paraId="093DFD76">
            <w:pPr>
              <w:topLinePunct/>
              <w:spacing w:line="400" w:lineRule="atLeast"/>
              <w:jc w:val="center"/>
              <w:rPr>
                <w:rFonts w:ascii="华文宋体" w:hAnsi="华文宋体" w:eastAsia="华文宋体"/>
                <w:szCs w:val="21"/>
              </w:rPr>
            </w:pPr>
          </w:p>
        </w:tc>
        <w:tc>
          <w:tcPr>
            <w:tcW w:w="1440" w:type="dxa"/>
          </w:tcPr>
          <w:p w14:paraId="36661887">
            <w:pPr>
              <w:topLinePunct/>
              <w:spacing w:line="400" w:lineRule="atLeast"/>
              <w:jc w:val="center"/>
              <w:rPr>
                <w:rFonts w:ascii="华文宋体" w:hAnsi="华文宋体" w:eastAsia="华文宋体"/>
                <w:szCs w:val="21"/>
              </w:rPr>
            </w:pPr>
          </w:p>
        </w:tc>
        <w:tc>
          <w:tcPr>
            <w:tcW w:w="2160" w:type="dxa"/>
          </w:tcPr>
          <w:p w14:paraId="79F8B555">
            <w:pPr>
              <w:topLinePunct/>
              <w:spacing w:line="400" w:lineRule="atLeast"/>
              <w:jc w:val="center"/>
              <w:rPr>
                <w:rFonts w:ascii="华文宋体" w:hAnsi="华文宋体" w:eastAsia="华文宋体"/>
                <w:szCs w:val="21"/>
              </w:rPr>
            </w:pPr>
          </w:p>
        </w:tc>
      </w:tr>
      <w:tr w14:paraId="7745E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17A10CA">
            <w:pPr>
              <w:topLinePunct/>
              <w:spacing w:line="400" w:lineRule="atLeast"/>
              <w:jc w:val="center"/>
              <w:rPr>
                <w:rFonts w:ascii="华文宋体" w:hAnsi="华文宋体" w:eastAsia="华文宋体"/>
                <w:szCs w:val="21"/>
              </w:rPr>
            </w:pPr>
          </w:p>
        </w:tc>
        <w:tc>
          <w:tcPr>
            <w:tcW w:w="2402" w:type="dxa"/>
          </w:tcPr>
          <w:p w14:paraId="4769B220">
            <w:pPr>
              <w:topLinePunct/>
              <w:spacing w:line="400" w:lineRule="atLeast"/>
              <w:jc w:val="center"/>
              <w:rPr>
                <w:rFonts w:ascii="华文宋体" w:hAnsi="华文宋体" w:eastAsia="华文宋体"/>
                <w:szCs w:val="21"/>
              </w:rPr>
            </w:pPr>
          </w:p>
        </w:tc>
        <w:tc>
          <w:tcPr>
            <w:tcW w:w="1800" w:type="dxa"/>
          </w:tcPr>
          <w:p w14:paraId="3DFA9C74">
            <w:pPr>
              <w:topLinePunct/>
              <w:spacing w:line="400" w:lineRule="atLeast"/>
              <w:jc w:val="center"/>
              <w:rPr>
                <w:rFonts w:ascii="华文宋体" w:hAnsi="华文宋体" w:eastAsia="华文宋体"/>
                <w:szCs w:val="21"/>
              </w:rPr>
            </w:pPr>
          </w:p>
        </w:tc>
        <w:tc>
          <w:tcPr>
            <w:tcW w:w="1440" w:type="dxa"/>
          </w:tcPr>
          <w:p w14:paraId="5059DD80">
            <w:pPr>
              <w:topLinePunct/>
              <w:spacing w:line="400" w:lineRule="atLeast"/>
              <w:jc w:val="center"/>
              <w:rPr>
                <w:rFonts w:ascii="华文宋体" w:hAnsi="华文宋体" w:eastAsia="华文宋体"/>
                <w:szCs w:val="21"/>
              </w:rPr>
            </w:pPr>
          </w:p>
        </w:tc>
        <w:tc>
          <w:tcPr>
            <w:tcW w:w="2160" w:type="dxa"/>
          </w:tcPr>
          <w:p w14:paraId="668140EC">
            <w:pPr>
              <w:topLinePunct/>
              <w:spacing w:line="400" w:lineRule="atLeast"/>
              <w:jc w:val="center"/>
              <w:rPr>
                <w:rFonts w:ascii="华文宋体" w:hAnsi="华文宋体" w:eastAsia="华文宋体"/>
                <w:szCs w:val="21"/>
              </w:rPr>
            </w:pPr>
          </w:p>
        </w:tc>
      </w:tr>
      <w:tr w14:paraId="03455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2807E75A">
            <w:pPr>
              <w:topLinePunct/>
              <w:spacing w:line="400" w:lineRule="atLeast"/>
              <w:jc w:val="center"/>
              <w:rPr>
                <w:rFonts w:ascii="华文宋体" w:hAnsi="华文宋体" w:eastAsia="华文宋体"/>
                <w:szCs w:val="21"/>
              </w:rPr>
            </w:pPr>
          </w:p>
        </w:tc>
        <w:tc>
          <w:tcPr>
            <w:tcW w:w="2402" w:type="dxa"/>
          </w:tcPr>
          <w:p w14:paraId="0D8E495D">
            <w:pPr>
              <w:topLinePunct/>
              <w:spacing w:line="400" w:lineRule="atLeast"/>
              <w:jc w:val="center"/>
              <w:rPr>
                <w:rFonts w:ascii="华文宋体" w:hAnsi="华文宋体" w:eastAsia="华文宋体"/>
                <w:szCs w:val="21"/>
              </w:rPr>
            </w:pPr>
          </w:p>
        </w:tc>
        <w:tc>
          <w:tcPr>
            <w:tcW w:w="1800" w:type="dxa"/>
          </w:tcPr>
          <w:p w14:paraId="1AD8AAB6">
            <w:pPr>
              <w:topLinePunct/>
              <w:spacing w:line="400" w:lineRule="atLeast"/>
              <w:jc w:val="center"/>
              <w:rPr>
                <w:rFonts w:ascii="华文宋体" w:hAnsi="华文宋体" w:eastAsia="华文宋体"/>
                <w:szCs w:val="21"/>
              </w:rPr>
            </w:pPr>
          </w:p>
        </w:tc>
        <w:tc>
          <w:tcPr>
            <w:tcW w:w="1440" w:type="dxa"/>
          </w:tcPr>
          <w:p w14:paraId="247EB02B">
            <w:pPr>
              <w:topLinePunct/>
              <w:spacing w:line="400" w:lineRule="atLeast"/>
              <w:jc w:val="center"/>
              <w:rPr>
                <w:rFonts w:ascii="华文宋体" w:hAnsi="华文宋体" w:eastAsia="华文宋体"/>
                <w:szCs w:val="21"/>
              </w:rPr>
            </w:pPr>
          </w:p>
        </w:tc>
        <w:tc>
          <w:tcPr>
            <w:tcW w:w="2160" w:type="dxa"/>
          </w:tcPr>
          <w:p w14:paraId="67F04336">
            <w:pPr>
              <w:topLinePunct/>
              <w:spacing w:line="400" w:lineRule="atLeast"/>
              <w:jc w:val="center"/>
              <w:rPr>
                <w:rFonts w:ascii="华文宋体" w:hAnsi="华文宋体" w:eastAsia="华文宋体"/>
                <w:szCs w:val="21"/>
              </w:rPr>
            </w:pPr>
          </w:p>
        </w:tc>
      </w:tr>
      <w:tr w14:paraId="40F9C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709CC39A">
            <w:pPr>
              <w:topLinePunct/>
              <w:spacing w:line="400" w:lineRule="atLeast"/>
              <w:jc w:val="center"/>
              <w:rPr>
                <w:rFonts w:ascii="华文宋体" w:hAnsi="华文宋体" w:eastAsia="华文宋体"/>
                <w:szCs w:val="21"/>
              </w:rPr>
            </w:pPr>
          </w:p>
        </w:tc>
        <w:tc>
          <w:tcPr>
            <w:tcW w:w="2402" w:type="dxa"/>
          </w:tcPr>
          <w:p w14:paraId="33A973AC">
            <w:pPr>
              <w:topLinePunct/>
              <w:spacing w:line="400" w:lineRule="atLeast"/>
              <w:jc w:val="center"/>
              <w:rPr>
                <w:rFonts w:ascii="华文宋体" w:hAnsi="华文宋体" w:eastAsia="华文宋体"/>
                <w:szCs w:val="21"/>
              </w:rPr>
            </w:pPr>
          </w:p>
        </w:tc>
        <w:tc>
          <w:tcPr>
            <w:tcW w:w="1800" w:type="dxa"/>
          </w:tcPr>
          <w:p w14:paraId="4EE03826">
            <w:pPr>
              <w:topLinePunct/>
              <w:spacing w:line="400" w:lineRule="atLeast"/>
              <w:jc w:val="center"/>
              <w:rPr>
                <w:rFonts w:ascii="华文宋体" w:hAnsi="华文宋体" w:eastAsia="华文宋体"/>
                <w:szCs w:val="21"/>
              </w:rPr>
            </w:pPr>
          </w:p>
        </w:tc>
        <w:tc>
          <w:tcPr>
            <w:tcW w:w="1440" w:type="dxa"/>
          </w:tcPr>
          <w:p w14:paraId="5E228417">
            <w:pPr>
              <w:topLinePunct/>
              <w:spacing w:line="400" w:lineRule="atLeast"/>
              <w:jc w:val="center"/>
              <w:rPr>
                <w:rFonts w:ascii="华文宋体" w:hAnsi="华文宋体" w:eastAsia="华文宋体"/>
                <w:szCs w:val="21"/>
              </w:rPr>
            </w:pPr>
          </w:p>
        </w:tc>
        <w:tc>
          <w:tcPr>
            <w:tcW w:w="2160" w:type="dxa"/>
          </w:tcPr>
          <w:p w14:paraId="4D15E41D">
            <w:pPr>
              <w:topLinePunct/>
              <w:spacing w:line="400" w:lineRule="atLeast"/>
              <w:jc w:val="center"/>
              <w:rPr>
                <w:rFonts w:ascii="华文宋体" w:hAnsi="华文宋体" w:eastAsia="华文宋体"/>
                <w:szCs w:val="21"/>
              </w:rPr>
            </w:pPr>
          </w:p>
        </w:tc>
      </w:tr>
      <w:tr w14:paraId="6DE9D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50AE0F82">
            <w:pPr>
              <w:topLinePunct/>
              <w:spacing w:line="400" w:lineRule="atLeast"/>
              <w:jc w:val="center"/>
              <w:rPr>
                <w:rFonts w:ascii="华文宋体" w:hAnsi="华文宋体" w:eastAsia="华文宋体"/>
                <w:szCs w:val="21"/>
              </w:rPr>
            </w:pPr>
          </w:p>
        </w:tc>
        <w:tc>
          <w:tcPr>
            <w:tcW w:w="2402" w:type="dxa"/>
          </w:tcPr>
          <w:p w14:paraId="7851C422">
            <w:pPr>
              <w:topLinePunct/>
              <w:spacing w:line="400" w:lineRule="atLeast"/>
              <w:jc w:val="center"/>
              <w:rPr>
                <w:rFonts w:ascii="华文宋体" w:hAnsi="华文宋体" w:eastAsia="华文宋体"/>
                <w:szCs w:val="21"/>
              </w:rPr>
            </w:pPr>
          </w:p>
        </w:tc>
        <w:tc>
          <w:tcPr>
            <w:tcW w:w="1800" w:type="dxa"/>
          </w:tcPr>
          <w:p w14:paraId="226CD1B0">
            <w:pPr>
              <w:topLinePunct/>
              <w:spacing w:line="400" w:lineRule="atLeast"/>
              <w:jc w:val="center"/>
              <w:rPr>
                <w:rFonts w:ascii="华文宋体" w:hAnsi="华文宋体" w:eastAsia="华文宋体"/>
                <w:szCs w:val="21"/>
              </w:rPr>
            </w:pPr>
          </w:p>
        </w:tc>
        <w:tc>
          <w:tcPr>
            <w:tcW w:w="1440" w:type="dxa"/>
          </w:tcPr>
          <w:p w14:paraId="5B7058E0">
            <w:pPr>
              <w:topLinePunct/>
              <w:spacing w:line="400" w:lineRule="atLeast"/>
              <w:jc w:val="center"/>
              <w:rPr>
                <w:rFonts w:ascii="华文宋体" w:hAnsi="华文宋体" w:eastAsia="华文宋体"/>
                <w:szCs w:val="21"/>
              </w:rPr>
            </w:pPr>
          </w:p>
        </w:tc>
        <w:tc>
          <w:tcPr>
            <w:tcW w:w="2160" w:type="dxa"/>
          </w:tcPr>
          <w:p w14:paraId="7F957122">
            <w:pPr>
              <w:topLinePunct/>
              <w:spacing w:line="400" w:lineRule="atLeast"/>
              <w:jc w:val="center"/>
              <w:rPr>
                <w:rFonts w:ascii="华文宋体" w:hAnsi="华文宋体" w:eastAsia="华文宋体"/>
                <w:szCs w:val="21"/>
              </w:rPr>
            </w:pPr>
          </w:p>
        </w:tc>
      </w:tr>
      <w:tr w14:paraId="72F30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021F22F7">
            <w:pPr>
              <w:topLinePunct/>
              <w:spacing w:line="400" w:lineRule="atLeast"/>
              <w:jc w:val="center"/>
              <w:rPr>
                <w:rFonts w:ascii="华文宋体" w:hAnsi="华文宋体" w:eastAsia="华文宋体"/>
                <w:szCs w:val="21"/>
              </w:rPr>
            </w:pPr>
          </w:p>
        </w:tc>
        <w:tc>
          <w:tcPr>
            <w:tcW w:w="2402" w:type="dxa"/>
          </w:tcPr>
          <w:p w14:paraId="37347F99">
            <w:pPr>
              <w:topLinePunct/>
              <w:spacing w:line="400" w:lineRule="atLeast"/>
              <w:jc w:val="center"/>
              <w:rPr>
                <w:rFonts w:ascii="华文宋体" w:hAnsi="华文宋体" w:eastAsia="华文宋体"/>
                <w:szCs w:val="21"/>
              </w:rPr>
            </w:pPr>
          </w:p>
        </w:tc>
        <w:tc>
          <w:tcPr>
            <w:tcW w:w="1800" w:type="dxa"/>
          </w:tcPr>
          <w:p w14:paraId="73996E8A">
            <w:pPr>
              <w:topLinePunct/>
              <w:spacing w:line="400" w:lineRule="atLeast"/>
              <w:jc w:val="center"/>
              <w:rPr>
                <w:rFonts w:ascii="华文宋体" w:hAnsi="华文宋体" w:eastAsia="华文宋体"/>
                <w:szCs w:val="21"/>
              </w:rPr>
            </w:pPr>
          </w:p>
        </w:tc>
        <w:tc>
          <w:tcPr>
            <w:tcW w:w="1440" w:type="dxa"/>
          </w:tcPr>
          <w:p w14:paraId="3AA80D15">
            <w:pPr>
              <w:topLinePunct/>
              <w:spacing w:line="400" w:lineRule="atLeast"/>
              <w:jc w:val="center"/>
              <w:rPr>
                <w:rFonts w:ascii="华文宋体" w:hAnsi="华文宋体" w:eastAsia="华文宋体"/>
                <w:szCs w:val="21"/>
              </w:rPr>
            </w:pPr>
          </w:p>
        </w:tc>
        <w:tc>
          <w:tcPr>
            <w:tcW w:w="2160" w:type="dxa"/>
          </w:tcPr>
          <w:p w14:paraId="4EFE31C5">
            <w:pPr>
              <w:topLinePunct/>
              <w:spacing w:line="400" w:lineRule="atLeast"/>
              <w:jc w:val="center"/>
              <w:rPr>
                <w:rFonts w:ascii="华文宋体" w:hAnsi="华文宋体" w:eastAsia="华文宋体"/>
                <w:szCs w:val="21"/>
              </w:rPr>
            </w:pPr>
          </w:p>
        </w:tc>
      </w:tr>
      <w:tr w14:paraId="036A3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64152022">
            <w:pPr>
              <w:topLinePunct/>
              <w:spacing w:line="400" w:lineRule="atLeast"/>
              <w:jc w:val="center"/>
              <w:rPr>
                <w:rFonts w:ascii="华文宋体" w:hAnsi="华文宋体" w:eastAsia="华文宋体"/>
                <w:szCs w:val="21"/>
              </w:rPr>
            </w:pPr>
          </w:p>
        </w:tc>
        <w:tc>
          <w:tcPr>
            <w:tcW w:w="2402" w:type="dxa"/>
          </w:tcPr>
          <w:p w14:paraId="23C70DFC">
            <w:pPr>
              <w:topLinePunct/>
              <w:spacing w:line="400" w:lineRule="atLeast"/>
              <w:jc w:val="center"/>
              <w:rPr>
                <w:rFonts w:ascii="华文宋体" w:hAnsi="华文宋体" w:eastAsia="华文宋体"/>
                <w:szCs w:val="21"/>
              </w:rPr>
            </w:pPr>
          </w:p>
        </w:tc>
        <w:tc>
          <w:tcPr>
            <w:tcW w:w="1800" w:type="dxa"/>
          </w:tcPr>
          <w:p w14:paraId="06FE7B7E">
            <w:pPr>
              <w:topLinePunct/>
              <w:spacing w:line="400" w:lineRule="atLeast"/>
              <w:jc w:val="center"/>
              <w:rPr>
                <w:rFonts w:ascii="华文宋体" w:hAnsi="华文宋体" w:eastAsia="华文宋体"/>
                <w:szCs w:val="21"/>
              </w:rPr>
            </w:pPr>
          </w:p>
        </w:tc>
        <w:tc>
          <w:tcPr>
            <w:tcW w:w="1440" w:type="dxa"/>
          </w:tcPr>
          <w:p w14:paraId="700066B3">
            <w:pPr>
              <w:topLinePunct/>
              <w:spacing w:line="400" w:lineRule="atLeast"/>
              <w:jc w:val="center"/>
              <w:rPr>
                <w:rFonts w:ascii="华文宋体" w:hAnsi="华文宋体" w:eastAsia="华文宋体"/>
                <w:szCs w:val="21"/>
              </w:rPr>
            </w:pPr>
          </w:p>
        </w:tc>
        <w:tc>
          <w:tcPr>
            <w:tcW w:w="2160" w:type="dxa"/>
          </w:tcPr>
          <w:p w14:paraId="658DBE55">
            <w:pPr>
              <w:topLinePunct/>
              <w:spacing w:line="400" w:lineRule="atLeast"/>
              <w:jc w:val="center"/>
              <w:rPr>
                <w:rFonts w:ascii="华文宋体" w:hAnsi="华文宋体" w:eastAsia="华文宋体"/>
                <w:szCs w:val="21"/>
              </w:rPr>
            </w:pPr>
          </w:p>
        </w:tc>
      </w:tr>
      <w:tr w14:paraId="4A452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22823CB">
            <w:pPr>
              <w:topLinePunct/>
              <w:spacing w:line="400" w:lineRule="atLeast"/>
              <w:jc w:val="center"/>
              <w:rPr>
                <w:rFonts w:ascii="华文宋体" w:hAnsi="华文宋体" w:eastAsia="华文宋体"/>
                <w:szCs w:val="21"/>
              </w:rPr>
            </w:pPr>
          </w:p>
        </w:tc>
        <w:tc>
          <w:tcPr>
            <w:tcW w:w="2402" w:type="dxa"/>
          </w:tcPr>
          <w:p w14:paraId="59A08BA1">
            <w:pPr>
              <w:topLinePunct/>
              <w:spacing w:line="400" w:lineRule="atLeast"/>
              <w:jc w:val="center"/>
              <w:rPr>
                <w:rFonts w:ascii="华文宋体" w:hAnsi="华文宋体" w:eastAsia="华文宋体"/>
                <w:szCs w:val="21"/>
              </w:rPr>
            </w:pPr>
          </w:p>
        </w:tc>
        <w:tc>
          <w:tcPr>
            <w:tcW w:w="1800" w:type="dxa"/>
          </w:tcPr>
          <w:p w14:paraId="4654C2DD">
            <w:pPr>
              <w:topLinePunct/>
              <w:spacing w:line="400" w:lineRule="atLeast"/>
              <w:jc w:val="center"/>
              <w:rPr>
                <w:rFonts w:ascii="华文宋体" w:hAnsi="华文宋体" w:eastAsia="华文宋体"/>
                <w:szCs w:val="21"/>
              </w:rPr>
            </w:pPr>
          </w:p>
        </w:tc>
        <w:tc>
          <w:tcPr>
            <w:tcW w:w="1440" w:type="dxa"/>
          </w:tcPr>
          <w:p w14:paraId="57635D42">
            <w:pPr>
              <w:topLinePunct/>
              <w:spacing w:line="400" w:lineRule="atLeast"/>
              <w:jc w:val="center"/>
              <w:rPr>
                <w:rFonts w:ascii="华文宋体" w:hAnsi="华文宋体" w:eastAsia="华文宋体"/>
                <w:szCs w:val="21"/>
              </w:rPr>
            </w:pPr>
          </w:p>
        </w:tc>
        <w:tc>
          <w:tcPr>
            <w:tcW w:w="2160" w:type="dxa"/>
          </w:tcPr>
          <w:p w14:paraId="016A5161">
            <w:pPr>
              <w:topLinePunct/>
              <w:spacing w:line="400" w:lineRule="atLeast"/>
              <w:jc w:val="center"/>
              <w:rPr>
                <w:rFonts w:ascii="华文宋体" w:hAnsi="华文宋体" w:eastAsia="华文宋体"/>
                <w:szCs w:val="21"/>
              </w:rPr>
            </w:pPr>
          </w:p>
        </w:tc>
      </w:tr>
    </w:tbl>
    <w:p w14:paraId="14F8DEBF">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1．近3年是指从投标截止日往前推算的3年，如投标截止日为2014年2月1日，则近3年是指2011年2月1日至2014年1月31日。</w:t>
      </w:r>
    </w:p>
    <w:p w14:paraId="507A5F2F">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2．</w:t>
      </w:r>
      <w:r>
        <w:rPr>
          <w:rFonts w:ascii="华文宋体" w:hAnsi="华文宋体" w:eastAsia="华文宋体"/>
          <w:szCs w:val="21"/>
        </w:rPr>
        <w:t>总监理工程师获得</w:t>
      </w:r>
      <w:r>
        <w:rPr>
          <w:rFonts w:hint="eastAsia" w:ascii="华文宋体" w:hAnsi="华文宋体" w:eastAsia="华文宋体"/>
          <w:szCs w:val="21"/>
        </w:rPr>
        <w:t>表彰，本表后应附表彰文件、颁奖机构颁发的获奖证书等复印件。</w:t>
      </w:r>
    </w:p>
    <w:p w14:paraId="58529FE7">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总监理工程师</w:t>
      </w:r>
      <w:r>
        <w:rPr>
          <w:rFonts w:hint="eastAsia" w:ascii="华文宋体" w:hAnsi="华文宋体" w:eastAsia="华文宋体"/>
          <w:szCs w:val="21"/>
        </w:rPr>
        <w:t>监理项目获奖，本表后应附</w:t>
      </w:r>
      <w:r>
        <w:rPr>
          <w:rFonts w:ascii="华文宋体" w:hAnsi="华文宋体" w:eastAsia="华文宋体"/>
          <w:szCs w:val="21"/>
        </w:rPr>
        <w:t>中标通知书</w:t>
      </w:r>
      <w:r>
        <w:rPr>
          <w:rFonts w:hint="eastAsia" w:ascii="华文宋体" w:hAnsi="华文宋体" w:eastAsia="华文宋体"/>
          <w:szCs w:val="21"/>
        </w:rPr>
        <w:t>和（或）</w:t>
      </w:r>
      <w:r>
        <w:rPr>
          <w:rFonts w:ascii="华文宋体" w:hAnsi="华文宋体" w:eastAsia="华文宋体"/>
          <w:szCs w:val="21"/>
        </w:rPr>
        <w:t>合同协议书、</w:t>
      </w:r>
      <w:r>
        <w:rPr>
          <w:rFonts w:hint="eastAsia" w:ascii="华文宋体" w:hAnsi="华文宋体" w:eastAsia="华文宋体"/>
          <w:szCs w:val="21"/>
        </w:rPr>
        <w:t>工程接收证书或工程竣工验收证书（单位工程竣工验收单）或工程竣工验收备案证或监理业务手册（注明完工时间）、表彰文件、颁奖机构颁发的获奖证书等复印件。其中招标的项目应附中标通知书和合同协议书，非招标的项目附合同协议书。</w:t>
      </w:r>
    </w:p>
    <w:p w14:paraId="56FEFDBF">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45" w:name="_Toc129455330"/>
      <w:bookmarkStart w:id="646" w:name="_Toc15944"/>
      <w:r>
        <w:rPr>
          <w:rFonts w:ascii="微软雅黑" w:hAnsi="微软雅黑" w:eastAsia="微软雅黑"/>
          <w:sz w:val="28"/>
          <w:szCs w:val="28"/>
        </w:rPr>
        <w:t>拟投入</w:t>
      </w:r>
      <w:r>
        <w:rPr>
          <w:rFonts w:hint="eastAsia" w:ascii="微软雅黑" w:hAnsi="微软雅黑" w:eastAsia="微软雅黑"/>
          <w:sz w:val="28"/>
          <w:szCs w:val="28"/>
        </w:rPr>
        <w:t>的总监理工程师代表及专业监理工程师</w:t>
      </w:r>
      <w:r>
        <w:rPr>
          <w:rFonts w:ascii="微软雅黑" w:hAnsi="微软雅黑" w:eastAsia="微软雅黑"/>
          <w:sz w:val="28"/>
          <w:szCs w:val="28"/>
        </w:rPr>
        <w:t>简历表</w:t>
      </w:r>
      <w:bookmarkEnd w:id="645"/>
      <w:bookmarkEnd w:id="646"/>
    </w:p>
    <w:tbl>
      <w:tblPr>
        <w:tblStyle w:val="44"/>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17"/>
        <w:gridCol w:w="336"/>
        <w:gridCol w:w="178"/>
        <w:gridCol w:w="803"/>
        <w:gridCol w:w="717"/>
        <w:gridCol w:w="601"/>
        <w:gridCol w:w="919"/>
        <w:gridCol w:w="1037"/>
        <w:gridCol w:w="484"/>
        <w:gridCol w:w="821"/>
        <w:gridCol w:w="729"/>
        <w:gridCol w:w="441"/>
        <w:gridCol w:w="1052"/>
      </w:tblGrid>
      <w:tr w14:paraId="392D4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118D6974">
            <w:pPr>
              <w:tabs>
                <w:tab w:val="left" w:pos="4680"/>
              </w:tabs>
              <w:jc w:val="center"/>
              <w:rPr>
                <w:rFonts w:ascii="华文宋体" w:hAnsi="华文宋体" w:eastAsia="华文宋体"/>
                <w:szCs w:val="21"/>
              </w:rPr>
            </w:pPr>
            <w:r>
              <w:rPr>
                <w:rFonts w:ascii="华文宋体" w:hAnsi="华文宋体" w:eastAsia="华文宋体"/>
                <w:szCs w:val="21"/>
              </w:rPr>
              <w:t>姓名</w:t>
            </w:r>
          </w:p>
        </w:tc>
        <w:tc>
          <w:tcPr>
            <w:tcW w:w="1520" w:type="dxa"/>
            <w:gridSpan w:val="2"/>
            <w:vAlign w:val="center"/>
          </w:tcPr>
          <w:p w14:paraId="660A12AB">
            <w:pPr>
              <w:tabs>
                <w:tab w:val="left" w:pos="4680"/>
              </w:tabs>
              <w:jc w:val="center"/>
              <w:rPr>
                <w:rFonts w:ascii="华文宋体" w:hAnsi="华文宋体" w:eastAsia="华文宋体"/>
                <w:szCs w:val="21"/>
              </w:rPr>
            </w:pPr>
          </w:p>
        </w:tc>
        <w:tc>
          <w:tcPr>
            <w:tcW w:w="1520" w:type="dxa"/>
            <w:gridSpan w:val="2"/>
            <w:vAlign w:val="center"/>
          </w:tcPr>
          <w:p w14:paraId="125A40ED">
            <w:pPr>
              <w:tabs>
                <w:tab w:val="left" w:pos="4680"/>
              </w:tabs>
              <w:jc w:val="center"/>
              <w:rPr>
                <w:rFonts w:ascii="华文宋体" w:hAnsi="华文宋体" w:eastAsia="华文宋体"/>
                <w:szCs w:val="21"/>
              </w:rPr>
            </w:pPr>
            <w:r>
              <w:rPr>
                <w:rFonts w:ascii="华文宋体" w:hAnsi="华文宋体" w:eastAsia="华文宋体"/>
                <w:szCs w:val="21"/>
              </w:rPr>
              <w:t>性别</w:t>
            </w:r>
          </w:p>
        </w:tc>
        <w:tc>
          <w:tcPr>
            <w:tcW w:w="1521" w:type="dxa"/>
            <w:gridSpan w:val="2"/>
            <w:vAlign w:val="center"/>
          </w:tcPr>
          <w:p w14:paraId="72380232">
            <w:pPr>
              <w:tabs>
                <w:tab w:val="left" w:pos="4680"/>
              </w:tabs>
              <w:jc w:val="center"/>
              <w:rPr>
                <w:rFonts w:ascii="华文宋体" w:hAnsi="华文宋体" w:eastAsia="华文宋体"/>
                <w:szCs w:val="21"/>
              </w:rPr>
            </w:pPr>
          </w:p>
        </w:tc>
        <w:tc>
          <w:tcPr>
            <w:tcW w:w="1550" w:type="dxa"/>
            <w:gridSpan w:val="2"/>
            <w:vAlign w:val="center"/>
          </w:tcPr>
          <w:p w14:paraId="7A4A941B">
            <w:pPr>
              <w:tabs>
                <w:tab w:val="left" w:pos="4680"/>
              </w:tabs>
              <w:jc w:val="center"/>
              <w:rPr>
                <w:rFonts w:ascii="华文宋体" w:hAnsi="华文宋体" w:eastAsia="华文宋体"/>
                <w:szCs w:val="21"/>
              </w:rPr>
            </w:pPr>
            <w:r>
              <w:rPr>
                <w:rFonts w:ascii="华文宋体" w:hAnsi="华文宋体" w:eastAsia="华文宋体"/>
                <w:szCs w:val="21"/>
              </w:rPr>
              <w:t>年龄</w:t>
            </w:r>
          </w:p>
        </w:tc>
        <w:tc>
          <w:tcPr>
            <w:tcW w:w="1493" w:type="dxa"/>
            <w:gridSpan w:val="2"/>
            <w:vAlign w:val="center"/>
          </w:tcPr>
          <w:p w14:paraId="6FF0CC55">
            <w:pPr>
              <w:tabs>
                <w:tab w:val="left" w:pos="4680"/>
              </w:tabs>
              <w:jc w:val="center"/>
              <w:rPr>
                <w:rFonts w:ascii="华文宋体" w:hAnsi="华文宋体" w:eastAsia="华文宋体"/>
                <w:szCs w:val="21"/>
              </w:rPr>
            </w:pPr>
          </w:p>
        </w:tc>
      </w:tr>
      <w:tr w14:paraId="79D15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641A01DB">
            <w:pPr>
              <w:tabs>
                <w:tab w:val="left" w:pos="4680"/>
              </w:tabs>
              <w:jc w:val="center"/>
              <w:rPr>
                <w:rFonts w:ascii="华文宋体" w:hAnsi="华文宋体" w:eastAsia="华文宋体"/>
                <w:szCs w:val="21"/>
              </w:rPr>
            </w:pPr>
            <w:r>
              <w:rPr>
                <w:rFonts w:ascii="华文宋体" w:hAnsi="华文宋体" w:eastAsia="华文宋体"/>
                <w:szCs w:val="21"/>
              </w:rPr>
              <w:t>职称</w:t>
            </w:r>
          </w:p>
        </w:tc>
        <w:tc>
          <w:tcPr>
            <w:tcW w:w="1520" w:type="dxa"/>
            <w:gridSpan w:val="2"/>
            <w:vAlign w:val="center"/>
          </w:tcPr>
          <w:p w14:paraId="71591D55">
            <w:pPr>
              <w:tabs>
                <w:tab w:val="left" w:pos="4680"/>
              </w:tabs>
              <w:jc w:val="center"/>
              <w:rPr>
                <w:rFonts w:ascii="华文宋体" w:hAnsi="华文宋体" w:eastAsia="华文宋体"/>
                <w:szCs w:val="21"/>
              </w:rPr>
            </w:pPr>
          </w:p>
        </w:tc>
        <w:tc>
          <w:tcPr>
            <w:tcW w:w="1520" w:type="dxa"/>
            <w:gridSpan w:val="2"/>
            <w:vAlign w:val="center"/>
          </w:tcPr>
          <w:p w14:paraId="113647AB">
            <w:pPr>
              <w:tabs>
                <w:tab w:val="left" w:pos="4680"/>
              </w:tabs>
              <w:jc w:val="center"/>
              <w:rPr>
                <w:rFonts w:ascii="华文宋体" w:hAnsi="华文宋体" w:eastAsia="华文宋体"/>
                <w:szCs w:val="21"/>
              </w:rPr>
            </w:pPr>
            <w:r>
              <w:rPr>
                <w:rFonts w:ascii="华文宋体" w:hAnsi="华文宋体" w:eastAsia="华文宋体"/>
                <w:szCs w:val="21"/>
              </w:rPr>
              <w:t>毕业院校</w:t>
            </w:r>
          </w:p>
        </w:tc>
        <w:tc>
          <w:tcPr>
            <w:tcW w:w="4564" w:type="dxa"/>
            <w:gridSpan w:val="6"/>
            <w:vAlign w:val="center"/>
          </w:tcPr>
          <w:p w14:paraId="32248AE6">
            <w:pPr>
              <w:tabs>
                <w:tab w:val="left" w:pos="4680"/>
              </w:tabs>
              <w:jc w:val="center"/>
              <w:rPr>
                <w:rFonts w:ascii="华文宋体" w:hAnsi="华文宋体" w:eastAsia="华文宋体"/>
                <w:szCs w:val="21"/>
              </w:rPr>
            </w:pPr>
          </w:p>
        </w:tc>
      </w:tr>
      <w:tr w14:paraId="48C7F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2E0178D4">
            <w:pPr>
              <w:tabs>
                <w:tab w:val="left" w:pos="4680"/>
              </w:tabs>
              <w:jc w:val="center"/>
              <w:rPr>
                <w:rFonts w:ascii="华文宋体" w:hAnsi="华文宋体" w:eastAsia="华文宋体"/>
                <w:szCs w:val="21"/>
              </w:rPr>
            </w:pPr>
            <w:r>
              <w:rPr>
                <w:rFonts w:ascii="华文宋体" w:hAnsi="华文宋体" w:eastAsia="华文宋体"/>
                <w:szCs w:val="21"/>
              </w:rPr>
              <w:t>毕业时间</w:t>
            </w:r>
          </w:p>
        </w:tc>
        <w:tc>
          <w:tcPr>
            <w:tcW w:w="1520" w:type="dxa"/>
            <w:gridSpan w:val="2"/>
            <w:vAlign w:val="center"/>
          </w:tcPr>
          <w:p w14:paraId="1A2F8835">
            <w:pPr>
              <w:tabs>
                <w:tab w:val="left" w:pos="4680"/>
              </w:tabs>
              <w:jc w:val="center"/>
              <w:rPr>
                <w:rFonts w:ascii="华文宋体" w:hAnsi="华文宋体" w:eastAsia="华文宋体"/>
                <w:szCs w:val="21"/>
              </w:rPr>
            </w:pPr>
          </w:p>
        </w:tc>
        <w:tc>
          <w:tcPr>
            <w:tcW w:w="1520" w:type="dxa"/>
            <w:gridSpan w:val="2"/>
            <w:vAlign w:val="center"/>
          </w:tcPr>
          <w:p w14:paraId="5E8E51CE">
            <w:pPr>
              <w:tabs>
                <w:tab w:val="left" w:pos="4680"/>
              </w:tabs>
              <w:jc w:val="center"/>
              <w:rPr>
                <w:rFonts w:ascii="华文宋体" w:hAnsi="华文宋体" w:eastAsia="华文宋体"/>
                <w:szCs w:val="21"/>
              </w:rPr>
            </w:pPr>
            <w:r>
              <w:rPr>
                <w:rFonts w:ascii="华文宋体" w:hAnsi="华文宋体" w:eastAsia="华文宋体"/>
                <w:szCs w:val="21"/>
              </w:rPr>
              <w:t>最高学历</w:t>
            </w:r>
          </w:p>
        </w:tc>
        <w:tc>
          <w:tcPr>
            <w:tcW w:w="1521" w:type="dxa"/>
            <w:gridSpan w:val="2"/>
            <w:vAlign w:val="center"/>
          </w:tcPr>
          <w:p w14:paraId="523E45FC">
            <w:pPr>
              <w:tabs>
                <w:tab w:val="left" w:pos="4680"/>
              </w:tabs>
              <w:jc w:val="center"/>
              <w:rPr>
                <w:rFonts w:ascii="华文宋体" w:hAnsi="华文宋体" w:eastAsia="华文宋体"/>
                <w:szCs w:val="21"/>
              </w:rPr>
            </w:pPr>
          </w:p>
        </w:tc>
        <w:tc>
          <w:tcPr>
            <w:tcW w:w="1550" w:type="dxa"/>
            <w:gridSpan w:val="2"/>
            <w:vAlign w:val="center"/>
          </w:tcPr>
          <w:p w14:paraId="68C3780E">
            <w:pPr>
              <w:tabs>
                <w:tab w:val="left" w:pos="4680"/>
              </w:tabs>
              <w:jc w:val="center"/>
              <w:rPr>
                <w:rFonts w:ascii="华文宋体" w:hAnsi="华文宋体" w:eastAsia="华文宋体"/>
                <w:szCs w:val="21"/>
              </w:rPr>
            </w:pPr>
            <w:r>
              <w:rPr>
                <w:rFonts w:ascii="华文宋体" w:hAnsi="华文宋体" w:eastAsia="华文宋体"/>
                <w:szCs w:val="21"/>
              </w:rPr>
              <w:t>专业</w:t>
            </w:r>
          </w:p>
        </w:tc>
        <w:tc>
          <w:tcPr>
            <w:tcW w:w="1493" w:type="dxa"/>
            <w:gridSpan w:val="2"/>
            <w:vAlign w:val="center"/>
          </w:tcPr>
          <w:p w14:paraId="3DE94457">
            <w:pPr>
              <w:tabs>
                <w:tab w:val="left" w:pos="4680"/>
              </w:tabs>
              <w:jc w:val="center"/>
              <w:rPr>
                <w:rFonts w:ascii="华文宋体" w:hAnsi="华文宋体" w:eastAsia="华文宋体"/>
                <w:szCs w:val="21"/>
              </w:rPr>
            </w:pPr>
          </w:p>
        </w:tc>
      </w:tr>
      <w:tr w14:paraId="00C5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78EE0336">
            <w:pPr>
              <w:tabs>
                <w:tab w:val="left" w:pos="4680"/>
              </w:tabs>
              <w:jc w:val="center"/>
              <w:rPr>
                <w:rFonts w:ascii="华文宋体" w:hAnsi="华文宋体" w:eastAsia="华文宋体"/>
                <w:szCs w:val="21"/>
              </w:rPr>
            </w:pPr>
            <w:r>
              <w:rPr>
                <w:rFonts w:ascii="华文宋体" w:hAnsi="华文宋体" w:eastAsia="华文宋体"/>
                <w:szCs w:val="21"/>
              </w:rPr>
              <w:t>监理资质</w:t>
            </w:r>
          </w:p>
        </w:tc>
        <w:tc>
          <w:tcPr>
            <w:tcW w:w="3040" w:type="dxa"/>
            <w:gridSpan w:val="4"/>
            <w:vAlign w:val="center"/>
          </w:tcPr>
          <w:p w14:paraId="5F74EFC6">
            <w:pPr>
              <w:tabs>
                <w:tab w:val="left" w:pos="4680"/>
              </w:tabs>
              <w:jc w:val="center"/>
              <w:rPr>
                <w:rFonts w:ascii="华文宋体" w:hAnsi="华文宋体" w:eastAsia="华文宋体"/>
                <w:szCs w:val="21"/>
              </w:rPr>
            </w:pPr>
          </w:p>
        </w:tc>
        <w:tc>
          <w:tcPr>
            <w:tcW w:w="3071" w:type="dxa"/>
            <w:gridSpan w:val="4"/>
            <w:vAlign w:val="center"/>
          </w:tcPr>
          <w:p w14:paraId="297A10A8">
            <w:pPr>
              <w:tabs>
                <w:tab w:val="left" w:pos="4680"/>
              </w:tabs>
              <w:jc w:val="center"/>
              <w:rPr>
                <w:rFonts w:ascii="华文宋体" w:hAnsi="华文宋体" w:eastAsia="华文宋体"/>
                <w:szCs w:val="21"/>
              </w:rPr>
            </w:pPr>
            <w:r>
              <w:rPr>
                <w:rFonts w:ascii="华文宋体" w:hAnsi="华文宋体" w:eastAsia="华文宋体"/>
                <w:szCs w:val="21"/>
              </w:rPr>
              <w:t>证书编号</w:t>
            </w:r>
          </w:p>
        </w:tc>
        <w:tc>
          <w:tcPr>
            <w:tcW w:w="1493" w:type="dxa"/>
            <w:gridSpan w:val="2"/>
            <w:vAlign w:val="center"/>
          </w:tcPr>
          <w:p w14:paraId="76C56E45">
            <w:pPr>
              <w:tabs>
                <w:tab w:val="left" w:pos="4680"/>
              </w:tabs>
              <w:jc w:val="center"/>
              <w:rPr>
                <w:rFonts w:ascii="华文宋体" w:hAnsi="华文宋体" w:eastAsia="华文宋体"/>
                <w:szCs w:val="21"/>
              </w:rPr>
            </w:pPr>
          </w:p>
        </w:tc>
      </w:tr>
      <w:tr w14:paraId="37551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44C34EE0">
            <w:pPr>
              <w:tabs>
                <w:tab w:val="left" w:pos="4680"/>
              </w:tabs>
              <w:jc w:val="center"/>
              <w:rPr>
                <w:rFonts w:ascii="华文宋体" w:hAnsi="华文宋体" w:eastAsia="华文宋体"/>
                <w:szCs w:val="21"/>
              </w:rPr>
            </w:pPr>
            <w:r>
              <w:rPr>
                <w:rFonts w:ascii="华文宋体" w:hAnsi="华文宋体" w:eastAsia="华文宋体"/>
                <w:szCs w:val="21"/>
              </w:rPr>
              <w:t>本</w:t>
            </w:r>
            <w:r>
              <w:rPr>
                <w:rFonts w:hint="eastAsia" w:ascii="华文宋体" w:hAnsi="华文宋体" w:eastAsia="华文宋体"/>
                <w:szCs w:val="21"/>
              </w:rPr>
              <w:t>工程</w:t>
            </w:r>
            <w:r>
              <w:rPr>
                <w:rFonts w:ascii="华文宋体" w:hAnsi="华文宋体" w:eastAsia="华文宋体"/>
                <w:szCs w:val="21"/>
              </w:rPr>
              <w:t>拟出任职务</w:t>
            </w:r>
          </w:p>
        </w:tc>
        <w:tc>
          <w:tcPr>
            <w:tcW w:w="1520" w:type="dxa"/>
            <w:gridSpan w:val="2"/>
            <w:vAlign w:val="center"/>
          </w:tcPr>
          <w:p w14:paraId="11ABC703">
            <w:pPr>
              <w:tabs>
                <w:tab w:val="left" w:pos="4680"/>
              </w:tabs>
              <w:jc w:val="center"/>
              <w:rPr>
                <w:rFonts w:ascii="华文宋体" w:hAnsi="华文宋体" w:eastAsia="华文宋体"/>
                <w:szCs w:val="21"/>
              </w:rPr>
            </w:pPr>
          </w:p>
        </w:tc>
        <w:tc>
          <w:tcPr>
            <w:tcW w:w="1520" w:type="dxa"/>
            <w:gridSpan w:val="2"/>
            <w:vAlign w:val="center"/>
          </w:tcPr>
          <w:p w14:paraId="5D180A1A">
            <w:pPr>
              <w:tabs>
                <w:tab w:val="left" w:pos="4680"/>
              </w:tabs>
              <w:jc w:val="center"/>
              <w:rPr>
                <w:rFonts w:ascii="华文宋体" w:hAnsi="华文宋体" w:eastAsia="华文宋体"/>
                <w:szCs w:val="21"/>
              </w:rPr>
            </w:pPr>
            <w:r>
              <w:rPr>
                <w:rFonts w:ascii="华文宋体" w:hAnsi="华文宋体" w:eastAsia="华文宋体"/>
                <w:szCs w:val="21"/>
              </w:rPr>
              <w:t>工作年限</w:t>
            </w:r>
          </w:p>
        </w:tc>
        <w:tc>
          <w:tcPr>
            <w:tcW w:w="1521" w:type="dxa"/>
            <w:gridSpan w:val="2"/>
            <w:vAlign w:val="center"/>
          </w:tcPr>
          <w:p w14:paraId="6F2ED65D">
            <w:pPr>
              <w:tabs>
                <w:tab w:val="left" w:pos="4680"/>
              </w:tabs>
              <w:jc w:val="center"/>
              <w:rPr>
                <w:rFonts w:ascii="华文宋体" w:hAnsi="华文宋体" w:eastAsia="华文宋体"/>
                <w:szCs w:val="21"/>
              </w:rPr>
            </w:pPr>
          </w:p>
        </w:tc>
        <w:tc>
          <w:tcPr>
            <w:tcW w:w="1550" w:type="dxa"/>
            <w:gridSpan w:val="2"/>
            <w:vAlign w:val="center"/>
          </w:tcPr>
          <w:p w14:paraId="2C26B79B">
            <w:pPr>
              <w:tabs>
                <w:tab w:val="left" w:pos="4680"/>
              </w:tabs>
              <w:jc w:val="center"/>
              <w:rPr>
                <w:rFonts w:ascii="华文宋体" w:hAnsi="华文宋体" w:eastAsia="华文宋体"/>
                <w:szCs w:val="21"/>
              </w:rPr>
            </w:pPr>
            <w:r>
              <w:rPr>
                <w:rFonts w:ascii="华文宋体" w:hAnsi="华文宋体" w:eastAsia="华文宋体"/>
                <w:szCs w:val="21"/>
              </w:rPr>
              <w:t>专业工作年限</w:t>
            </w:r>
          </w:p>
        </w:tc>
        <w:tc>
          <w:tcPr>
            <w:tcW w:w="1493" w:type="dxa"/>
            <w:gridSpan w:val="2"/>
            <w:vAlign w:val="center"/>
          </w:tcPr>
          <w:p w14:paraId="508A1510">
            <w:pPr>
              <w:tabs>
                <w:tab w:val="left" w:pos="4680"/>
              </w:tabs>
              <w:jc w:val="center"/>
              <w:rPr>
                <w:rFonts w:ascii="华文宋体" w:hAnsi="华文宋体" w:eastAsia="华文宋体"/>
                <w:szCs w:val="21"/>
              </w:rPr>
            </w:pPr>
          </w:p>
        </w:tc>
      </w:tr>
      <w:tr w14:paraId="70B5D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9435" w:type="dxa"/>
            <w:gridSpan w:val="13"/>
            <w:vAlign w:val="center"/>
          </w:tcPr>
          <w:p w14:paraId="7108032C">
            <w:pPr>
              <w:tabs>
                <w:tab w:val="left" w:pos="4680"/>
              </w:tabs>
              <w:jc w:val="center"/>
              <w:rPr>
                <w:rFonts w:ascii="华文宋体" w:hAnsi="华文宋体" w:eastAsia="华文宋体"/>
                <w:szCs w:val="21"/>
              </w:rPr>
            </w:pPr>
            <w:r>
              <w:rPr>
                <w:rFonts w:ascii="华文宋体" w:hAnsi="华文宋体" w:eastAsia="华文宋体"/>
                <w:szCs w:val="21"/>
              </w:rPr>
              <w:t>主要工作经历</w:t>
            </w:r>
          </w:p>
        </w:tc>
      </w:tr>
      <w:tr w14:paraId="1847B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317" w:type="dxa"/>
            <w:vAlign w:val="center"/>
          </w:tcPr>
          <w:p w14:paraId="0C0A5336">
            <w:pPr>
              <w:tabs>
                <w:tab w:val="left" w:pos="4680"/>
              </w:tabs>
              <w:jc w:val="center"/>
              <w:rPr>
                <w:rFonts w:ascii="华文宋体" w:hAnsi="华文宋体" w:eastAsia="华文宋体"/>
                <w:szCs w:val="21"/>
              </w:rPr>
            </w:pPr>
            <w:r>
              <w:rPr>
                <w:rFonts w:hint="eastAsia" w:ascii="华文宋体" w:hAnsi="华文宋体" w:eastAsia="华文宋体"/>
                <w:szCs w:val="21"/>
              </w:rPr>
              <w:t>年月</w:t>
            </w:r>
          </w:p>
        </w:tc>
        <w:tc>
          <w:tcPr>
            <w:tcW w:w="1317" w:type="dxa"/>
            <w:gridSpan w:val="3"/>
            <w:vAlign w:val="center"/>
          </w:tcPr>
          <w:p w14:paraId="1467C5E1">
            <w:pPr>
              <w:tabs>
                <w:tab w:val="left" w:pos="4680"/>
              </w:tabs>
              <w:jc w:val="center"/>
              <w:rPr>
                <w:rFonts w:ascii="华文宋体" w:hAnsi="华文宋体" w:eastAsia="华文宋体"/>
                <w:szCs w:val="21"/>
              </w:rPr>
            </w:pPr>
            <w:r>
              <w:rPr>
                <w:rFonts w:hint="eastAsia" w:ascii="华文宋体" w:hAnsi="华文宋体" w:eastAsia="华文宋体"/>
                <w:szCs w:val="21"/>
              </w:rPr>
              <w:t>单位</w:t>
            </w:r>
          </w:p>
        </w:tc>
        <w:tc>
          <w:tcPr>
            <w:tcW w:w="1318" w:type="dxa"/>
            <w:gridSpan w:val="2"/>
            <w:vAlign w:val="center"/>
          </w:tcPr>
          <w:p w14:paraId="6DE91CD8">
            <w:pPr>
              <w:tabs>
                <w:tab w:val="left" w:pos="4680"/>
              </w:tabs>
              <w:jc w:val="center"/>
              <w:rPr>
                <w:rFonts w:ascii="华文宋体" w:hAnsi="华文宋体" w:eastAsia="华文宋体"/>
                <w:szCs w:val="21"/>
              </w:rPr>
            </w:pPr>
            <w:r>
              <w:rPr>
                <w:rFonts w:hint="eastAsia" w:ascii="华文宋体" w:hAnsi="华文宋体" w:eastAsia="华文宋体"/>
                <w:szCs w:val="21"/>
              </w:rPr>
              <w:t>工程名称</w:t>
            </w:r>
          </w:p>
        </w:tc>
        <w:tc>
          <w:tcPr>
            <w:tcW w:w="1956" w:type="dxa"/>
            <w:gridSpan w:val="2"/>
            <w:vAlign w:val="center"/>
          </w:tcPr>
          <w:p w14:paraId="37C16D20">
            <w:pPr>
              <w:tabs>
                <w:tab w:val="left" w:pos="4680"/>
              </w:tabs>
              <w:jc w:val="center"/>
              <w:rPr>
                <w:rFonts w:ascii="华文宋体" w:hAnsi="华文宋体" w:eastAsia="华文宋体"/>
                <w:szCs w:val="21"/>
              </w:rPr>
            </w:pPr>
            <w:r>
              <w:rPr>
                <w:rFonts w:hint="eastAsia" w:ascii="华文宋体" w:hAnsi="华文宋体" w:eastAsia="华文宋体"/>
                <w:szCs w:val="21"/>
              </w:rPr>
              <w:t>在工程中担任岗位</w:t>
            </w:r>
          </w:p>
        </w:tc>
        <w:tc>
          <w:tcPr>
            <w:tcW w:w="1305" w:type="dxa"/>
            <w:gridSpan w:val="2"/>
            <w:vAlign w:val="center"/>
          </w:tcPr>
          <w:p w14:paraId="1266C67B">
            <w:pPr>
              <w:tabs>
                <w:tab w:val="left" w:pos="4680"/>
              </w:tabs>
              <w:jc w:val="center"/>
              <w:rPr>
                <w:rFonts w:ascii="华文宋体" w:hAnsi="华文宋体" w:eastAsia="华文宋体"/>
                <w:szCs w:val="21"/>
              </w:rPr>
            </w:pPr>
            <w:r>
              <w:rPr>
                <w:rFonts w:ascii="华文宋体" w:hAnsi="华文宋体" w:eastAsia="华文宋体"/>
                <w:szCs w:val="21"/>
              </w:rPr>
              <w:t>主要工作</w:t>
            </w:r>
          </w:p>
        </w:tc>
        <w:tc>
          <w:tcPr>
            <w:tcW w:w="1170" w:type="dxa"/>
            <w:gridSpan w:val="2"/>
            <w:vAlign w:val="center"/>
          </w:tcPr>
          <w:p w14:paraId="5A1A3CDA">
            <w:pPr>
              <w:tabs>
                <w:tab w:val="left" w:pos="4680"/>
              </w:tabs>
              <w:jc w:val="center"/>
              <w:rPr>
                <w:rFonts w:ascii="华文宋体" w:hAnsi="华文宋体" w:eastAsia="华文宋体"/>
                <w:szCs w:val="21"/>
              </w:rPr>
            </w:pPr>
            <w:r>
              <w:rPr>
                <w:rFonts w:ascii="华文宋体" w:hAnsi="华文宋体" w:eastAsia="华文宋体"/>
                <w:szCs w:val="21"/>
              </w:rPr>
              <w:t>证明人</w:t>
            </w:r>
          </w:p>
        </w:tc>
        <w:tc>
          <w:tcPr>
            <w:tcW w:w="1052" w:type="dxa"/>
            <w:vAlign w:val="center"/>
          </w:tcPr>
          <w:p w14:paraId="1DB3CE79">
            <w:pPr>
              <w:tabs>
                <w:tab w:val="left" w:pos="4680"/>
              </w:tabs>
              <w:jc w:val="center"/>
              <w:rPr>
                <w:rFonts w:ascii="华文宋体" w:hAnsi="华文宋体" w:eastAsia="华文宋体"/>
                <w:szCs w:val="21"/>
              </w:rPr>
            </w:pPr>
            <w:r>
              <w:rPr>
                <w:rFonts w:ascii="华文宋体" w:hAnsi="华文宋体" w:eastAsia="华文宋体"/>
                <w:szCs w:val="21"/>
              </w:rPr>
              <w:t>联系电话</w:t>
            </w:r>
          </w:p>
        </w:tc>
      </w:tr>
      <w:tr w14:paraId="0A233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3" w:hRule="exact"/>
          <w:jc w:val="center"/>
        </w:trPr>
        <w:tc>
          <w:tcPr>
            <w:tcW w:w="1317" w:type="dxa"/>
            <w:vAlign w:val="center"/>
          </w:tcPr>
          <w:p w14:paraId="061E86F2">
            <w:pPr>
              <w:tabs>
                <w:tab w:val="left" w:pos="4680"/>
              </w:tabs>
              <w:jc w:val="center"/>
              <w:rPr>
                <w:rFonts w:ascii="华文宋体" w:hAnsi="华文宋体" w:eastAsia="华文宋体"/>
                <w:szCs w:val="21"/>
              </w:rPr>
            </w:pPr>
          </w:p>
        </w:tc>
        <w:tc>
          <w:tcPr>
            <w:tcW w:w="1317" w:type="dxa"/>
            <w:gridSpan w:val="3"/>
            <w:vAlign w:val="center"/>
          </w:tcPr>
          <w:p w14:paraId="5EDB8483">
            <w:pPr>
              <w:tabs>
                <w:tab w:val="left" w:pos="4680"/>
              </w:tabs>
              <w:jc w:val="center"/>
              <w:rPr>
                <w:rFonts w:ascii="华文宋体" w:hAnsi="华文宋体" w:eastAsia="华文宋体"/>
                <w:szCs w:val="21"/>
              </w:rPr>
            </w:pPr>
          </w:p>
        </w:tc>
        <w:tc>
          <w:tcPr>
            <w:tcW w:w="1318" w:type="dxa"/>
            <w:gridSpan w:val="2"/>
            <w:vAlign w:val="center"/>
          </w:tcPr>
          <w:p w14:paraId="2B6C58F0">
            <w:pPr>
              <w:tabs>
                <w:tab w:val="left" w:pos="4680"/>
              </w:tabs>
              <w:jc w:val="center"/>
              <w:rPr>
                <w:rFonts w:ascii="华文宋体" w:hAnsi="华文宋体" w:eastAsia="华文宋体"/>
                <w:szCs w:val="21"/>
              </w:rPr>
            </w:pPr>
          </w:p>
        </w:tc>
        <w:tc>
          <w:tcPr>
            <w:tcW w:w="1956" w:type="dxa"/>
            <w:gridSpan w:val="2"/>
            <w:vAlign w:val="center"/>
          </w:tcPr>
          <w:p w14:paraId="34BFACCE">
            <w:pPr>
              <w:tabs>
                <w:tab w:val="left" w:pos="4680"/>
              </w:tabs>
              <w:jc w:val="center"/>
              <w:rPr>
                <w:rFonts w:ascii="华文宋体" w:hAnsi="华文宋体" w:eastAsia="华文宋体"/>
                <w:szCs w:val="21"/>
              </w:rPr>
            </w:pPr>
          </w:p>
        </w:tc>
        <w:tc>
          <w:tcPr>
            <w:tcW w:w="1305" w:type="dxa"/>
            <w:gridSpan w:val="2"/>
            <w:vAlign w:val="center"/>
          </w:tcPr>
          <w:p w14:paraId="4C0D83F7">
            <w:pPr>
              <w:tabs>
                <w:tab w:val="left" w:pos="4680"/>
              </w:tabs>
              <w:jc w:val="center"/>
              <w:rPr>
                <w:rFonts w:ascii="华文宋体" w:hAnsi="华文宋体" w:eastAsia="华文宋体"/>
                <w:szCs w:val="21"/>
              </w:rPr>
            </w:pPr>
          </w:p>
        </w:tc>
        <w:tc>
          <w:tcPr>
            <w:tcW w:w="1170" w:type="dxa"/>
            <w:gridSpan w:val="2"/>
            <w:vAlign w:val="center"/>
          </w:tcPr>
          <w:p w14:paraId="752E27F6">
            <w:pPr>
              <w:tabs>
                <w:tab w:val="left" w:pos="4680"/>
              </w:tabs>
              <w:jc w:val="center"/>
              <w:rPr>
                <w:rFonts w:ascii="华文宋体" w:hAnsi="华文宋体" w:eastAsia="华文宋体"/>
                <w:szCs w:val="21"/>
              </w:rPr>
            </w:pPr>
          </w:p>
        </w:tc>
        <w:tc>
          <w:tcPr>
            <w:tcW w:w="1052" w:type="dxa"/>
            <w:vAlign w:val="center"/>
          </w:tcPr>
          <w:p w14:paraId="1E054587">
            <w:pPr>
              <w:tabs>
                <w:tab w:val="left" w:pos="4680"/>
              </w:tabs>
              <w:jc w:val="center"/>
              <w:rPr>
                <w:rFonts w:ascii="华文宋体" w:hAnsi="华文宋体" w:eastAsia="华文宋体"/>
                <w:szCs w:val="21"/>
              </w:rPr>
            </w:pPr>
          </w:p>
        </w:tc>
      </w:tr>
      <w:tr w14:paraId="34771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2974CF30">
            <w:pPr>
              <w:tabs>
                <w:tab w:val="left" w:pos="4680"/>
              </w:tabs>
              <w:jc w:val="center"/>
              <w:rPr>
                <w:rFonts w:ascii="华文宋体" w:hAnsi="华文宋体" w:eastAsia="华文宋体"/>
                <w:szCs w:val="21"/>
              </w:rPr>
            </w:pPr>
            <w:r>
              <w:rPr>
                <w:rFonts w:ascii="华文宋体" w:hAnsi="华文宋体" w:eastAsia="华文宋体"/>
                <w:szCs w:val="21"/>
              </w:rPr>
              <w:t>目前承担工作或在监</w:t>
            </w:r>
            <w:r>
              <w:rPr>
                <w:rFonts w:hint="eastAsia" w:ascii="华文宋体" w:hAnsi="华文宋体" w:eastAsia="华文宋体"/>
                <w:szCs w:val="21"/>
              </w:rPr>
              <w:t>工程</w:t>
            </w:r>
            <w:r>
              <w:rPr>
                <w:rFonts w:ascii="华文宋体" w:hAnsi="华文宋体" w:eastAsia="华文宋体"/>
                <w:szCs w:val="21"/>
              </w:rPr>
              <w:t>名称</w:t>
            </w:r>
          </w:p>
        </w:tc>
        <w:tc>
          <w:tcPr>
            <w:tcW w:w="5483" w:type="dxa"/>
            <w:gridSpan w:val="7"/>
            <w:vAlign w:val="center"/>
          </w:tcPr>
          <w:p w14:paraId="2110E69E">
            <w:pPr>
              <w:tabs>
                <w:tab w:val="left" w:pos="4680"/>
              </w:tabs>
              <w:jc w:val="center"/>
              <w:rPr>
                <w:rFonts w:ascii="华文宋体" w:hAnsi="华文宋体" w:eastAsia="华文宋体"/>
                <w:szCs w:val="21"/>
              </w:rPr>
            </w:pPr>
          </w:p>
        </w:tc>
      </w:tr>
      <w:tr w14:paraId="44D8D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2B41BFB4">
            <w:pPr>
              <w:tabs>
                <w:tab w:val="left" w:pos="4680"/>
              </w:tabs>
              <w:jc w:val="center"/>
              <w:rPr>
                <w:rFonts w:ascii="华文宋体" w:hAnsi="华文宋体" w:eastAsia="华文宋体"/>
                <w:szCs w:val="21"/>
              </w:rPr>
            </w:pPr>
            <w:r>
              <w:rPr>
                <w:rFonts w:ascii="华文宋体" w:hAnsi="华文宋体" w:eastAsia="华文宋体"/>
                <w:szCs w:val="21"/>
              </w:rPr>
              <w:t>担任职务</w:t>
            </w:r>
          </w:p>
        </w:tc>
        <w:tc>
          <w:tcPr>
            <w:tcW w:w="5483" w:type="dxa"/>
            <w:gridSpan w:val="7"/>
            <w:vAlign w:val="center"/>
          </w:tcPr>
          <w:p w14:paraId="2C4DE721">
            <w:pPr>
              <w:tabs>
                <w:tab w:val="left" w:pos="4680"/>
              </w:tabs>
              <w:jc w:val="center"/>
              <w:rPr>
                <w:rFonts w:ascii="华文宋体" w:hAnsi="华文宋体" w:eastAsia="华文宋体"/>
                <w:szCs w:val="21"/>
              </w:rPr>
            </w:pPr>
          </w:p>
        </w:tc>
      </w:tr>
      <w:tr w14:paraId="6C0DB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47BD809A">
            <w:pPr>
              <w:tabs>
                <w:tab w:val="left" w:pos="4680"/>
              </w:tabs>
              <w:jc w:val="center"/>
              <w:rPr>
                <w:rFonts w:ascii="华文宋体" w:hAnsi="华文宋体" w:eastAsia="华文宋体"/>
                <w:szCs w:val="21"/>
              </w:rPr>
            </w:pPr>
            <w:r>
              <w:rPr>
                <w:rFonts w:ascii="华文宋体" w:hAnsi="华文宋体" w:eastAsia="华文宋体"/>
                <w:szCs w:val="21"/>
              </w:rPr>
              <w:t>在监</w:t>
            </w:r>
            <w:r>
              <w:rPr>
                <w:rFonts w:hint="eastAsia" w:ascii="华文宋体" w:hAnsi="华文宋体" w:eastAsia="华文宋体"/>
                <w:szCs w:val="21"/>
              </w:rPr>
              <w:t>工程</w:t>
            </w:r>
            <w:r>
              <w:rPr>
                <w:rFonts w:ascii="华文宋体" w:hAnsi="华文宋体" w:eastAsia="华文宋体"/>
                <w:szCs w:val="21"/>
              </w:rPr>
              <w:t>开、竣工时间</w:t>
            </w:r>
          </w:p>
        </w:tc>
        <w:tc>
          <w:tcPr>
            <w:tcW w:w="5483" w:type="dxa"/>
            <w:gridSpan w:val="7"/>
            <w:vAlign w:val="center"/>
          </w:tcPr>
          <w:p w14:paraId="6268EABF">
            <w:pPr>
              <w:tabs>
                <w:tab w:val="left" w:pos="4680"/>
              </w:tabs>
              <w:jc w:val="center"/>
              <w:rPr>
                <w:rFonts w:ascii="华文宋体" w:hAnsi="华文宋体" w:eastAsia="华文宋体"/>
                <w:szCs w:val="21"/>
              </w:rPr>
            </w:pPr>
          </w:p>
        </w:tc>
      </w:tr>
      <w:tr w14:paraId="0A1D4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653" w:type="dxa"/>
            <w:gridSpan w:val="2"/>
            <w:vAlign w:val="center"/>
          </w:tcPr>
          <w:p w14:paraId="6907A3EF">
            <w:pPr>
              <w:tabs>
                <w:tab w:val="left" w:pos="4680"/>
              </w:tabs>
              <w:jc w:val="center"/>
              <w:rPr>
                <w:rFonts w:ascii="华文宋体" w:hAnsi="华文宋体" w:eastAsia="华文宋体"/>
                <w:szCs w:val="21"/>
              </w:rPr>
            </w:pPr>
            <w:r>
              <w:rPr>
                <w:rFonts w:ascii="华文宋体" w:hAnsi="华文宋体" w:eastAsia="华文宋体"/>
                <w:szCs w:val="21"/>
              </w:rPr>
              <w:t>奖惩情况</w:t>
            </w:r>
          </w:p>
        </w:tc>
        <w:tc>
          <w:tcPr>
            <w:tcW w:w="7782" w:type="dxa"/>
            <w:gridSpan w:val="11"/>
            <w:vAlign w:val="center"/>
          </w:tcPr>
          <w:p w14:paraId="6D6C466D">
            <w:pPr>
              <w:tabs>
                <w:tab w:val="left" w:pos="4680"/>
              </w:tabs>
              <w:jc w:val="center"/>
              <w:rPr>
                <w:rFonts w:ascii="华文宋体" w:hAnsi="华文宋体" w:eastAsia="华文宋体"/>
                <w:szCs w:val="21"/>
              </w:rPr>
            </w:pPr>
          </w:p>
        </w:tc>
      </w:tr>
    </w:tbl>
    <w:p w14:paraId="25794703">
      <w:pPr>
        <w:spacing w:line="400" w:lineRule="atLeast"/>
        <w:ind w:left="630" w:hanging="630" w:hangingChars="300"/>
        <w:jc w:val="lef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本表人员应与”拟投入监理人员情况汇总表”中所列人员相一致，</w:t>
      </w:r>
      <w:r>
        <w:rPr>
          <w:rFonts w:hint="eastAsia" w:ascii="华文宋体" w:hAnsi="华文宋体" w:eastAsia="华文宋体"/>
          <w:szCs w:val="21"/>
        </w:rPr>
        <w:t>并</w:t>
      </w:r>
      <w:r>
        <w:rPr>
          <w:rFonts w:ascii="华文宋体" w:hAnsi="华文宋体" w:eastAsia="华文宋体"/>
          <w:szCs w:val="21"/>
        </w:rPr>
        <w:t>在本表后附</w:t>
      </w:r>
      <w:r>
        <w:rPr>
          <w:rFonts w:hint="eastAsia" w:ascii="华文宋体" w:hAnsi="华文宋体" w:eastAsia="华文宋体"/>
          <w:szCs w:val="21"/>
        </w:rPr>
        <w:t>毕业证书、</w:t>
      </w:r>
      <w:r>
        <w:rPr>
          <w:rFonts w:ascii="华文宋体" w:hAnsi="华文宋体" w:eastAsia="华文宋体"/>
          <w:szCs w:val="21"/>
        </w:rPr>
        <w:t>职称证书</w:t>
      </w:r>
      <w:r>
        <w:rPr>
          <w:rFonts w:hint="eastAsia" w:ascii="华文宋体" w:hAnsi="华文宋体" w:eastAsia="华文宋体"/>
          <w:szCs w:val="21"/>
        </w:rPr>
        <w:t>（如有）、注册监理工程师注册执业证书（如有）、其他工程类注册执业证书（如有）、 监理业务培训合格证书等的复印件。每张表格只填写一个人，并标明序号。</w:t>
      </w:r>
    </w:p>
    <w:p w14:paraId="0587C424">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47" w:name="_Toc129455331"/>
      <w:bookmarkStart w:id="648" w:name="_Toc20892"/>
      <w:r>
        <w:rPr>
          <w:rFonts w:ascii="微软雅黑" w:hAnsi="微软雅黑" w:eastAsia="微软雅黑"/>
          <w:sz w:val="28"/>
          <w:szCs w:val="28"/>
        </w:rPr>
        <w:t>拟投入</w:t>
      </w:r>
      <w:r>
        <w:rPr>
          <w:rFonts w:hint="eastAsia" w:ascii="微软雅黑" w:hAnsi="微软雅黑" w:eastAsia="微软雅黑"/>
          <w:sz w:val="28"/>
          <w:szCs w:val="28"/>
        </w:rPr>
        <w:t>的监理员</w:t>
      </w:r>
      <w:r>
        <w:rPr>
          <w:rFonts w:ascii="微软雅黑" w:hAnsi="微软雅黑" w:eastAsia="微软雅黑"/>
          <w:sz w:val="28"/>
          <w:szCs w:val="28"/>
        </w:rPr>
        <w:t>简历表</w:t>
      </w:r>
      <w:bookmarkEnd w:id="647"/>
      <w:bookmarkEnd w:id="648"/>
    </w:p>
    <w:tbl>
      <w:tblPr>
        <w:tblStyle w:val="44"/>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17"/>
        <w:gridCol w:w="336"/>
        <w:gridCol w:w="178"/>
        <w:gridCol w:w="803"/>
        <w:gridCol w:w="717"/>
        <w:gridCol w:w="601"/>
        <w:gridCol w:w="919"/>
        <w:gridCol w:w="1037"/>
        <w:gridCol w:w="484"/>
        <w:gridCol w:w="821"/>
        <w:gridCol w:w="729"/>
        <w:gridCol w:w="441"/>
        <w:gridCol w:w="1052"/>
      </w:tblGrid>
      <w:tr w14:paraId="2B2B1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14F73E1E">
            <w:pPr>
              <w:tabs>
                <w:tab w:val="left" w:pos="4680"/>
              </w:tabs>
              <w:jc w:val="center"/>
              <w:rPr>
                <w:rFonts w:ascii="华文宋体" w:hAnsi="华文宋体" w:eastAsia="华文宋体"/>
                <w:szCs w:val="21"/>
              </w:rPr>
            </w:pPr>
            <w:r>
              <w:rPr>
                <w:rFonts w:ascii="华文宋体" w:hAnsi="华文宋体" w:eastAsia="华文宋体"/>
                <w:szCs w:val="21"/>
              </w:rPr>
              <w:t>姓名</w:t>
            </w:r>
          </w:p>
        </w:tc>
        <w:tc>
          <w:tcPr>
            <w:tcW w:w="1520" w:type="dxa"/>
            <w:gridSpan w:val="2"/>
            <w:vAlign w:val="center"/>
          </w:tcPr>
          <w:p w14:paraId="3594738B">
            <w:pPr>
              <w:tabs>
                <w:tab w:val="left" w:pos="4680"/>
              </w:tabs>
              <w:jc w:val="center"/>
              <w:rPr>
                <w:rFonts w:ascii="华文宋体" w:hAnsi="华文宋体" w:eastAsia="华文宋体"/>
                <w:szCs w:val="21"/>
              </w:rPr>
            </w:pPr>
          </w:p>
        </w:tc>
        <w:tc>
          <w:tcPr>
            <w:tcW w:w="1520" w:type="dxa"/>
            <w:gridSpan w:val="2"/>
            <w:vAlign w:val="center"/>
          </w:tcPr>
          <w:p w14:paraId="7E021E9F">
            <w:pPr>
              <w:tabs>
                <w:tab w:val="left" w:pos="4680"/>
              </w:tabs>
              <w:jc w:val="center"/>
              <w:rPr>
                <w:rFonts w:ascii="华文宋体" w:hAnsi="华文宋体" w:eastAsia="华文宋体"/>
                <w:szCs w:val="21"/>
              </w:rPr>
            </w:pPr>
            <w:r>
              <w:rPr>
                <w:rFonts w:ascii="华文宋体" w:hAnsi="华文宋体" w:eastAsia="华文宋体"/>
                <w:szCs w:val="21"/>
              </w:rPr>
              <w:t>性别</w:t>
            </w:r>
          </w:p>
        </w:tc>
        <w:tc>
          <w:tcPr>
            <w:tcW w:w="1521" w:type="dxa"/>
            <w:gridSpan w:val="2"/>
            <w:vAlign w:val="center"/>
          </w:tcPr>
          <w:p w14:paraId="652FFFFF">
            <w:pPr>
              <w:tabs>
                <w:tab w:val="left" w:pos="4680"/>
              </w:tabs>
              <w:jc w:val="center"/>
              <w:rPr>
                <w:rFonts w:ascii="华文宋体" w:hAnsi="华文宋体" w:eastAsia="华文宋体"/>
                <w:szCs w:val="21"/>
              </w:rPr>
            </w:pPr>
          </w:p>
        </w:tc>
        <w:tc>
          <w:tcPr>
            <w:tcW w:w="1550" w:type="dxa"/>
            <w:gridSpan w:val="2"/>
            <w:vAlign w:val="center"/>
          </w:tcPr>
          <w:p w14:paraId="2E62FE4F">
            <w:pPr>
              <w:tabs>
                <w:tab w:val="left" w:pos="4680"/>
              </w:tabs>
              <w:jc w:val="center"/>
              <w:rPr>
                <w:rFonts w:ascii="华文宋体" w:hAnsi="华文宋体" w:eastAsia="华文宋体"/>
                <w:szCs w:val="21"/>
              </w:rPr>
            </w:pPr>
            <w:r>
              <w:rPr>
                <w:rFonts w:ascii="华文宋体" w:hAnsi="华文宋体" w:eastAsia="华文宋体"/>
                <w:szCs w:val="21"/>
              </w:rPr>
              <w:t>年龄</w:t>
            </w:r>
          </w:p>
        </w:tc>
        <w:tc>
          <w:tcPr>
            <w:tcW w:w="1493" w:type="dxa"/>
            <w:gridSpan w:val="2"/>
            <w:vAlign w:val="center"/>
          </w:tcPr>
          <w:p w14:paraId="1A090C59">
            <w:pPr>
              <w:tabs>
                <w:tab w:val="left" w:pos="4680"/>
              </w:tabs>
              <w:jc w:val="center"/>
              <w:rPr>
                <w:rFonts w:ascii="华文宋体" w:hAnsi="华文宋体" w:eastAsia="华文宋体"/>
                <w:szCs w:val="21"/>
              </w:rPr>
            </w:pPr>
          </w:p>
        </w:tc>
      </w:tr>
      <w:tr w14:paraId="3C507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7DBD8438">
            <w:pPr>
              <w:tabs>
                <w:tab w:val="left" w:pos="4680"/>
              </w:tabs>
              <w:jc w:val="center"/>
              <w:rPr>
                <w:rFonts w:ascii="华文宋体" w:hAnsi="华文宋体" w:eastAsia="华文宋体"/>
                <w:szCs w:val="21"/>
              </w:rPr>
            </w:pPr>
            <w:r>
              <w:rPr>
                <w:rFonts w:ascii="华文宋体" w:hAnsi="华文宋体" w:eastAsia="华文宋体"/>
                <w:szCs w:val="21"/>
              </w:rPr>
              <w:t>职称</w:t>
            </w:r>
          </w:p>
        </w:tc>
        <w:tc>
          <w:tcPr>
            <w:tcW w:w="1520" w:type="dxa"/>
            <w:gridSpan w:val="2"/>
            <w:vAlign w:val="center"/>
          </w:tcPr>
          <w:p w14:paraId="642231E0">
            <w:pPr>
              <w:tabs>
                <w:tab w:val="left" w:pos="4680"/>
              </w:tabs>
              <w:jc w:val="center"/>
              <w:rPr>
                <w:rFonts w:ascii="华文宋体" w:hAnsi="华文宋体" w:eastAsia="华文宋体"/>
                <w:szCs w:val="21"/>
              </w:rPr>
            </w:pPr>
          </w:p>
        </w:tc>
        <w:tc>
          <w:tcPr>
            <w:tcW w:w="1520" w:type="dxa"/>
            <w:gridSpan w:val="2"/>
            <w:vAlign w:val="center"/>
          </w:tcPr>
          <w:p w14:paraId="6DF50E3D">
            <w:pPr>
              <w:tabs>
                <w:tab w:val="left" w:pos="4680"/>
              </w:tabs>
              <w:jc w:val="center"/>
              <w:rPr>
                <w:rFonts w:ascii="华文宋体" w:hAnsi="华文宋体" w:eastAsia="华文宋体"/>
                <w:szCs w:val="21"/>
              </w:rPr>
            </w:pPr>
            <w:r>
              <w:rPr>
                <w:rFonts w:ascii="华文宋体" w:hAnsi="华文宋体" w:eastAsia="华文宋体"/>
                <w:szCs w:val="21"/>
              </w:rPr>
              <w:t>毕业院校</w:t>
            </w:r>
          </w:p>
        </w:tc>
        <w:tc>
          <w:tcPr>
            <w:tcW w:w="4564" w:type="dxa"/>
            <w:gridSpan w:val="6"/>
            <w:vAlign w:val="center"/>
          </w:tcPr>
          <w:p w14:paraId="6F4E8B6C">
            <w:pPr>
              <w:tabs>
                <w:tab w:val="left" w:pos="4680"/>
              </w:tabs>
              <w:jc w:val="center"/>
              <w:rPr>
                <w:rFonts w:ascii="华文宋体" w:hAnsi="华文宋体" w:eastAsia="华文宋体"/>
                <w:szCs w:val="21"/>
              </w:rPr>
            </w:pPr>
          </w:p>
        </w:tc>
      </w:tr>
      <w:tr w14:paraId="5034B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318B252A">
            <w:pPr>
              <w:tabs>
                <w:tab w:val="left" w:pos="4680"/>
              </w:tabs>
              <w:jc w:val="center"/>
              <w:rPr>
                <w:rFonts w:ascii="华文宋体" w:hAnsi="华文宋体" w:eastAsia="华文宋体"/>
                <w:szCs w:val="21"/>
              </w:rPr>
            </w:pPr>
            <w:r>
              <w:rPr>
                <w:rFonts w:ascii="华文宋体" w:hAnsi="华文宋体" w:eastAsia="华文宋体"/>
                <w:szCs w:val="21"/>
              </w:rPr>
              <w:t>毕业时间</w:t>
            </w:r>
          </w:p>
        </w:tc>
        <w:tc>
          <w:tcPr>
            <w:tcW w:w="1520" w:type="dxa"/>
            <w:gridSpan w:val="2"/>
            <w:vAlign w:val="center"/>
          </w:tcPr>
          <w:p w14:paraId="41EEC9A8">
            <w:pPr>
              <w:tabs>
                <w:tab w:val="left" w:pos="4680"/>
              </w:tabs>
              <w:jc w:val="center"/>
              <w:rPr>
                <w:rFonts w:ascii="华文宋体" w:hAnsi="华文宋体" w:eastAsia="华文宋体"/>
                <w:szCs w:val="21"/>
              </w:rPr>
            </w:pPr>
          </w:p>
        </w:tc>
        <w:tc>
          <w:tcPr>
            <w:tcW w:w="1520" w:type="dxa"/>
            <w:gridSpan w:val="2"/>
            <w:vAlign w:val="center"/>
          </w:tcPr>
          <w:p w14:paraId="2E721157">
            <w:pPr>
              <w:tabs>
                <w:tab w:val="left" w:pos="4680"/>
              </w:tabs>
              <w:jc w:val="center"/>
              <w:rPr>
                <w:rFonts w:ascii="华文宋体" w:hAnsi="华文宋体" w:eastAsia="华文宋体"/>
                <w:szCs w:val="21"/>
              </w:rPr>
            </w:pPr>
            <w:r>
              <w:rPr>
                <w:rFonts w:ascii="华文宋体" w:hAnsi="华文宋体" w:eastAsia="华文宋体"/>
                <w:szCs w:val="21"/>
              </w:rPr>
              <w:t>最高学历</w:t>
            </w:r>
          </w:p>
        </w:tc>
        <w:tc>
          <w:tcPr>
            <w:tcW w:w="1521" w:type="dxa"/>
            <w:gridSpan w:val="2"/>
            <w:vAlign w:val="center"/>
          </w:tcPr>
          <w:p w14:paraId="60931D5E">
            <w:pPr>
              <w:tabs>
                <w:tab w:val="left" w:pos="4680"/>
              </w:tabs>
              <w:jc w:val="center"/>
              <w:rPr>
                <w:rFonts w:ascii="华文宋体" w:hAnsi="华文宋体" w:eastAsia="华文宋体"/>
                <w:szCs w:val="21"/>
              </w:rPr>
            </w:pPr>
          </w:p>
        </w:tc>
        <w:tc>
          <w:tcPr>
            <w:tcW w:w="1550" w:type="dxa"/>
            <w:gridSpan w:val="2"/>
            <w:vAlign w:val="center"/>
          </w:tcPr>
          <w:p w14:paraId="1D6D7AE7">
            <w:pPr>
              <w:tabs>
                <w:tab w:val="left" w:pos="4680"/>
              </w:tabs>
              <w:jc w:val="center"/>
              <w:rPr>
                <w:rFonts w:ascii="华文宋体" w:hAnsi="华文宋体" w:eastAsia="华文宋体"/>
                <w:szCs w:val="21"/>
              </w:rPr>
            </w:pPr>
            <w:r>
              <w:rPr>
                <w:rFonts w:ascii="华文宋体" w:hAnsi="华文宋体" w:eastAsia="华文宋体"/>
                <w:szCs w:val="21"/>
              </w:rPr>
              <w:t>专业</w:t>
            </w:r>
          </w:p>
        </w:tc>
        <w:tc>
          <w:tcPr>
            <w:tcW w:w="1493" w:type="dxa"/>
            <w:gridSpan w:val="2"/>
            <w:vAlign w:val="center"/>
          </w:tcPr>
          <w:p w14:paraId="66528E29">
            <w:pPr>
              <w:tabs>
                <w:tab w:val="left" w:pos="4680"/>
              </w:tabs>
              <w:jc w:val="center"/>
              <w:rPr>
                <w:rFonts w:ascii="华文宋体" w:hAnsi="华文宋体" w:eastAsia="华文宋体"/>
                <w:szCs w:val="21"/>
              </w:rPr>
            </w:pPr>
          </w:p>
        </w:tc>
      </w:tr>
      <w:tr w14:paraId="29232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79FF7485">
            <w:pPr>
              <w:tabs>
                <w:tab w:val="left" w:pos="4680"/>
              </w:tabs>
              <w:jc w:val="center"/>
              <w:rPr>
                <w:rFonts w:ascii="华文宋体" w:hAnsi="华文宋体" w:eastAsia="华文宋体"/>
                <w:szCs w:val="21"/>
              </w:rPr>
            </w:pPr>
            <w:r>
              <w:rPr>
                <w:rFonts w:ascii="华文宋体" w:hAnsi="华文宋体" w:eastAsia="华文宋体"/>
                <w:szCs w:val="21"/>
              </w:rPr>
              <w:t>监理资质</w:t>
            </w:r>
          </w:p>
        </w:tc>
        <w:tc>
          <w:tcPr>
            <w:tcW w:w="3040" w:type="dxa"/>
            <w:gridSpan w:val="4"/>
            <w:vAlign w:val="center"/>
          </w:tcPr>
          <w:p w14:paraId="24702488">
            <w:pPr>
              <w:tabs>
                <w:tab w:val="left" w:pos="4680"/>
              </w:tabs>
              <w:jc w:val="center"/>
              <w:rPr>
                <w:rFonts w:ascii="华文宋体" w:hAnsi="华文宋体" w:eastAsia="华文宋体"/>
                <w:szCs w:val="21"/>
              </w:rPr>
            </w:pPr>
          </w:p>
        </w:tc>
        <w:tc>
          <w:tcPr>
            <w:tcW w:w="3071" w:type="dxa"/>
            <w:gridSpan w:val="4"/>
            <w:vAlign w:val="center"/>
          </w:tcPr>
          <w:p w14:paraId="19E35EA2">
            <w:pPr>
              <w:tabs>
                <w:tab w:val="left" w:pos="4680"/>
              </w:tabs>
              <w:jc w:val="center"/>
              <w:rPr>
                <w:rFonts w:ascii="华文宋体" w:hAnsi="华文宋体" w:eastAsia="华文宋体"/>
                <w:szCs w:val="21"/>
              </w:rPr>
            </w:pPr>
            <w:r>
              <w:rPr>
                <w:rFonts w:ascii="华文宋体" w:hAnsi="华文宋体" w:eastAsia="华文宋体"/>
                <w:szCs w:val="21"/>
              </w:rPr>
              <w:t>证书编号</w:t>
            </w:r>
          </w:p>
        </w:tc>
        <w:tc>
          <w:tcPr>
            <w:tcW w:w="1493" w:type="dxa"/>
            <w:gridSpan w:val="2"/>
            <w:vAlign w:val="center"/>
          </w:tcPr>
          <w:p w14:paraId="531B94A8">
            <w:pPr>
              <w:tabs>
                <w:tab w:val="left" w:pos="4680"/>
              </w:tabs>
              <w:jc w:val="center"/>
              <w:rPr>
                <w:rFonts w:ascii="华文宋体" w:hAnsi="华文宋体" w:eastAsia="华文宋体"/>
                <w:szCs w:val="21"/>
              </w:rPr>
            </w:pPr>
          </w:p>
        </w:tc>
      </w:tr>
      <w:tr w14:paraId="18E47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831" w:type="dxa"/>
            <w:gridSpan w:val="3"/>
            <w:vAlign w:val="center"/>
          </w:tcPr>
          <w:p w14:paraId="24E7B348">
            <w:pPr>
              <w:tabs>
                <w:tab w:val="left" w:pos="4680"/>
              </w:tabs>
              <w:jc w:val="center"/>
              <w:rPr>
                <w:rFonts w:ascii="华文宋体" w:hAnsi="华文宋体" w:eastAsia="华文宋体"/>
                <w:szCs w:val="21"/>
              </w:rPr>
            </w:pPr>
            <w:r>
              <w:rPr>
                <w:rFonts w:ascii="华文宋体" w:hAnsi="华文宋体" w:eastAsia="华文宋体"/>
                <w:szCs w:val="21"/>
              </w:rPr>
              <w:t>本</w:t>
            </w:r>
            <w:r>
              <w:rPr>
                <w:rFonts w:hint="eastAsia" w:ascii="华文宋体" w:hAnsi="华文宋体" w:eastAsia="华文宋体"/>
                <w:szCs w:val="21"/>
              </w:rPr>
              <w:t>工程</w:t>
            </w:r>
            <w:r>
              <w:rPr>
                <w:rFonts w:ascii="华文宋体" w:hAnsi="华文宋体" w:eastAsia="华文宋体"/>
                <w:szCs w:val="21"/>
              </w:rPr>
              <w:t>拟出任职务</w:t>
            </w:r>
          </w:p>
        </w:tc>
        <w:tc>
          <w:tcPr>
            <w:tcW w:w="1520" w:type="dxa"/>
            <w:gridSpan w:val="2"/>
            <w:vAlign w:val="center"/>
          </w:tcPr>
          <w:p w14:paraId="47B3C2E6">
            <w:pPr>
              <w:tabs>
                <w:tab w:val="left" w:pos="4680"/>
              </w:tabs>
              <w:jc w:val="center"/>
              <w:rPr>
                <w:rFonts w:ascii="华文宋体" w:hAnsi="华文宋体" w:eastAsia="华文宋体"/>
                <w:szCs w:val="21"/>
              </w:rPr>
            </w:pPr>
          </w:p>
        </w:tc>
        <w:tc>
          <w:tcPr>
            <w:tcW w:w="1520" w:type="dxa"/>
            <w:gridSpan w:val="2"/>
            <w:vAlign w:val="center"/>
          </w:tcPr>
          <w:p w14:paraId="1DCD2903">
            <w:pPr>
              <w:tabs>
                <w:tab w:val="left" w:pos="4680"/>
              </w:tabs>
              <w:jc w:val="center"/>
              <w:rPr>
                <w:rFonts w:ascii="华文宋体" w:hAnsi="华文宋体" w:eastAsia="华文宋体"/>
                <w:szCs w:val="21"/>
              </w:rPr>
            </w:pPr>
            <w:r>
              <w:rPr>
                <w:rFonts w:ascii="华文宋体" w:hAnsi="华文宋体" w:eastAsia="华文宋体"/>
                <w:szCs w:val="21"/>
              </w:rPr>
              <w:t>工作年限</w:t>
            </w:r>
          </w:p>
        </w:tc>
        <w:tc>
          <w:tcPr>
            <w:tcW w:w="1521" w:type="dxa"/>
            <w:gridSpan w:val="2"/>
            <w:vAlign w:val="center"/>
          </w:tcPr>
          <w:p w14:paraId="5FEBA743">
            <w:pPr>
              <w:tabs>
                <w:tab w:val="left" w:pos="4680"/>
              </w:tabs>
              <w:jc w:val="center"/>
              <w:rPr>
                <w:rFonts w:ascii="华文宋体" w:hAnsi="华文宋体" w:eastAsia="华文宋体"/>
                <w:szCs w:val="21"/>
              </w:rPr>
            </w:pPr>
          </w:p>
        </w:tc>
        <w:tc>
          <w:tcPr>
            <w:tcW w:w="1550" w:type="dxa"/>
            <w:gridSpan w:val="2"/>
            <w:vAlign w:val="center"/>
          </w:tcPr>
          <w:p w14:paraId="5E835942">
            <w:pPr>
              <w:tabs>
                <w:tab w:val="left" w:pos="4680"/>
              </w:tabs>
              <w:jc w:val="center"/>
              <w:rPr>
                <w:rFonts w:ascii="华文宋体" w:hAnsi="华文宋体" w:eastAsia="华文宋体"/>
                <w:szCs w:val="21"/>
              </w:rPr>
            </w:pPr>
            <w:r>
              <w:rPr>
                <w:rFonts w:ascii="华文宋体" w:hAnsi="华文宋体" w:eastAsia="华文宋体"/>
                <w:szCs w:val="21"/>
              </w:rPr>
              <w:t>专业工作年限</w:t>
            </w:r>
          </w:p>
        </w:tc>
        <w:tc>
          <w:tcPr>
            <w:tcW w:w="1493" w:type="dxa"/>
            <w:gridSpan w:val="2"/>
            <w:vAlign w:val="center"/>
          </w:tcPr>
          <w:p w14:paraId="63B2013E">
            <w:pPr>
              <w:tabs>
                <w:tab w:val="left" w:pos="4680"/>
              </w:tabs>
              <w:jc w:val="center"/>
              <w:rPr>
                <w:rFonts w:ascii="华文宋体" w:hAnsi="华文宋体" w:eastAsia="华文宋体"/>
                <w:szCs w:val="21"/>
              </w:rPr>
            </w:pPr>
          </w:p>
        </w:tc>
      </w:tr>
      <w:tr w14:paraId="3D18C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9435" w:type="dxa"/>
            <w:gridSpan w:val="13"/>
            <w:vAlign w:val="center"/>
          </w:tcPr>
          <w:p w14:paraId="669090FE">
            <w:pPr>
              <w:tabs>
                <w:tab w:val="left" w:pos="4680"/>
              </w:tabs>
              <w:jc w:val="center"/>
              <w:rPr>
                <w:rFonts w:ascii="华文宋体" w:hAnsi="华文宋体" w:eastAsia="华文宋体"/>
                <w:szCs w:val="21"/>
              </w:rPr>
            </w:pPr>
            <w:r>
              <w:rPr>
                <w:rFonts w:ascii="华文宋体" w:hAnsi="华文宋体" w:eastAsia="华文宋体"/>
                <w:szCs w:val="21"/>
              </w:rPr>
              <w:t>主要工作经历</w:t>
            </w:r>
          </w:p>
        </w:tc>
      </w:tr>
      <w:tr w14:paraId="62054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317" w:type="dxa"/>
            <w:vAlign w:val="center"/>
          </w:tcPr>
          <w:p w14:paraId="03E849B3">
            <w:pPr>
              <w:tabs>
                <w:tab w:val="left" w:pos="4680"/>
              </w:tabs>
              <w:jc w:val="center"/>
              <w:rPr>
                <w:rFonts w:ascii="华文宋体" w:hAnsi="华文宋体" w:eastAsia="华文宋体"/>
                <w:szCs w:val="21"/>
              </w:rPr>
            </w:pPr>
            <w:r>
              <w:rPr>
                <w:rFonts w:hint="eastAsia" w:ascii="华文宋体" w:hAnsi="华文宋体" w:eastAsia="华文宋体"/>
                <w:szCs w:val="21"/>
              </w:rPr>
              <w:t>年月</w:t>
            </w:r>
          </w:p>
        </w:tc>
        <w:tc>
          <w:tcPr>
            <w:tcW w:w="1317" w:type="dxa"/>
            <w:gridSpan w:val="3"/>
            <w:vAlign w:val="center"/>
          </w:tcPr>
          <w:p w14:paraId="1C02A2BC">
            <w:pPr>
              <w:tabs>
                <w:tab w:val="left" w:pos="4680"/>
              </w:tabs>
              <w:jc w:val="center"/>
              <w:rPr>
                <w:rFonts w:ascii="华文宋体" w:hAnsi="华文宋体" w:eastAsia="华文宋体"/>
                <w:szCs w:val="21"/>
              </w:rPr>
            </w:pPr>
            <w:r>
              <w:rPr>
                <w:rFonts w:hint="eastAsia" w:ascii="华文宋体" w:hAnsi="华文宋体" w:eastAsia="华文宋体"/>
                <w:szCs w:val="21"/>
              </w:rPr>
              <w:t>单位</w:t>
            </w:r>
          </w:p>
        </w:tc>
        <w:tc>
          <w:tcPr>
            <w:tcW w:w="1318" w:type="dxa"/>
            <w:gridSpan w:val="2"/>
            <w:vAlign w:val="center"/>
          </w:tcPr>
          <w:p w14:paraId="6B405D3A">
            <w:pPr>
              <w:tabs>
                <w:tab w:val="left" w:pos="4680"/>
              </w:tabs>
              <w:jc w:val="center"/>
              <w:rPr>
                <w:rFonts w:ascii="华文宋体" w:hAnsi="华文宋体" w:eastAsia="华文宋体"/>
                <w:szCs w:val="21"/>
              </w:rPr>
            </w:pPr>
            <w:r>
              <w:rPr>
                <w:rFonts w:hint="eastAsia" w:ascii="华文宋体" w:hAnsi="华文宋体" w:eastAsia="华文宋体"/>
                <w:szCs w:val="21"/>
              </w:rPr>
              <w:t>工程名称</w:t>
            </w:r>
          </w:p>
        </w:tc>
        <w:tc>
          <w:tcPr>
            <w:tcW w:w="1956" w:type="dxa"/>
            <w:gridSpan w:val="2"/>
            <w:vAlign w:val="center"/>
          </w:tcPr>
          <w:p w14:paraId="2B18083D">
            <w:pPr>
              <w:tabs>
                <w:tab w:val="left" w:pos="4680"/>
              </w:tabs>
              <w:jc w:val="center"/>
              <w:rPr>
                <w:rFonts w:ascii="华文宋体" w:hAnsi="华文宋体" w:eastAsia="华文宋体"/>
                <w:szCs w:val="21"/>
              </w:rPr>
            </w:pPr>
            <w:r>
              <w:rPr>
                <w:rFonts w:hint="eastAsia" w:ascii="华文宋体" w:hAnsi="华文宋体" w:eastAsia="华文宋体"/>
                <w:szCs w:val="21"/>
              </w:rPr>
              <w:t>在工程中担任岗位</w:t>
            </w:r>
          </w:p>
        </w:tc>
        <w:tc>
          <w:tcPr>
            <w:tcW w:w="1305" w:type="dxa"/>
            <w:gridSpan w:val="2"/>
            <w:vAlign w:val="center"/>
          </w:tcPr>
          <w:p w14:paraId="34FC6535">
            <w:pPr>
              <w:tabs>
                <w:tab w:val="left" w:pos="4680"/>
              </w:tabs>
              <w:jc w:val="center"/>
              <w:rPr>
                <w:rFonts w:ascii="华文宋体" w:hAnsi="华文宋体" w:eastAsia="华文宋体"/>
                <w:szCs w:val="21"/>
              </w:rPr>
            </w:pPr>
            <w:r>
              <w:rPr>
                <w:rFonts w:ascii="华文宋体" w:hAnsi="华文宋体" w:eastAsia="华文宋体"/>
                <w:szCs w:val="21"/>
              </w:rPr>
              <w:t>主要工作</w:t>
            </w:r>
          </w:p>
        </w:tc>
        <w:tc>
          <w:tcPr>
            <w:tcW w:w="1170" w:type="dxa"/>
            <w:gridSpan w:val="2"/>
            <w:vAlign w:val="center"/>
          </w:tcPr>
          <w:p w14:paraId="42471109">
            <w:pPr>
              <w:tabs>
                <w:tab w:val="left" w:pos="4680"/>
              </w:tabs>
              <w:jc w:val="center"/>
              <w:rPr>
                <w:rFonts w:ascii="华文宋体" w:hAnsi="华文宋体" w:eastAsia="华文宋体"/>
                <w:szCs w:val="21"/>
              </w:rPr>
            </w:pPr>
            <w:r>
              <w:rPr>
                <w:rFonts w:ascii="华文宋体" w:hAnsi="华文宋体" w:eastAsia="华文宋体"/>
                <w:szCs w:val="21"/>
              </w:rPr>
              <w:t>证明人</w:t>
            </w:r>
          </w:p>
        </w:tc>
        <w:tc>
          <w:tcPr>
            <w:tcW w:w="1052" w:type="dxa"/>
            <w:vAlign w:val="center"/>
          </w:tcPr>
          <w:p w14:paraId="774331BB">
            <w:pPr>
              <w:tabs>
                <w:tab w:val="left" w:pos="4680"/>
              </w:tabs>
              <w:jc w:val="center"/>
              <w:rPr>
                <w:rFonts w:ascii="华文宋体" w:hAnsi="华文宋体" w:eastAsia="华文宋体"/>
                <w:szCs w:val="21"/>
              </w:rPr>
            </w:pPr>
            <w:r>
              <w:rPr>
                <w:rFonts w:ascii="华文宋体" w:hAnsi="华文宋体" w:eastAsia="华文宋体"/>
                <w:szCs w:val="21"/>
              </w:rPr>
              <w:t>联系电话</w:t>
            </w:r>
          </w:p>
        </w:tc>
      </w:tr>
      <w:tr w14:paraId="06E2D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3" w:hRule="exact"/>
          <w:jc w:val="center"/>
        </w:trPr>
        <w:tc>
          <w:tcPr>
            <w:tcW w:w="1317" w:type="dxa"/>
            <w:vAlign w:val="center"/>
          </w:tcPr>
          <w:p w14:paraId="78CEA28F">
            <w:pPr>
              <w:tabs>
                <w:tab w:val="left" w:pos="4680"/>
              </w:tabs>
              <w:jc w:val="center"/>
              <w:rPr>
                <w:rFonts w:ascii="华文宋体" w:hAnsi="华文宋体" w:eastAsia="华文宋体"/>
                <w:szCs w:val="21"/>
              </w:rPr>
            </w:pPr>
          </w:p>
        </w:tc>
        <w:tc>
          <w:tcPr>
            <w:tcW w:w="1317" w:type="dxa"/>
            <w:gridSpan w:val="3"/>
            <w:vAlign w:val="center"/>
          </w:tcPr>
          <w:p w14:paraId="137C42CE">
            <w:pPr>
              <w:tabs>
                <w:tab w:val="left" w:pos="4680"/>
              </w:tabs>
              <w:jc w:val="center"/>
              <w:rPr>
                <w:rFonts w:ascii="华文宋体" w:hAnsi="华文宋体" w:eastAsia="华文宋体"/>
                <w:szCs w:val="21"/>
              </w:rPr>
            </w:pPr>
          </w:p>
        </w:tc>
        <w:tc>
          <w:tcPr>
            <w:tcW w:w="1318" w:type="dxa"/>
            <w:gridSpan w:val="2"/>
            <w:vAlign w:val="center"/>
          </w:tcPr>
          <w:p w14:paraId="332EA904">
            <w:pPr>
              <w:tabs>
                <w:tab w:val="left" w:pos="4680"/>
              </w:tabs>
              <w:jc w:val="center"/>
              <w:rPr>
                <w:rFonts w:ascii="华文宋体" w:hAnsi="华文宋体" w:eastAsia="华文宋体"/>
                <w:szCs w:val="21"/>
              </w:rPr>
            </w:pPr>
          </w:p>
        </w:tc>
        <w:tc>
          <w:tcPr>
            <w:tcW w:w="1956" w:type="dxa"/>
            <w:gridSpan w:val="2"/>
            <w:vAlign w:val="center"/>
          </w:tcPr>
          <w:p w14:paraId="3BDB7EB0">
            <w:pPr>
              <w:tabs>
                <w:tab w:val="left" w:pos="4680"/>
              </w:tabs>
              <w:jc w:val="center"/>
              <w:rPr>
                <w:rFonts w:ascii="华文宋体" w:hAnsi="华文宋体" w:eastAsia="华文宋体"/>
                <w:szCs w:val="21"/>
              </w:rPr>
            </w:pPr>
          </w:p>
        </w:tc>
        <w:tc>
          <w:tcPr>
            <w:tcW w:w="1305" w:type="dxa"/>
            <w:gridSpan w:val="2"/>
            <w:vAlign w:val="center"/>
          </w:tcPr>
          <w:p w14:paraId="5DD74196">
            <w:pPr>
              <w:tabs>
                <w:tab w:val="left" w:pos="4680"/>
              </w:tabs>
              <w:jc w:val="center"/>
              <w:rPr>
                <w:rFonts w:ascii="华文宋体" w:hAnsi="华文宋体" w:eastAsia="华文宋体"/>
                <w:szCs w:val="21"/>
              </w:rPr>
            </w:pPr>
          </w:p>
        </w:tc>
        <w:tc>
          <w:tcPr>
            <w:tcW w:w="1170" w:type="dxa"/>
            <w:gridSpan w:val="2"/>
            <w:vAlign w:val="center"/>
          </w:tcPr>
          <w:p w14:paraId="33834D98">
            <w:pPr>
              <w:tabs>
                <w:tab w:val="left" w:pos="4680"/>
              </w:tabs>
              <w:jc w:val="center"/>
              <w:rPr>
                <w:rFonts w:ascii="华文宋体" w:hAnsi="华文宋体" w:eastAsia="华文宋体"/>
                <w:szCs w:val="21"/>
              </w:rPr>
            </w:pPr>
          </w:p>
        </w:tc>
        <w:tc>
          <w:tcPr>
            <w:tcW w:w="1052" w:type="dxa"/>
            <w:vAlign w:val="center"/>
          </w:tcPr>
          <w:p w14:paraId="50786734">
            <w:pPr>
              <w:tabs>
                <w:tab w:val="left" w:pos="4680"/>
              </w:tabs>
              <w:jc w:val="center"/>
              <w:rPr>
                <w:rFonts w:ascii="华文宋体" w:hAnsi="华文宋体" w:eastAsia="华文宋体"/>
                <w:szCs w:val="21"/>
              </w:rPr>
            </w:pPr>
          </w:p>
        </w:tc>
      </w:tr>
      <w:tr w14:paraId="046CD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3B7C04C3">
            <w:pPr>
              <w:tabs>
                <w:tab w:val="left" w:pos="4680"/>
              </w:tabs>
              <w:jc w:val="center"/>
              <w:rPr>
                <w:rFonts w:ascii="华文宋体" w:hAnsi="华文宋体" w:eastAsia="华文宋体"/>
                <w:szCs w:val="21"/>
              </w:rPr>
            </w:pPr>
            <w:r>
              <w:rPr>
                <w:rFonts w:ascii="华文宋体" w:hAnsi="华文宋体" w:eastAsia="华文宋体"/>
                <w:szCs w:val="21"/>
              </w:rPr>
              <w:t>目前承担工作或在监</w:t>
            </w:r>
            <w:r>
              <w:rPr>
                <w:rFonts w:hint="eastAsia" w:ascii="华文宋体" w:hAnsi="华文宋体" w:eastAsia="华文宋体"/>
                <w:szCs w:val="21"/>
              </w:rPr>
              <w:t>工程</w:t>
            </w:r>
            <w:r>
              <w:rPr>
                <w:rFonts w:ascii="华文宋体" w:hAnsi="华文宋体" w:eastAsia="华文宋体"/>
                <w:szCs w:val="21"/>
              </w:rPr>
              <w:t>名称</w:t>
            </w:r>
          </w:p>
        </w:tc>
        <w:tc>
          <w:tcPr>
            <w:tcW w:w="5483" w:type="dxa"/>
            <w:gridSpan w:val="7"/>
            <w:vAlign w:val="center"/>
          </w:tcPr>
          <w:p w14:paraId="0798F03F">
            <w:pPr>
              <w:tabs>
                <w:tab w:val="left" w:pos="4680"/>
              </w:tabs>
              <w:jc w:val="center"/>
              <w:rPr>
                <w:rFonts w:ascii="华文宋体" w:hAnsi="华文宋体" w:eastAsia="华文宋体"/>
                <w:szCs w:val="21"/>
              </w:rPr>
            </w:pPr>
          </w:p>
        </w:tc>
      </w:tr>
      <w:tr w14:paraId="1E040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06AE60B9">
            <w:pPr>
              <w:tabs>
                <w:tab w:val="left" w:pos="4680"/>
              </w:tabs>
              <w:jc w:val="center"/>
              <w:rPr>
                <w:rFonts w:ascii="华文宋体" w:hAnsi="华文宋体" w:eastAsia="华文宋体"/>
                <w:szCs w:val="21"/>
              </w:rPr>
            </w:pPr>
            <w:r>
              <w:rPr>
                <w:rFonts w:ascii="华文宋体" w:hAnsi="华文宋体" w:eastAsia="华文宋体"/>
                <w:szCs w:val="21"/>
              </w:rPr>
              <w:t>担任职务</w:t>
            </w:r>
          </w:p>
        </w:tc>
        <w:tc>
          <w:tcPr>
            <w:tcW w:w="5483" w:type="dxa"/>
            <w:gridSpan w:val="7"/>
            <w:vAlign w:val="center"/>
          </w:tcPr>
          <w:p w14:paraId="4F8C1764">
            <w:pPr>
              <w:tabs>
                <w:tab w:val="left" w:pos="4680"/>
              </w:tabs>
              <w:jc w:val="center"/>
              <w:rPr>
                <w:rFonts w:ascii="华文宋体" w:hAnsi="华文宋体" w:eastAsia="华文宋体"/>
                <w:szCs w:val="21"/>
              </w:rPr>
            </w:pPr>
          </w:p>
        </w:tc>
      </w:tr>
      <w:tr w14:paraId="5B299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952" w:type="dxa"/>
            <w:gridSpan w:val="6"/>
            <w:vAlign w:val="center"/>
          </w:tcPr>
          <w:p w14:paraId="1D4C8E6A">
            <w:pPr>
              <w:tabs>
                <w:tab w:val="left" w:pos="4680"/>
              </w:tabs>
              <w:jc w:val="center"/>
              <w:rPr>
                <w:rFonts w:ascii="华文宋体" w:hAnsi="华文宋体" w:eastAsia="华文宋体"/>
                <w:szCs w:val="21"/>
              </w:rPr>
            </w:pPr>
            <w:r>
              <w:rPr>
                <w:rFonts w:ascii="华文宋体" w:hAnsi="华文宋体" w:eastAsia="华文宋体"/>
                <w:szCs w:val="21"/>
              </w:rPr>
              <w:t>在监</w:t>
            </w:r>
            <w:r>
              <w:rPr>
                <w:rFonts w:hint="eastAsia" w:ascii="华文宋体" w:hAnsi="华文宋体" w:eastAsia="华文宋体"/>
                <w:szCs w:val="21"/>
              </w:rPr>
              <w:t>工程</w:t>
            </w:r>
            <w:r>
              <w:rPr>
                <w:rFonts w:ascii="华文宋体" w:hAnsi="华文宋体" w:eastAsia="华文宋体"/>
                <w:szCs w:val="21"/>
              </w:rPr>
              <w:t>开、竣工时间</w:t>
            </w:r>
          </w:p>
        </w:tc>
        <w:tc>
          <w:tcPr>
            <w:tcW w:w="5483" w:type="dxa"/>
            <w:gridSpan w:val="7"/>
            <w:vAlign w:val="center"/>
          </w:tcPr>
          <w:p w14:paraId="70B056E5">
            <w:pPr>
              <w:tabs>
                <w:tab w:val="left" w:pos="4680"/>
              </w:tabs>
              <w:jc w:val="center"/>
              <w:rPr>
                <w:rFonts w:ascii="华文宋体" w:hAnsi="华文宋体" w:eastAsia="华文宋体"/>
                <w:szCs w:val="21"/>
              </w:rPr>
            </w:pPr>
          </w:p>
        </w:tc>
      </w:tr>
      <w:tr w14:paraId="52282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653" w:type="dxa"/>
            <w:gridSpan w:val="2"/>
            <w:vAlign w:val="center"/>
          </w:tcPr>
          <w:p w14:paraId="77767834">
            <w:pPr>
              <w:tabs>
                <w:tab w:val="left" w:pos="4680"/>
              </w:tabs>
              <w:jc w:val="center"/>
              <w:rPr>
                <w:rFonts w:ascii="华文宋体" w:hAnsi="华文宋体" w:eastAsia="华文宋体"/>
                <w:szCs w:val="21"/>
              </w:rPr>
            </w:pPr>
            <w:r>
              <w:rPr>
                <w:rFonts w:ascii="华文宋体" w:hAnsi="华文宋体" w:eastAsia="华文宋体"/>
                <w:szCs w:val="21"/>
              </w:rPr>
              <w:t>奖惩情况</w:t>
            </w:r>
          </w:p>
        </w:tc>
        <w:tc>
          <w:tcPr>
            <w:tcW w:w="7782" w:type="dxa"/>
            <w:gridSpan w:val="11"/>
            <w:vAlign w:val="center"/>
          </w:tcPr>
          <w:p w14:paraId="3783E6F5">
            <w:pPr>
              <w:tabs>
                <w:tab w:val="left" w:pos="4680"/>
              </w:tabs>
              <w:jc w:val="center"/>
              <w:rPr>
                <w:rFonts w:ascii="华文宋体" w:hAnsi="华文宋体" w:eastAsia="华文宋体"/>
                <w:szCs w:val="21"/>
              </w:rPr>
            </w:pPr>
          </w:p>
        </w:tc>
      </w:tr>
    </w:tbl>
    <w:p w14:paraId="38F09C42">
      <w:pPr>
        <w:spacing w:line="400" w:lineRule="atLeast"/>
        <w:ind w:left="525" w:hanging="525" w:hangingChars="250"/>
        <w:jc w:val="left"/>
        <w:rPr>
          <w:rFonts w:ascii="华文宋体" w:hAnsi="华文宋体" w:eastAsia="华文宋体"/>
          <w:szCs w:val="21"/>
        </w:rPr>
      </w:pPr>
      <w:r>
        <w:rPr>
          <w:rFonts w:hint="eastAsia" w:ascii="华文宋体" w:hAnsi="华文宋体" w:eastAsia="华文宋体"/>
          <w:szCs w:val="21"/>
        </w:rPr>
        <w:t>备注：</w:t>
      </w:r>
      <w:r>
        <w:rPr>
          <w:rFonts w:ascii="华文宋体" w:hAnsi="华文宋体" w:eastAsia="华文宋体"/>
          <w:szCs w:val="21"/>
        </w:rPr>
        <w:t>本表人员应与”拟投入监理人员情况汇总表”中所列人员相一致，</w:t>
      </w:r>
      <w:r>
        <w:rPr>
          <w:rFonts w:hint="eastAsia" w:ascii="华文宋体" w:hAnsi="华文宋体" w:eastAsia="华文宋体"/>
          <w:szCs w:val="21"/>
        </w:rPr>
        <w:t>并</w:t>
      </w:r>
      <w:r>
        <w:rPr>
          <w:rFonts w:ascii="华文宋体" w:hAnsi="华文宋体" w:eastAsia="华文宋体"/>
          <w:szCs w:val="21"/>
        </w:rPr>
        <w:t>在本表后附</w:t>
      </w:r>
      <w:r>
        <w:rPr>
          <w:rFonts w:hint="eastAsia" w:ascii="华文宋体" w:hAnsi="华文宋体" w:eastAsia="华文宋体"/>
          <w:szCs w:val="21"/>
        </w:rPr>
        <w:t>毕业证书、</w:t>
      </w:r>
      <w:r>
        <w:rPr>
          <w:rFonts w:ascii="华文宋体" w:hAnsi="华文宋体" w:eastAsia="华文宋体"/>
          <w:szCs w:val="21"/>
        </w:rPr>
        <w:t>职称证书</w:t>
      </w:r>
      <w:r>
        <w:rPr>
          <w:rFonts w:hint="eastAsia" w:ascii="华文宋体" w:hAnsi="华文宋体" w:eastAsia="华文宋体"/>
          <w:szCs w:val="21"/>
        </w:rPr>
        <w:t>（如有）、监理业务培训合格证书的复印件。每张表格只填写一个人，并标明序号。</w:t>
      </w:r>
    </w:p>
    <w:p w14:paraId="7FCE27B4">
      <w:pPr>
        <w:topLinePunct/>
        <w:spacing w:line="400" w:lineRule="atLeast"/>
        <w:jc w:val="center"/>
        <w:rPr>
          <w:rFonts w:eastAsia="黑体"/>
          <w:sz w:val="24"/>
        </w:rPr>
      </w:pPr>
    </w:p>
    <w:p w14:paraId="6728D696">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49" w:name="_Toc129455332"/>
      <w:bookmarkStart w:id="650" w:name="_Toc4919"/>
      <w:r>
        <w:rPr>
          <w:rFonts w:ascii="微软雅黑" w:hAnsi="微软雅黑" w:eastAsia="微软雅黑"/>
          <w:sz w:val="28"/>
          <w:szCs w:val="28"/>
        </w:rPr>
        <w:t>拟</w:t>
      </w:r>
      <w:r>
        <w:rPr>
          <w:rFonts w:hint="eastAsia" w:ascii="微软雅黑" w:hAnsi="微软雅黑" w:eastAsia="微软雅黑"/>
          <w:sz w:val="28"/>
          <w:szCs w:val="28"/>
        </w:rPr>
        <w:t>投入</w:t>
      </w:r>
      <w:r>
        <w:rPr>
          <w:rFonts w:ascii="微软雅黑" w:hAnsi="微软雅黑" w:eastAsia="微软雅黑"/>
          <w:sz w:val="28"/>
          <w:szCs w:val="28"/>
        </w:rPr>
        <w:t>的</w:t>
      </w:r>
      <w:r>
        <w:rPr>
          <w:rFonts w:hint="eastAsia" w:ascii="微软雅黑" w:hAnsi="微软雅黑" w:eastAsia="微软雅黑"/>
          <w:sz w:val="28"/>
          <w:szCs w:val="28"/>
        </w:rPr>
        <w:t>监理</w:t>
      </w:r>
      <w:r>
        <w:rPr>
          <w:rFonts w:ascii="微软雅黑" w:hAnsi="微软雅黑" w:eastAsia="微软雅黑"/>
          <w:sz w:val="28"/>
          <w:szCs w:val="28"/>
        </w:rPr>
        <w:t>试验、检测仪器</w:t>
      </w:r>
      <w:r>
        <w:rPr>
          <w:rFonts w:hint="eastAsia" w:ascii="微软雅黑" w:hAnsi="微软雅黑" w:eastAsia="微软雅黑"/>
          <w:sz w:val="28"/>
          <w:szCs w:val="28"/>
        </w:rPr>
        <w:t>及办公设施</w:t>
      </w:r>
      <w:bookmarkEnd w:id="649"/>
      <w:bookmarkEnd w:id="650"/>
    </w:p>
    <w:tbl>
      <w:tblPr>
        <w:tblStyle w:val="44"/>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227"/>
        <w:gridCol w:w="921"/>
        <w:gridCol w:w="1205"/>
        <w:gridCol w:w="744"/>
        <w:gridCol w:w="744"/>
        <w:gridCol w:w="744"/>
        <w:gridCol w:w="745"/>
        <w:gridCol w:w="1163"/>
        <w:gridCol w:w="1163"/>
      </w:tblGrid>
      <w:tr w14:paraId="71873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931" w:type="dxa"/>
            <w:gridSpan w:val="2"/>
            <w:vMerge w:val="restart"/>
            <w:vAlign w:val="center"/>
          </w:tcPr>
          <w:p w14:paraId="41C62832">
            <w:pPr>
              <w:pStyle w:val="239"/>
              <w:widowControl/>
              <w:autoSpaceDE w:val="0"/>
              <w:autoSpaceDN w:val="0"/>
              <w:adjustRightInd/>
              <w:spacing w:line="420" w:lineRule="exact"/>
              <w:jc w:val="both"/>
              <w:textAlignment w:val="bottom"/>
              <w:rPr>
                <w:rFonts w:ascii="华文宋体" w:hAnsi="华文宋体" w:eastAsia="华文宋体"/>
                <w:kern w:val="2"/>
                <w:szCs w:val="21"/>
              </w:rPr>
            </w:pPr>
            <w:r>
              <w:rPr>
                <w:rFonts w:ascii="华文宋体" w:hAnsi="华文宋体" w:eastAsia="华文宋体"/>
                <w:kern w:val="2"/>
                <w:szCs w:val="21"/>
              </w:rPr>
              <w:t>仪器、设备</w:t>
            </w:r>
            <w:r>
              <w:rPr>
                <w:rFonts w:hint="eastAsia" w:ascii="华文宋体" w:hAnsi="华文宋体" w:eastAsia="华文宋体"/>
                <w:kern w:val="2"/>
                <w:szCs w:val="21"/>
              </w:rPr>
              <w:t>及</w:t>
            </w:r>
            <w:r>
              <w:rPr>
                <w:rFonts w:ascii="华文宋体" w:hAnsi="华文宋体" w:eastAsia="华文宋体"/>
                <w:szCs w:val="21"/>
              </w:rPr>
              <w:t>办公</w:t>
            </w:r>
            <w:r>
              <w:rPr>
                <w:rFonts w:ascii="华文宋体" w:hAnsi="华文宋体" w:eastAsia="华文宋体"/>
                <w:kern w:val="2"/>
                <w:szCs w:val="21"/>
              </w:rPr>
              <w:t>设施名称</w:t>
            </w:r>
          </w:p>
        </w:tc>
        <w:tc>
          <w:tcPr>
            <w:tcW w:w="921" w:type="dxa"/>
            <w:vMerge w:val="restart"/>
            <w:vAlign w:val="center"/>
          </w:tcPr>
          <w:p w14:paraId="45633409">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型号、</w:t>
            </w:r>
          </w:p>
          <w:p w14:paraId="60E3765B">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产地</w:t>
            </w:r>
          </w:p>
        </w:tc>
        <w:tc>
          <w:tcPr>
            <w:tcW w:w="1205" w:type="dxa"/>
            <w:vMerge w:val="restart"/>
            <w:vAlign w:val="center"/>
          </w:tcPr>
          <w:p w14:paraId="11863DDE">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用途、</w:t>
            </w:r>
          </w:p>
          <w:p w14:paraId="7B5CC63B">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功能规格</w:t>
            </w:r>
          </w:p>
        </w:tc>
        <w:tc>
          <w:tcPr>
            <w:tcW w:w="2977" w:type="dxa"/>
            <w:gridSpan w:val="4"/>
            <w:vAlign w:val="center"/>
          </w:tcPr>
          <w:p w14:paraId="6BB69A84">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数量</w:t>
            </w:r>
          </w:p>
        </w:tc>
        <w:tc>
          <w:tcPr>
            <w:tcW w:w="1163" w:type="dxa"/>
            <w:vMerge w:val="restart"/>
            <w:vAlign w:val="center"/>
          </w:tcPr>
          <w:p w14:paraId="33016C23">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设备</w:t>
            </w:r>
          </w:p>
          <w:p w14:paraId="0146E6D6">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寿命</w:t>
            </w:r>
            <w:r>
              <w:rPr>
                <w:rFonts w:hint="eastAsia" w:ascii="华文宋体" w:hAnsi="华文宋体" w:eastAsia="华文宋体"/>
                <w:kern w:val="2"/>
                <w:szCs w:val="21"/>
              </w:rPr>
              <w:t>（</w:t>
            </w:r>
            <w:r>
              <w:rPr>
                <w:rFonts w:ascii="华文宋体" w:hAnsi="华文宋体" w:eastAsia="华文宋体"/>
                <w:kern w:val="2"/>
                <w:szCs w:val="21"/>
              </w:rPr>
              <w:t>年</w:t>
            </w:r>
            <w:r>
              <w:rPr>
                <w:rFonts w:hint="eastAsia" w:ascii="华文宋体" w:hAnsi="华文宋体" w:eastAsia="华文宋体"/>
                <w:kern w:val="2"/>
                <w:szCs w:val="21"/>
              </w:rPr>
              <w:t>）</w:t>
            </w:r>
          </w:p>
        </w:tc>
        <w:tc>
          <w:tcPr>
            <w:tcW w:w="1163" w:type="dxa"/>
            <w:vMerge w:val="restart"/>
            <w:vAlign w:val="center"/>
          </w:tcPr>
          <w:p w14:paraId="4D6AE618">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已使用</w:t>
            </w:r>
          </w:p>
          <w:p w14:paraId="00DDAC58">
            <w:pPr>
              <w:pStyle w:val="239"/>
              <w:widowControl/>
              <w:autoSpaceDE w:val="0"/>
              <w:autoSpaceDN w:val="0"/>
              <w:adjustRightInd/>
              <w:spacing w:line="420" w:lineRule="exact"/>
              <w:textAlignment w:val="bottom"/>
              <w:rPr>
                <w:rFonts w:ascii="华文宋体" w:hAnsi="华文宋体" w:eastAsia="华文宋体"/>
                <w:kern w:val="2"/>
                <w:szCs w:val="21"/>
              </w:rPr>
            </w:pPr>
            <w:r>
              <w:rPr>
                <w:rFonts w:ascii="华文宋体" w:hAnsi="华文宋体" w:eastAsia="华文宋体"/>
                <w:kern w:val="2"/>
                <w:szCs w:val="21"/>
              </w:rPr>
              <w:t>年限</w:t>
            </w:r>
            <w:r>
              <w:rPr>
                <w:rFonts w:hint="eastAsia" w:ascii="华文宋体" w:hAnsi="华文宋体" w:eastAsia="华文宋体"/>
                <w:kern w:val="2"/>
                <w:szCs w:val="21"/>
              </w:rPr>
              <w:t>（</w:t>
            </w:r>
            <w:r>
              <w:rPr>
                <w:rFonts w:ascii="华文宋体" w:hAnsi="华文宋体" w:eastAsia="华文宋体"/>
                <w:kern w:val="2"/>
                <w:szCs w:val="21"/>
              </w:rPr>
              <w:t>年</w:t>
            </w:r>
            <w:r>
              <w:rPr>
                <w:rFonts w:hint="eastAsia" w:ascii="华文宋体" w:hAnsi="华文宋体" w:eastAsia="华文宋体"/>
                <w:kern w:val="2"/>
                <w:szCs w:val="21"/>
              </w:rPr>
              <w:t>）</w:t>
            </w:r>
          </w:p>
        </w:tc>
      </w:tr>
      <w:tr w14:paraId="5B45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31" w:type="dxa"/>
            <w:gridSpan w:val="2"/>
            <w:vMerge w:val="continue"/>
            <w:vAlign w:val="center"/>
          </w:tcPr>
          <w:p w14:paraId="33532064">
            <w:pPr>
              <w:widowControl/>
              <w:autoSpaceDE w:val="0"/>
              <w:autoSpaceDN w:val="0"/>
              <w:jc w:val="center"/>
              <w:textAlignment w:val="bottom"/>
              <w:rPr>
                <w:rFonts w:ascii="华文宋体" w:hAnsi="华文宋体" w:eastAsia="华文宋体"/>
                <w:szCs w:val="21"/>
              </w:rPr>
            </w:pPr>
          </w:p>
        </w:tc>
        <w:tc>
          <w:tcPr>
            <w:tcW w:w="921" w:type="dxa"/>
            <w:vMerge w:val="continue"/>
            <w:vAlign w:val="center"/>
          </w:tcPr>
          <w:p w14:paraId="6CF921A5">
            <w:pPr>
              <w:widowControl/>
              <w:autoSpaceDE w:val="0"/>
              <w:autoSpaceDN w:val="0"/>
              <w:jc w:val="center"/>
              <w:textAlignment w:val="bottom"/>
              <w:rPr>
                <w:rFonts w:ascii="华文宋体" w:hAnsi="华文宋体" w:eastAsia="华文宋体"/>
                <w:szCs w:val="21"/>
              </w:rPr>
            </w:pPr>
          </w:p>
        </w:tc>
        <w:tc>
          <w:tcPr>
            <w:tcW w:w="1205" w:type="dxa"/>
            <w:vMerge w:val="continue"/>
            <w:vAlign w:val="center"/>
          </w:tcPr>
          <w:p w14:paraId="357029C7">
            <w:pPr>
              <w:widowControl/>
              <w:autoSpaceDE w:val="0"/>
              <w:autoSpaceDN w:val="0"/>
              <w:jc w:val="center"/>
              <w:textAlignment w:val="bottom"/>
              <w:rPr>
                <w:rFonts w:ascii="华文宋体" w:hAnsi="华文宋体" w:eastAsia="华文宋体"/>
                <w:szCs w:val="21"/>
              </w:rPr>
            </w:pPr>
          </w:p>
        </w:tc>
        <w:tc>
          <w:tcPr>
            <w:tcW w:w="744" w:type="dxa"/>
            <w:vAlign w:val="center"/>
          </w:tcPr>
          <w:p w14:paraId="66CCE716">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合计</w:t>
            </w:r>
          </w:p>
        </w:tc>
        <w:tc>
          <w:tcPr>
            <w:tcW w:w="744" w:type="dxa"/>
            <w:vAlign w:val="center"/>
          </w:tcPr>
          <w:p w14:paraId="2662C3FE">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自有</w:t>
            </w:r>
          </w:p>
        </w:tc>
        <w:tc>
          <w:tcPr>
            <w:tcW w:w="744" w:type="dxa"/>
            <w:vAlign w:val="center"/>
          </w:tcPr>
          <w:p w14:paraId="09B5625F">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租赁</w:t>
            </w:r>
          </w:p>
        </w:tc>
        <w:tc>
          <w:tcPr>
            <w:tcW w:w="745" w:type="dxa"/>
            <w:vAlign w:val="center"/>
          </w:tcPr>
          <w:p w14:paraId="59947732">
            <w:pPr>
              <w:widowControl/>
              <w:autoSpaceDE w:val="0"/>
              <w:autoSpaceDN w:val="0"/>
              <w:jc w:val="center"/>
              <w:textAlignment w:val="bottom"/>
              <w:rPr>
                <w:rFonts w:ascii="华文宋体" w:hAnsi="华文宋体" w:eastAsia="华文宋体"/>
                <w:szCs w:val="21"/>
                <w:u w:val="single"/>
              </w:rPr>
            </w:pPr>
            <w:r>
              <w:rPr>
                <w:rFonts w:ascii="华文宋体" w:hAnsi="华文宋体" w:eastAsia="华文宋体"/>
                <w:szCs w:val="21"/>
              </w:rPr>
              <w:t>新购</w:t>
            </w:r>
          </w:p>
        </w:tc>
        <w:tc>
          <w:tcPr>
            <w:tcW w:w="1163" w:type="dxa"/>
            <w:vMerge w:val="continue"/>
            <w:vAlign w:val="center"/>
          </w:tcPr>
          <w:p w14:paraId="30E12B22">
            <w:pPr>
              <w:widowControl/>
              <w:autoSpaceDE w:val="0"/>
              <w:autoSpaceDN w:val="0"/>
              <w:jc w:val="center"/>
              <w:textAlignment w:val="bottom"/>
              <w:rPr>
                <w:rFonts w:ascii="华文宋体" w:hAnsi="华文宋体" w:eastAsia="华文宋体"/>
                <w:szCs w:val="21"/>
              </w:rPr>
            </w:pPr>
          </w:p>
        </w:tc>
        <w:tc>
          <w:tcPr>
            <w:tcW w:w="1163" w:type="dxa"/>
            <w:vMerge w:val="continue"/>
            <w:vAlign w:val="center"/>
          </w:tcPr>
          <w:p w14:paraId="38D55473">
            <w:pPr>
              <w:widowControl/>
              <w:autoSpaceDE w:val="0"/>
              <w:autoSpaceDN w:val="0"/>
              <w:jc w:val="center"/>
              <w:textAlignment w:val="bottom"/>
              <w:rPr>
                <w:rFonts w:ascii="华文宋体" w:hAnsi="华文宋体" w:eastAsia="华文宋体"/>
                <w:szCs w:val="21"/>
              </w:rPr>
            </w:pPr>
          </w:p>
        </w:tc>
      </w:tr>
      <w:tr w14:paraId="6D907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restart"/>
            <w:vAlign w:val="center"/>
          </w:tcPr>
          <w:p w14:paraId="56333F46">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试验检测仪器</w:t>
            </w:r>
          </w:p>
        </w:tc>
        <w:tc>
          <w:tcPr>
            <w:tcW w:w="1227" w:type="dxa"/>
            <w:vAlign w:val="center"/>
          </w:tcPr>
          <w:p w14:paraId="36964A7B">
            <w:pPr>
              <w:widowControl/>
              <w:autoSpaceDE w:val="0"/>
              <w:autoSpaceDN w:val="0"/>
              <w:jc w:val="center"/>
              <w:textAlignment w:val="bottom"/>
              <w:rPr>
                <w:rFonts w:ascii="华文宋体" w:hAnsi="华文宋体" w:eastAsia="华文宋体"/>
                <w:szCs w:val="21"/>
              </w:rPr>
            </w:pPr>
          </w:p>
        </w:tc>
        <w:tc>
          <w:tcPr>
            <w:tcW w:w="921" w:type="dxa"/>
            <w:vAlign w:val="center"/>
          </w:tcPr>
          <w:p w14:paraId="7D5407DB">
            <w:pPr>
              <w:widowControl/>
              <w:autoSpaceDE w:val="0"/>
              <w:autoSpaceDN w:val="0"/>
              <w:jc w:val="center"/>
              <w:textAlignment w:val="bottom"/>
              <w:rPr>
                <w:rFonts w:ascii="华文宋体" w:hAnsi="华文宋体" w:eastAsia="华文宋体"/>
                <w:szCs w:val="21"/>
              </w:rPr>
            </w:pPr>
          </w:p>
        </w:tc>
        <w:tc>
          <w:tcPr>
            <w:tcW w:w="1205" w:type="dxa"/>
            <w:vAlign w:val="center"/>
          </w:tcPr>
          <w:p w14:paraId="7649D90B">
            <w:pPr>
              <w:widowControl/>
              <w:autoSpaceDE w:val="0"/>
              <w:autoSpaceDN w:val="0"/>
              <w:jc w:val="center"/>
              <w:textAlignment w:val="bottom"/>
              <w:rPr>
                <w:rFonts w:ascii="华文宋体" w:hAnsi="华文宋体" w:eastAsia="华文宋体"/>
                <w:szCs w:val="21"/>
              </w:rPr>
            </w:pPr>
          </w:p>
        </w:tc>
        <w:tc>
          <w:tcPr>
            <w:tcW w:w="744" w:type="dxa"/>
            <w:vAlign w:val="center"/>
          </w:tcPr>
          <w:p w14:paraId="1FD933D0">
            <w:pPr>
              <w:widowControl/>
              <w:autoSpaceDE w:val="0"/>
              <w:autoSpaceDN w:val="0"/>
              <w:jc w:val="center"/>
              <w:textAlignment w:val="bottom"/>
              <w:rPr>
                <w:rFonts w:ascii="华文宋体" w:hAnsi="华文宋体" w:eastAsia="华文宋体"/>
                <w:szCs w:val="21"/>
              </w:rPr>
            </w:pPr>
          </w:p>
        </w:tc>
        <w:tc>
          <w:tcPr>
            <w:tcW w:w="744" w:type="dxa"/>
            <w:vAlign w:val="center"/>
          </w:tcPr>
          <w:p w14:paraId="4AA67E65">
            <w:pPr>
              <w:widowControl/>
              <w:autoSpaceDE w:val="0"/>
              <w:autoSpaceDN w:val="0"/>
              <w:jc w:val="center"/>
              <w:textAlignment w:val="bottom"/>
              <w:rPr>
                <w:rFonts w:ascii="华文宋体" w:hAnsi="华文宋体" w:eastAsia="华文宋体"/>
                <w:szCs w:val="21"/>
              </w:rPr>
            </w:pPr>
          </w:p>
        </w:tc>
        <w:tc>
          <w:tcPr>
            <w:tcW w:w="744" w:type="dxa"/>
            <w:vAlign w:val="center"/>
          </w:tcPr>
          <w:p w14:paraId="7168A54A">
            <w:pPr>
              <w:widowControl/>
              <w:autoSpaceDE w:val="0"/>
              <w:autoSpaceDN w:val="0"/>
              <w:jc w:val="center"/>
              <w:textAlignment w:val="bottom"/>
              <w:rPr>
                <w:rFonts w:ascii="华文宋体" w:hAnsi="华文宋体" w:eastAsia="华文宋体"/>
                <w:szCs w:val="21"/>
              </w:rPr>
            </w:pPr>
          </w:p>
        </w:tc>
        <w:tc>
          <w:tcPr>
            <w:tcW w:w="745" w:type="dxa"/>
            <w:vAlign w:val="center"/>
          </w:tcPr>
          <w:p w14:paraId="6349CF93">
            <w:pPr>
              <w:widowControl/>
              <w:autoSpaceDE w:val="0"/>
              <w:autoSpaceDN w:val="0"/>
              <w:jc w:val="center"/>
              <w:textAlignment w:val="bottom"/>
              <w:rPr>
                <w:rFonts w:ascii="华文宋体" w:hAnsi="华文宋体" w:eastAsia="华文宋体"/>
                <w:szCs w:val="21"/>
              </w:rPr>
            </w:pPr>
          </w:p>
        </w:tc>
        <w:tc>
          <w:tcPr>
            <w:tcW w:w="1163" w:type="dxa"/>
            <w:vAlign w:val="center"/>
          </w:tcPr>
          <w:p w14:paraId="2B3A2589">
            <w:pPr>
              <w:widowControl/>
              <w:autoSpaceDE w:val="0"/>
              <w:autoSpaceDN w:val="0"/>
              <w:jc w:val="center"/>
              <w:textAlignment w:val="bottom"/>
              <w:rPr>
                <w:rFonts w:ascii="华文宋体" w:hAnsi="华文宋体" w:eastAsia="华文宋体"/>
                <w:szCs w:val="21"/>
              </w:rPr>
            </w:pPr>
          </w:p>
        </w:tc>
        <w:tc>
          <w:tcPr>
            <w:tcW w:w="1163" w:type="dxa"/>
            <w:vAlign w:val="center"/>
          </w:tcPr>
          <w:p w14:paraId="1B2836A2">
            <w:pPr>
              <w:widowControl/>
              <w:autoSpaceDE w:val="0"/>
              <w:autoSpaceDN w:val="0"/>
              <w:jc w:val="center"/>
              <w:textAlignment w:val="bottom"/>
              <w:rPr>
                <w:rFonts w:ascii="华文宋体" w:hAnsi="华文宋体" w:eastAsia="华文宋体"/>
                <w:szCs w:val="21"/>
              </w:rPr>
            </w:pPr>
          </w:p>
        </w:tc>
      </w:tr>
      <w:tr w14:paraId="35CE5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6B75F396">
            <w:pPr>
              <w:widowControl/>
              <w:autoSpaceDE w:val="0"/>
              <w:autoSpaceDN w:val="0"/>
              <w:jc w:val="center"/>
              <w:textAlignment w:val="bottom"/>
              <w:rPr>
                <w:rFonts w:ascii="华文宋体" w:hAnsi="华文宋体" w:eastAsia="华文宋体"/>
                <w:szCs w:val="21"/>
              </w:rPr>
            </w:pPr>
          </w:p>
        </w:tc>
        <w:tc>
          <w:tcPr>
            <w:tcW w:w="1227" w:type="dxa"/>
            <w:vAlign w:val="center"/>
          </w:tcPr>
          <w:p w14:paraId="686CB95F">
            <w:pPr>
              <w:widowControl/>
              <w:autoSpaceDE w:val="0"/>
              <w:autoSpaceDN w:val="0"/>
              <w:jc w:val="center"/>
              <w:textAlignment w:val="bottom"/>
              <w:rPr>
                <w:rFonts w:ascii="华文宋体" w:hAnsi="华文宋体" w:eastAsia="华文宋体"/>
                <w:szCs w:val="21"/>
              </w:rPr>
            </w:pPr>
          </w:p>
        </w:tc>
        <w:tc>
          <w:tcPr>
            <w:tcW w:w="921" w:type="dxa"/>
            <w:vAlign w:val="center"/>
          </w:tcPr>
          <w:p w14:paraId="2BD24A7A">
            <w:pPr>
              <w:widowControl/>
              <w:autoSpaceDE w:val="0"/>
              <w:autoSpaceDN w:val="0"/>
              <w:jc w:val="center"/>
              <w:textAlignment w:val="bottom"/>
              <w:rPr>
                <w:rFonts w:ascii="华文宋体" w:hAnsi="华文宋体" w:eastAsia="华文宋体"/>
                <w:szCs w:val="21"/>
              </w:rPr>
            </w:pPr>
          </w:p>
        </w:tc>
        <w:tc>
          <w:tcPr>
            <w:tcW w:w="1205" w:type="dxa"/>
            <w:vAlign w:val="center"/>
          </w:tcPr>
          <w:p w14:paraId="280C276A">
            <w:pPr>
              <w:widowControl/>
              <w:autoSpaceDE w:val="0"/>
              <w:autoSpaceDN w:val="0"/>
              <w:jc w:val="center"/>
              <w:textAlignment w:val="bottom"/>
              <w:rPr>
                <w:rFonts w:ascii="华文宋体" w:hAnsi="华文宋体" w:eastAsia="华文宋体"/>
                <w:szCs w:val="21"/>
              </w:rPr>
            </w:pPr>
          </w:p>
        </w:tc>
        <w:tc>
          <w:tcPr>
            <w:tcW w:w="744" w:type="dxa"/>
            <w:vAlign w:val="center"/>
          </w:tcPr>
          <w:p w14:paraId="59C2A1BE">
            <w:pPr>
              <w:widowControl/>
              <w:autoSpaceDE w:val="0"/>
              <w:autoSpaceDN w:val="0"/>
              <w:jc w:val="center"/>
              <w:textAlignment w:val="bottom"/>
              <w:rPr>
                <w:rFonts w:ascii="华文宋体" w:hAnsi="华文宋体" w:eastAsia="华文宋体"/>
                <w:szCs w:val="21"/>
              </w:rPr>
            </w:pPr>
          </w:p>
        </w:tc>
        <w:tc>
          <w:tcPr>
            <w:tcW w:w="744" w:type="dxa"/>
            <w:vAlign w:val="center"/>
          </w:tcPr>
          <w:p w14:paraId="1E981A1F">
            <w:pPr>
              <w:widowControl/>
              <w:autoSpaceDE w:val="0"/>
              <w:autoSpaceDN w:val="0"/>
              <w:jc w:val="center"/>
              <w:textAlignment w:val="bottom"/>
              <w:rPr>
                <w:rFonts w:ascii="华文宋体" w:hAnsi="华文宋体" w:eastAsia="华文宋体"/>
                <w:szCs w:val="21"/>
              </w:rPr>
            </w:pPr>
          </w:p>
        </w:tc>
        <w:tc>
          <w:tcPr>
            <w:tcW w:w="744" w:type="dxa"/>
            <w:vAlign w:val="center"/>
          </w:tcPr>
          <w:p w14:paraId="39C87275">
            <w:pPr>
              <w:widowControl/>
              <w:autoSpaceDE w:val="0"/>
              <w:autoSpaceDN w:val="0"/>
              <w:jc w:val="center"/>
              <w:textAlignment w:val="bottom"/>
              <w:rPr>
                <w:rFonts w:ascii="华文宋体" w:hAnsi="华文宋体" w:eastAsia="华文宋体"/>
                <w:szCs w:val="21"/>
              </w:rPr>
            </w:pPr>
          </w:p>
        </w:tc>
        <w:tc>
          <w:tcPr>
            <w:tcW w:w="745" w:type="dxa"/>
            <w:vAlign w:val="center"/>
          </w:tcPr>
          <w:p w14:paraId="2F018E40">
            <w:pPr>
              <w:widowControl/>
              <w:autoSpaceDE w:val="0"/>
              <w:autoSpaceDN w:val="0"/>
              <w:jc w:val="center"/>
              <w:textAlignment w:val="bottom"/>
              <w:rPr>
                <w:rFonts w:ascii="华文宋体" w:hAnsi="华文宋体" w:eastAsia="华文宋体"/>
                <w:szCs w:val="21"/>
              </w:rPr>
            </w:pPr>
          </w:p>
        </w:tc>
        <w:tc>
          <w:tcPr>
            <w:tcW w:w="1163" w:type="dxa"/>
            <w:vAlign w:val="center"/>
          </w:tcPr>
          <w:p w14:paraId="7E5F2AF5">
            <w:pPr>
              <w:widowControl/>
              <w:autoSpaceDE w:val="0"/>
              <w:autoSpaceDN w:val="0"/>
              <w:jc w:val="center"/>
              <w:textAlignment w:val="bottom"/>
              <w:rPr>
                <w:rFonts w:ascii="华文宋体" w:hAnsi="华文宋体" w:eastAsia="华文宋体"/>
                <w:szCs w:val="21"/>
              </w:rPr>
            </w:pPr>
          </w:p>
        </w:tc>
        <w:tc>
          <w:tcPr>
            <w:tcW w:w="1163" w:type="dxa"/>
            <w:vAlign w:val="center"/>
          </w:tcPr>
          <w:p w14:paraId="29868B4B">
            <w:pPr>
              <w:widowControl/>
              <w:autoSpaceDE w:val="0"/>
              <w:autoSpaceDN w:val="0"/>
              <w:jc w:val="center"/>
              <w:textAlignment w:val="bottom"/>
              <w:rPr>
                <w:rFonts w:ascii="华文宋体" w:hAnsi="华文宋体" w:eastAsia="华文宋体"/>
                <w:szCs w:val="21"/>
              </w:rPr>
            </w:pPr>
          </w:p>
        </w:tc>
      </w:tr>
      <w:tr w14:paraId="4392D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28781190">
            <w:pPr>
              <w:widowControl/>
              <w:autoSpaceDE w:val="0"/>
              <w:autoSpaceDN w:val="0"/>
              <w:jc w:val="center"/>
              <w:textAlignment w:val="bottom"/>
              <w:rPr>
                <w:rFonts w:ascii="华文宋体" w:hAnsi="华文宋体" w:eastAsia="华文宋体"/>
                <w:szCs w:val="21"/>
              </w:rPr>
            </w:pPr>
          </w:p>
        </w:tc>
        <w:tc>
          <w:tcPr>
            <w:tcW w:w="1227" w:type="dxa"/>
            <w:vAlign w:val="center"/>
          </w:tcPr>
          <w:p w14:paraId="7D375DE4">
            <w:pPr>
              <w:widowControl/>
              <w:autoSpaceDE w:val="0"/>
              <w:autoSpaceDN w:val="0"/>
              <w:jc w:val="center"/>
              <w:textAlignment w:val="bottom"/>
              <w:rPr>
                <w:rFonts w:ascii="华文宋体" w:hAnsi="华文宋体" w:eastAsia="华文宋体"/>
                <w:szCs w:val="21"/>
              </w:rPr>
            </w:pPr>
          </w:p>
        </w:tc>
        <w:tc>
          <w:tcPr>
            <w:tcW w:w="921" w:type="dxa"/>
            <w:vAlign w:val="center"/>
          </w:tcPr>
          <w:p w14:paraId="0154C9CA">
            <w:pPr>
              <w:widowControl/>
              <w:autoSpaceDE w:val="0"/>
              <w:autoSpaceDN w:val="0"/>
              <w:jc w:val="center"/>
              <w:textAlignment w:val="bottom"/>
              <w:rPr>
                <w:rFonts w:ascii="华文宋体" w:hAnsi="华文宋体" w:eastAsia="华文宋体"/>
                <w:szCs w:val="21"/>
              </w:rPr>
            </w:pPr>
          </w:p>
        </w:tc>
        <w:tc>
          <w:tcPr>
            <w:tcW w:w="1205" w:type="dxa"/>
            <w:vAlign w:val="center"/>
          </w:tcPr>
          <w:p w14:paraId="01D96203">
            <w:pPr>
              <w:widowControl/>
              <w:autoSpaceDE w:val="0"/>
              <w:autoSpaceDN w:val="0"/>
              <w:jc w:val="center"/>
              <w:textAlignment w:val="bottom"/>
              <w:rPr>
                <w:rFonts w:ascii="华文宋体" w:hAnsi="华文宋体" w:eastAsia="华文宋体"/>
                <w:szCs w:val="21"/>
              </w:rPr>
            </w:pPr>
          </w:p>
        </w:tc>
        <w:tc>
          <w:tcPr>
            <w:tcW w:w="744" w:type="dxa"/>
            <w:vAlign w:val="center"/>
          </w:tcPr>
          <w:p w14:paraId="1FC53E7F">
            <w:pPr>
              <w:widowControl/>
              <w:autoSpaceDE w:val="0"/>
              <w:autoSpaceDN w:val="0"/>
              <w:jc w:val="center"/>
              <w:textAlignment w:val="bottom"/>
              <w:rPr>
                <w:rFonts w:ascii="华文宋体" w:hAnsi="华文宋体" w:eastAsia="华文宋体"/>
                <w:szCs w:val="21"/>
              </w:rPr>
            </w:pPr>
          </w:p>
        </w:tc>
        <w:tc>
          <w:tcPr>
            <w:tcW w:w="744" w:type="dxa"/>
            <w:vAlign w:val="center"/>
          </w:tcPr>
          <w:p w14:paraId="48967C4A">
            <w:pPr>
              <w:widowControl/>
              <w:autoSpaceDE w:val="0"/>
              <w:autoSpaceDN w:val="0"/>
              <w:jc w:val="center"/>
              <w:textAlignment w:val="bottom"/>
              <w:rPr>
                <w:rFonts w:ascii="华文宋体" w:hAnsi="华文宋体" w:eastAsia="华文宋体"/>
                <w:szCs w:val="21"/>
              </w:rPr>
            </w:pPr>
          </w:p>
        </w:tc>
        <w:tc>
          <w:tcPr>
            <w:tcW w:w="744" w:type="dxa"/>
            <w:vAlign w:val="center"/>
          </w:tcPr>
          <w:p w14:paraId="0FC37C28">
            <w:pPr>
              <w:widowControl/>
              <w:autoSpaceDE w:val="0"/>
              <w:autoSpaceDN w:val="0"/>
              <w:jc w:val="center"/>
              <w:textAlignment w:val="bottom"/>
              <w:rPr>
                <w:rFonts w:ascii="华文宋体" w:hAnsi="华文宋体" w:eastAsia="华文宋体"/>
                <w:szCs w:val="21"/>
              </w:rPr>
            </w:pPr>
          </w:p>
        </w:tc>
        <w:tc>
          <w:tcPr>
            <w:tcW w:w="745" w:type="dxa"/>
            <w:vAlign w:val="center"/>
          </w:tcPr>
          <w:p w14:paraId="3A699EF8">
            <w:pPr>
              <w:widowControl/>
              <w:autoSpaceDE w:val="0"/>
              <w:autoSpaceDN w:val="0"/>
              <w:jc w:val="center"/>
              <w:textAlignment w:val="bottom"/>
              <w:rPr>
                <w:rFonts w:ascii="华文宋体" w:hAnsi="华文宋体" w:eastAsia="华文宋体"/>
                <w:szCs w:val="21"/>
              </w:rPr>
            </w:pPr>
          </w:p>
        </w:tc>
        <w:tc>
          <w:tcPr>
            <w:tcW w:w="1163" w:type="dxa"/>
            <w:vAlign w:val="center"/>
          </w:tcPr>
          <w:p w14:paraId="3E23569A">
            <w:pPr>
              <w:widowControl/>
              <w:autoSpaceDE w:val="0"/>
              <w:autoSpaceDN w:val="0"/>
              <w:jc w:val="center"/>
              <w:textAlignment w:val="bottom"/>
              <w:rPr>
                <w:rFonts w:ascii="华文宋体" w:hAnsi="华文宋体" w:eastAsia="华文宋体"/>
                <w:szCs w:val="21"/>
              </w:rPr>
            </w:pPr>
          </w:p>
        </w:tc>
        <w:tc>
          <w:tcPr>
            <w:tcW w:w="1163" w:type="dxa"/>
            <w:vAlign w:val="center"/>
          </w:tcPr>
          <w:p w14:paraId="4B56A584">
            <w:pPr>
              <w:widowControl/>
              <w:autoSpaceDE w:val="0"/>
              <w:autoSpaceDN w:val="0"/>
              <w:jc w:val="center"/>
              <w:textAlignment w:val="bottom"/>
              <w:rPr>
                <w:rFonts w:ascii="华文宋体" w:hAnsi="华文宋体" w:eastAsia="华文宋体"/>
                <w:szCs w:val="21"/>
              </w:rPr>
            </w:pPr>
          </w:p>
        </w:tc>
      </w:tr>
      <w:tr w14:paraId="2DE34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3AAE5DAF">
            <w:pPr>
              <w:widowControl/>
              <w:autoSpaceDE w:val="0"/>
              <w:autoSpaceDN w:val="0"/>
              <w:jc w:val="center"/>
              <w:textAlignment w:val="bottom"/>
              <w:rPr>
                <w:rFonts w:ascii="华文宋体" w:hAnsi="华文宋体" w:eastAsia="华文宋体"/>
                <w:szCs w:val="21"/>
              </w:rPr>
            </w:pPr>
          </w:p>
        </w:tc>
        <w:tc>
          <w:tcPr>
            <w:tcW w:w="1227" w:type="dxa"/>
            <w:vAlign w:val="center"/>
          </w:tcPr>
          <w:p w14:paraId="6E8037CF">
            <w:pPr>
              <w:widowControl/>
              <w:autoSpaceDE w:val="0"/>
              <w:autoSpaceDN w:val="0"/>
              <w:jc w:val="center"/>
              <w:textAlignment w:val="bottom"/>
              <w:rPr>
                <w:rFonts w:ascii="华文宋体" w:hAnsi="华文宋体" w:eastAsia="华文宋体"/>
                <w:szCs w:val="21"/>
              </w:rPr>
            </w:pPr>
          </w:p>
        </w:tc>
        <w:tc>
          <w:tcPr>
            <w:tcW w:w="921" w:type="dxa"/>
            <w:vAlign w:val="center"/>
          </w:tcPr>
          <w:p w14:paraId="76548124">
            <w:pPr>
              <w:widowControl/>
              <w:autoSpaceDE w:val="0"/>
              <w:autoSpaceDN w:val="0"/>
              <w:jc w:val="center"/>
              <w:textAlignment w:val="bottom"/>
              <w:rPr>
                <w:rFonts w:ascii="华文宋体" w:hAnsi="华文宋体" w:eastAsia="华文宋体"/>
                <w:szCs w:val="21"/>
              </w:rPr>
            </w:pPr>
          </w:p>
        </w:tc>
        <w:tc>
          <w:tcPr>
            <w:tcW w:w="1205" w:type="dxa"/>
            <w:vAlign w:val="center"/>
          </w:tcPr>
          <w:p w14:paraId="087343D7">
            <w:pPr>
              <w:widowControl/>
              <w:autoSpaceDE w:val="0"/>
              <w:autoSpaceDN w:val="0"/>
              <w:jc w:val="center"/>
              <w:textAlignment w:val="bottom"/>
              <w:rPr>
                <w:rFonts w:ascii="华文宋体" w:hAnsi="华文宋体" w:eastAsia="华文宋体"/>
                <w:szCs w:val="21"/>
              </w:rPr>
            </w:pPr>
          </w:p>
        </w:tc>
        <w:tc>
          <w:tcPr>
            <w:tcW w:w="744" w:type="dxa"/>
            <w:vAlign w:val="center"/>
          </w:tcPr>
          <w:p w14:paraId="1C0BCC03">
            <w:pPr>
              <w:widowControl/>
              <w:autoSpaceDE w:val="0"/>
              <w:autoSpaceDN w:val="0"/>
              <w:jc w:val="center"/>
              <w:textAlignment w:val="bottom"/>
              <w:rPr>
                <w:rFonts w:ascii="华文宋体" w:hAnsi="华文宋体" w:eastAsia="华文宋体"/>
                <w:szCs w:val="21"/>
              </w:rPr>
            </w:pPr>
          </w:p>
        </w:tc>
        <w:tc>
          <w:tcPr>
            <w:tcW w:w="744" w:type="dxa"/>
            <w:vAlign w:val="center"/>
          </w:tcPr>
          <w:p w14:paraId="03686D96">
            <w:pPr>
              <w:widowControl/>
              <w:autoSpaceDE w:val="0"/>
              <w:autoSpaceDN w:val="0"/>
              <w:jc w:val="center"/>
              <w:textAlignment w:val="bottom"/>
              <w:rPr>
                <w:rFonts w:ascii="华文宋体" w:hAnsi="华文宋体" w:eastAsia="华文宋体"/>
                <w:szCs w:val="21"/>
              </w:rPr>
            </w:pPr>
          </w:p>
        </w:tc>
        <w:tc>
          <w:tcPr>
            <w:tcW w:w="744" w:type="dxa"/>
            <w:vAlign w:val="center"/>
          </w:tcPr>
          <w:p w14:paraId="0EDCCDFD">
            <w:pPr>
              <w:widowControl/>
              <w:autoSpaceDE w:val="0"/>
              <w:autoSpaceDN w:val="0"/>
              <w:jc w:val="center"/>
              <w:textAlignment w:val="bottom"/>
              <w:rPr>
                <w:rFonts w:ascii="华文宋体" w:hAnsi="华文宋体" w:eastAsia="华文宋体"/>
                <w:szCs w:val="21"/>
              </w:rPr>
            </w:pPr>
          </w:p>
        </w:tc>
        <w:tc>
          <w:tcPr>
            <w:tcW w:w="745" w:type="dxa"/>
            <w:vAlign w:val="center"/>
          </w:tcPr>
          <w:p w14:paraId="470ADC82">
            <w:pPr>
              <w:widowControl/>
              <w:autoSpaceDE w:val="0"/>
              <w:autoSpaceDN w:val="0"/>
              <w:jc w:val="center"/>
              <w:textAlignment w:val="bottom"/>
              <w:rPr>
                <w:rFonts w:ascii="华文宋体" w:hAnsi="华文宋体" w:eastAsia="华文宋体"/>
                <w:szCs w:val="21"/>
              </w:rPr>
            </w:pPr>
          </w:p>
        </w:tc>
        <w:tc>
          <w:tcPr>
            <w:tcW w:w="1163" w:type="dxa"/>
            <w:vAlign w:val="center"/>
          </w:tcPr>
          <w:p w14:paraId="1EB01702">
            <w:pPr>
              <w:widowControl/>
              <w:autoSpaceDE w:val="0"/>
              <w:autoSpaceDN w:val="0"/>
              <w:jc w:val="center"/>
              <w:textAlignment w:val="bottom"/>
              <w:rPr>
                <w:rFonts w:ascii="华文宋体" w:hAnsi="华文宋体" w:eastAsia="华文宋体"/>
                <w:szCs w:val="21"/>
              </w:rPr>
            </w:pPr>
          </w:p>
        </w:tc>
        <w:tc>
          <w:tcPr>
            <w:tcW w:w="1163" w:type="dxa"/>
            <w:vAlign w:val="center"/>
          </w:tcPr>
          <w:p w14:paraId="48B1D7DE">
            <w:pPr>
              <w:widowControl/>
              <w:autoSpaceDE w:val="0"/>
              <w:autoSpaceDN w:val="0"/>
              <w:jc w:val="center"/>
              <w:textAlignment w:val="bottom"/>
              <w:rPr>
                <w:rFonts w:ascii="华文宋体" w:hAnsi="华文宋体" w:eastAsia="华文宋体"/>
                <w:szCs w:val="21"/>
              </w:rPr>
            </w:pPr>
          </w:p>
        </w:tc>
      </w:tr>
      <w:tr w14:paraId="10CDB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2B38F44C">
            <w:pPr>
              <w:widowControl/>
              <w:autoSpaceDE w:val="0"/>
              <w:autoSpaceDN w:val="0"/>
              <w:jc w:val="center"/>
              <w:textAlignment w:val="bottom"/>
              <w:rPr>
                <w:rFonts w:ascii="华文宋体" w:hAnsi="华文宋体" w:eastAsia="华文宋体"/>
                <w:szCs w:val="21"/>
              </w:rPr>
            </w:pPr>
          </w:p>
        </w:tc>
        <w:tc>
          <w:tcPr>
            <w:tcW w:w="1227" w:type="dxa"/>
            <w:vAlign w:val="center"/>
          </w:tcPr>
          <w:p w14:paraId="7E3EB323">
            <w:pPr>
              <w:widowControl/>
              <w:autoSpaceDE w:val="0"/>
              <w:autoSpaceDN w:val="0"/>
              <w:jc w:val="center"/>
              <w:textAlignment w:val="bottom"/>
              <w:rPr>
                <w:rFonts w:ascii="华文宋体" w:hAnsi="华文宋体" w:eastAsia="华文宋体"/>
                <w:szCs w:val="21"/>
              </w:rPr>
            </w:pPr>
          </w:p>
        </w:tc>
        <w:tc>
          <w:tcPr>
            <w:tcW w:w="921" w:type="dxa"/>
            <w:vAlign w:val="center"/>
          </w:tcPr>
          <w:p w14:paraId="1FBE425D">
            <w:pPr>
              <w:widowControl/>
              <w:autoSpaceDE w:val="0"/>
              <w:autoSpaceDN w:val="0"/>
              <w:jc w:val="center"/>
              <w:textAlignment w:val="bottom"/>
              <w:rPr>
                <w:rFonts w:ascii="华文宋体" w:hAnsi="华文宋体" w:eastAsia="华文宋体"/>
                <w:szCs w:val="21"/>
              </w:rPr>
            </w:pPr>
          </w:p>
        </w:tc>
        <w:tc>
          <w:tcPr>
            <w:tcW w:w="1205" w:type="dxa"/>
            <w:vAlign w:val="center"/>
          </w:tcPr>
          <w:p w14:paraId="1E386ECF">
            <w:pPr>
              <w:widowControl/>
              <w:autoSpaceDE w:val="0"/>
              <w:autoSpaceDN w:val="0"/>
              <w:jc w:val="center"/>
              <w:textAlignment w:val="bottom"/>
              <w:rPr>
                <w:rFonts w:ascii="华文宋体" w:hAnsi="华文宋体" w:eastAsia="华文宋体"/>
                <w:szCs w:val="21"/>
              </w:rPr>
            </w:pPr>
          </w:p>
        </w:tc>
        <w:tc>
          <w:tcPr>
            <w:tcW w:w="744" w:type="dxa"/>
            <w:vAlign w:val="center"/>
          </w:tcPr>
          <w:p w14:paraId="3638CE9B">
            <w:pPr>
              <w:widowControl/>
              <w:autoSpaceDE w:val="0"/>
              <w:autoSpaceDN w:val="0"/>
              <w:jc w:val="center"/>
              <w:textAlignment w:val="bottom"/>
              <w:rPr>
                <w:rFonts w:ascii="华文宋体" w:hAnsi="华文宋体" w:eastAsia="华文宋体"/>
                <w:szCs w:val="21"/>
              </w:rPr>
            </w:pPr>
          </w:p>
        </w:tc>
        <w:tc>
          <w:tcPr>
            <w:tcW w:w="744" w:type="dxa"/>
            <w:vAlign w:val="center"/>
          </w:tcPr>
          <w:p w14:paraId="0AB3E3EC">
            <w:pPr>
              <w:widowControl/>
              <w:autoSpaceDE w:val="0"/>
              <w:autoSpaceDN w:val="0"/>
              <w:jc w:val="center"/>
              <w:textAlignment w:val="bottom"/>
              <w:rPr>
                <w:rFonts w:ascii="华文宋体" w:hAnsi="华文宋体" w:eastAsia="华文宋体"/>
                <w:szCs w:val="21"/>
              </w:rPr>
            </w:pPr>
          </w:p>
        </w:tc>
        <w:tc>
          <w:tcPr>
            <w:tcW w:w="744" w:type="dxa"/>
            <w:vAlign w:val="center"/>
          </w:tcPr>
          <w:p w14:paraId="0BA5FCE1">
            <w:pPr>
              <w:widowControl/>
              <w:autoSpaceDE w:val="0"/>
              <w:autoSpaceDN w:val="0"/>
              <w:jc w:val="center"/>
              <w:textAlignment w:val="bottom"/>
              <w:rPr>
                <w:rFonts w:ascii="华文宋体" w:hAnsi="华文宋体" w:eastAsia="华文宋体"/>
                <w:szCs w:val="21"/>
              </w:rPr>
            </w:pPr>
          </w:p>
        </w:tc>
        <w:tc>
          <w:tcPr>
            <w:tcW w:w="745" w:type="dxa"/>
            <w:vAlign w:val="center"/>
          </w:tcPr>
          <w:p w14:paraId="28EA9A44">
            <w:pPr>
              <w:widowControl/>
              <w:autoSpaceDE w:val="0"/>
              <w:autoSpaceDN w:val="0"/>
              <w:jc w:val="center"/>
              <w:textAlignment w:val="bottom"/>
              <w:rPr>
                <w:rFonts w:ascii="华文宋体" w:hAnsi="华文宋体" w:eastAsia="华文宋体"/>
                <w:szCs w:val="21"/>
              </w:rPr>
            </w:pPr>
          </w:p>
        </w:tc>
        <w:tc>
          <w:tcPr>
            <w:tcW w:w="1163" w:type="dxa"/>
            <w:vAlign w:val="center"/>
          </w:tcPr>
          <w:p w14:paraId="26FF4817">
            <w:pPr>
              <w:widowControl/>
              <w:autoSpaceDE w:val="0"/>
              <w:autoSpaceDN w:val="0"/>
              <w:jc w:val="center"/>
              <w:textAlignment w:val="bottom"/>
              <w:rPr>
                <w:rFonts w:ascii="华文宋体" w:hAnsi="华文宋体" w:eastAsia="华文宋体"/>
                <w:szCs w:val="21"/>
              </w:rPr>
            </w:pPr>
          </w:p>
        </w:tc>
        <w:tc>
          <w:tcPr>
            <w:tcW w:w="1163" w:type="dxa"/>
            <w:vAlign w:val="center"/>
          </w:tcPr>
          <w:p w14:paraId="337B857C">
            <w:pPr>
              <w:widowControl/>
              <w:autoSpaceDE w:val="0"/>
              <w:autoSpaceDN w:val="0"/>
              <w:jc w:val="center"/>
              <w:textAlignment w:val="bottom"/>
              <w:rPr>
                <w:rFonts w:ascii="华文宋体" w:hAnsi="华文宋体" w:eastAsia="华文宋体"/>
                <w:szCs w:val="21"/>
              </w:rPr>
            </w:pPr>
          </w:p>
        </w:tc>
      </w:tr>
      <w:tr w14:paraId="4F610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22B0DCF6">
            <w:pPr>
              <w:widowControl/>
              <w:autoSpaceDE w:val="0"/>
              <w:autoSpaceDN w:val="0"/>
              <w:jc w:val="center"/>
              <w:textAlignment w:val="bottom"/>
              <w:rPr>
                <w:rFonts w:ascii="华文宋体" w:hAnsi="华文宋体" w:eastAsia="华文宋体"/>
                <w:szCs w:val="21"/>
              </w:rPr>
            </w:pPr>
          </w:p>
        </w:tc>
        <w:tc>
          <w:tcPr>
            <w:tcW w:w="1227" w:type="dxa"/>
            <w:vAlign w:val="center"/>
          </w:tcPr>
          <w:p w14:paraId="7446528F">
            <w:pPr>
              <w:widowControl/>
              <w:autoSpaceDE w:val="0"/>
              <w:autoSpaceDN w:val="0"/>
              <w:jc w:val="center"/>
              <w:textAlignment w:val="bottom"/>
              <w:rPr>
                <w:rFonts w:ascii="华文宋体" w:hAnsi="华文宋体" w:eastAsia="华文宋体"/>
                <w:szCs w:val="21"/>
              </w:rPr>
            </w:pPr>
          </w:p>
        </w:tc>
        <w:tc>
          <w:tcPr>
            <w:tcW w:w="921" w:type="dxa"/>
            <w:vAlign w:val="center"/>
          </w:tcPr>
          <w:p w14:paraId="1A398482">
            <w:pPr>
              <w:widowControl/>
              <w:autoSpaceDE w:val="0"/>
              <w:autoSpaceDN w:val="0"/>
              <w:jc w:val="center"/>
              <w:textAlignment w:val="bottom"/>
              <w:rPr>
                <w:rFonts w:ascii="华文宋体" w:hAnsi="华文宋体" w:eastAsia="华文宋体"/>
                <w:szCs w:val="21"/>
              </w:rPr>
            </w:pPr>
          </w:p>
        </w:tc>
        <w:tc>
          <w:tcPr>
            <w:tcW w:w="1205" w:type="dxa"/>
            <w:vAlign w:val="center"/>
          </w:tcPr>
          <w:p w14:paraId="370AFA7F">
            <w:pPr>
              <w:widowControl/>
              <w:autoSpaceDE w:val="0"/>
              <w:autoSpaceDN w:val="0"/>
              <w:jc w:val="center"/>
              <w:textAlignment w:val="bottom"/>
              <w:rPr>
                <w:rFonts w:ascii="华文宋体" w:hAnsi="华文宋体" w:eastAsia="华文宋体"/>
                <w:szCs w:val="21"/>
              </w:rPr>
            </w:pPr>
          </w:p>
        </w:tc>
        <w:tc>
          <w:tcPr>
            <w:tcW w:w="744" w:type="dxa"/>
            <w:vAlign w:val="center"/>
          </w:tcPr>
          <w:p w14:paraId="38D9F60C">
            <w:pPr>
              <w:widowControl/>
              <w:autoSpaceDE w:val="0"/>
              <w:autoSpaceDN w:val="0"/>
              <w:jc w:val="center"/>
              <w:textAlignment w:val="bottom"/>
              <w:rPr>
                <w:rFonts w:ascii="华文宋体" w:hAnsi="华文宋体" w:eastAsia="华文宋体"/>
                <w:szCs w:val="21"/>
              </w:rPr>
            </w:pPr>
          </w:p>
        </w:tc>
        <w:tc>
          <w:tcPr>
            <w:tcW w:w="744" w:type="dxa"/>
            <w:vAlign w:val="center"/>
          </w:tcPr>
          <w:p w14:paraId="071FAA98">
            <w:pPr>
              <w:widowControl/>
              <w:autoSpaceDE w:val="0"/>
              <w:autoSpaceDN w:val="0"/>
              <w:jc w:val="center"/>
              <w:textAlignment w:val="bottom"/>
              <w:rPr>
                <w:rFonts w:ascii="华文宋体" w:hAnsi="华文宋体" w:eastAsia="华文宋体"/>
                <w:szCs w:val="21"/>
              </w:rPr>
            </w:pPr>
          </w:p>
        </w:tc>
        <w:tc>
          <w:tcPr>
            <w:tcW w:w="744" w:type="dxa"/>
            <w:vAlign w:val="center"/>
          </w:tcPr>
          <w:p w14:paraId="16AA131E">
            <w:pPr>
              <w:widowControl/>
              <w:autoSpaceDE w:val="0"/>
              <w:autoSpaceDN w:val="0"/>
              <w:jc w:val="center"/>
              <w:textAlignment w:val="bottom"/>
              <w:rPr>
                <w:rFonts w:ascii="华文宋体" w:hAnsi="华文宋体" w:eastAsia="华文宋体"/>
                <w:szCs w:val="21"/>
              </w:rPr>
            </w:pPr>
          </w:p>
        </w:tc>
        <w:tc>
          <w:tcPr>
            <w:tcW w:w="745" w:type="dxa"/>
            <w:vAlign w:val="center"/>
          </w:tcPr>
          <w:p w14:paraId="1EE10BCA">
            <w:pPr>
              <w:widowControl/>
              <w:autoSpaceDE w:val="0"/>
              <w:autoSpaceDN w:val="0"/>
              <w:jc w:val="center"/>
              <w:textAlignment w:val="bottom"/>
              <w:rPr>
                <w:rFonts w:ascii="华文宋体" w:hAnsi="华文宋体" w:eastAsia="华文宋体"/>
                <w:szCs w:val="21"/>
              </w:rPr>
            </w:pPr>
          </w:p>
        </w:tc>
        <w:tc>
          <w:tcPr>
            <w:tcW w:w="1163" w:type="dxa"/>
            <w:vAlign w:val="center"/>
          </w:tcPr>
          <w:p w14:paraId="5D896841">
            <w:pPr>
              <w:widowControl/>
              <w:autoSpaceDE w:val="0"/>
              <w:autoSpaceDN w:val="0"/>
              <w:jc w:val="center"/>
              <w:textAlignment w:val="bottom"/>
              <w:rPr>
                <w:rFonts w:ascii="华文宋体" w:hAnsi="华文宋体" w:eastAsia="华文宋体"/>
                <w:szCs w:val="21"/>
              </w:rPr>
            </w:pPr>
          </w:p>
        </w:tc>
        <w:tc>
          <w:tcPr>
            <w:tcW w:w="1163" w:type="dxa"/>
            <w:vAlign w:val="center"/>
          </w:tcPr>
          <w:p w14:paraId="50BBD316">
            <w:pPr>
              <w:widowControl/>
              <w:autoSpaceDE w:val="0"/>
              <w:autoSpaceDN w:val="0"/>
              <w:jc w:val="center"/>
              <w:textAlignment w:val="bottom"/>
              <w:rPr>
                <w:rFonts w:ascii="华文宋体" w:hAnsi="华文宋体" w:eastAsia="华文宋体"/>
                <w:szCs w:val="21"/>
              </w:rPr>
            </w:pPr>
          </w:p>
        </w:tc>
      </w:tr>
      <w:tr w14:paraId="5D689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63FDC01D">
            <w:pPr>
              <w:widowControl/>
              <w:autoSpaceDE w:val="0"/>
              <w:autoSpaceDN w:val="0"/>
              <w:jc w:val="center"/>
              <w:textAlignment w:val="bottom"/>
              <w:rPr>
                <w:rFonts w:ascii="华文宋体" w:hAnsi="华文宋体" w:eastAsia="华文宋体"/>
                <w:szCs w:val="21"/>
              </w:rPr>
            </w:pPr>
          </w:p>
        </w:tc>
        <w:tc>
          <w:tcPr>
            <w:tcW w:w="1227" w:type="dxa"/>
            <w:vAlign w:val="center"/>
          </w:tcPr>
          <w:p w14:paraId="48FEFCB2">
            <w:pPr>
              <w:widowControl/>
              <w:autoSpaceDE w:val="0"/>
              <w:autoSpaceDN w:val="0"/>
              <w:jc w:val="center"/>
              <w:textAlignment w:val="bottom"/>
              <w:rPr>
                <w:rFonts w:ascii="华文宋体" w:hAnsi="华文宋体" w:eastAsia="华文宋体"/>
                <w:szCs w:val="21"/>
              </w:rPr>
            </w:pPr>
          </w:p>
        </w:tc>
        <w:tc>
          <w:tcPr>
            <w:tcW w:w="921" w:type="dxa"/>
            <w:vAlign w:val="center"/>
          </w:tcPr>
          <w:p w14:paraId="5AE18B23">
            <w:pPr>
              <w:widowControl/>
              <w:autoSpaceDE w:val="0"/>
              <w:autoSpaceDN w:val="0"/>
              <w:jc w:val="center"/>
              <w:textAlignment w:val="bottom"/>
              <w:rPr>
                <w:rFonts w:ascii="华文宋体" w:hAnsi="华文宋体" w:eastAsia="华文宋体"/>
                <w:szCs w:val="21"/>
              </w:rPr>
            </w:pPr>
          </w:p>
        </w:tc>
        <w:tc>
          <w:tcPr>
            <w:tcW w:w="1205" w:type="dxa"/>
            <w:vAlign w:val="center"/>
          </w:tcPr>
          <w:p w14:paraId="5D5E5B04">
            <w:pPr>
              <w:widowControl/>
              <w:autoSpaceDE w:val="0"/>
              <w:autoSpaceDN w:val="0"/>
              <w:jc w:val="center"/>
              <w:textAlignment w:val="bottom"/>
              <w:rPr>
                <w:rFonts w:ascii="华文宋体" w:hAnsi="华文宋体" w:eastAsia="华文宋体"/>
                <w:szCs w:val="21"/>
              </w:rPr>
            </w:pPr>
          </w:p>
        </w:tc>
        <w:tc>
          <w:tcPr>
            <w:tcW w:w="744" w:type="dxa"/>
            <w:vAlign w:val="center"/>
          </w:tcPr>
          <w:p w14:paraId="4100FE28">
            <w:pPr>
              <w:widowControl/>
              <w:autoSpaceDE w:val="0"/>
              <w:autoSpaceDN w:val="0"/>
              <w:jc w:val="center"/>
              <w:textAlignment w:val="bottom"/>
              <w:rPr>
                <w:rFonts w:ascii="华文宋体" w:hAnsi="华文宋体" w:eastAsia="华文宋体"/>
                <w:szCs w:val="21"/>
              </w:rPr>
            </w:pPr>
          </w:p>
        </w:tc>
        <w:tc>
          <w:tcPr>
            <w:tcW w:w="744" w:type="dxa"/>
            <w:vAlign w:val="center"/>
          </w:tcPr>
          <w:p w14:paraId="28BA3497">
            <w:pPr>
              <w:widowControl/>
              <w:autoSpaceDE w:val="0"/>
              <w:autoSpaceDN w:val="0"/>
              <w:jc w:val="center"/>
              <w:textAlignment w:val="bottom"/>
              <w:rPr>
                <w:rFonts w:ascii="华文宋体" w:hAnsi="华文宋体" w:eastAsia="华文宋体"/>
                <w:szCs w:val="21"/>
              </w:rPr>
            </w:pPr>
          </w:p>
        </w:tc>
        <w:tc>
          <w:tcPr>
            <w:tcW w:w="744" w:type="dxa"/>
            <w:vAlign w:val="center"/>
          </w:tcPr>
          <w:p w14:paraId="6142B80C">
            <w:pPr>
              <w:widowControl/>
              <w:autoSpaceDE w:val="0"/>
              <w:autoSpaceDN w:val="0"/>
              <w:jc w:val="center"/>
              <w:textAlignment w:val="bottom"/>
              <w:rPr>
                <w:rFonts w:ascii="华文宋体" w:hAnsi="华文宋体" w:eastAsia="华文宋体"/>
                <w:szCs w:val="21"/>
              </w:rPr>
            </w:pPr>
          </w:p>
        </w:tc>
        <w:tc>
          <w:tcPr>
            <w:tcW w:w="745" w:type="dxa"/>
            <w:vAlign w:val="center"/>
          </w:tcPr>
          <w:p w14:paraId="125439CB">
            <w:pPr>
              <w:widowControl/>
              <w:autoSpaceDE w:val="0"/>
              <w:autoSpaceDN w:val="0"/>
              <w:jc w:val="center"/>
              <w:textAlignment w:val="bottom"/>
              <w:rPr>
                <w:rFonts w:ascii="华文宋体" w:hAnsi="华文宋体" w:eastAsia="华文宋体"/>
                <w:szCs w:val="21"/>
              </w:rPr>
            </w:pPr>
          </w:p>
        </w:tc>
        <w:tc>
          <w:tcPr>
            <w:tcW w:w="1163" w:type="dxa"/>
            <w:vAlign w:val="center"/>
          </w:tcPr>
          <w:p w14:paraId="24B76EEB">
            <w:pPr>
              <w:widowControl/>
              <w:autoSpaceDE w:val="0"/>
              <w:autoSpaceDN w:val="0"/>
              <w:jc w:val="center"/>
              <w:textAlignment w:val="bottom"/>
              <w:rPr>
                <w:rFonts w:ascii="华文宋体" w:hAnsi="华文宋体" w:eastAsia="华文宋体"/>
                <w:szCs w:val="21"/>
              </w:rPr>
            </w:pPr>
          </w:p>
        </w:tc>
        <w:tc>
          <w:tcPr>
            <w:tcW w:w="1163" w:type="dxa"/>
            <w:vAlign w:val="center"/>
          </w:tcPr>
          <w:p w14:paraId="4CFE5674">
            <w:pPr>
              <w:widowControl/>
              <w:autoSpaceDE w:val="0"/>
              <w:autoSpaceDN w:val="0"/>
              <w:jc w:val="center"/>
              <w:textAlignment w:val="bottom"/>
              <w:rPr>
                <w:rFonts w:ascii="华文宋体" w:hAnsi="华文宋体" w:eastAsia="华文宋体"/>
                <w:szCs w:val="21"/>
              </w:rPr>
            </w:pPr>
          </w:p>
        </w:tc>
      </w:tr>
      <w:tr w14:paraId="35509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4BA25EEB">
            <w:pPr>
              <w:widowControl/>
              <w:autoSpaceDE w:val="0"/>
              <w:autoSpaceDN w:val="0"/>
              <w:jc w:val="center"/>
              <w:textAlignment w:val="bottom"/>
              <w:rPr>
                <w:rFonts w:ascii="华文宋体" w:hAnsi="华文宋体" w:eastAsia="华文宋体"/>
                <w:szCs w:val="21"/>
              </w:rPr>
            </w:pPr>
          </w:p>
        </w:tc>
        <w:tc>
          <w:tcPr>
            <w:tcW w:w="1227" w:type="dxa"/>
            <w:vAlign w:val="center"/>
          </w:tcPr>
          <w:p w14:paraId="1B229054">
            <w:pPr>
              <w:widowControl/>
              <w:autoSpaceDE w:val="0"/>
              <w:autoSpaceDN w:val="0"/>
              <w:jc w:val="center"/>
              <w:textAlignment w:val="bottom"/>
              <w:rPr>
                <w:rFonts w:ascii="华文宋体" w:hAnsi="华文宋体" w:eastAsia="华文宋体"/>
                <w:szCs w:val="21"/>
              </w:rPr>
            </w:pPr>
          </w:p>
        </w:tc>
        <w:tc>
          <w:tcPr>
            <w:tcW w:w="921" w:type="dxa"/>
            <w:vAlign w:val="center"/>
          </w:tcPr>
          <w:p w14:paraId="18B2FF87">
            <w:pPr>
              <w:widowControl/>
              <w:autoSpaceDE w:val="0"/>
              <w:autoSpaceDN w:val="0"/>
              <w:jc w:val="center"/>
              <w:textAlignment w:val="bottom"/>
              <w:rPr>
                <w:rFonts w:ascii="华文宋体" w:hAnsi="华文宋体" w:eastAsia="华文宋体"/>
                <w:szCs w:val="21"/>
              </w:rPr>
            </w:pPr>
          </w:p>
        </w:tc>
        <w:tc>
          <w:tcPr>
            <w:tcW w:w="1205" w:type="dxa"/>
            <w:vAlign w:val="center"/>
          </w:tcPr>
          <w:p w14:paraId="28C310CD">
            <w:pPr>
              <w:widowControl/>
              <w:autoSpaceDE w:val="0"/>
              <w:autoSpaceDN w:val="0"/>
              <w:jc w:val="center"/>
              <w:textAlignment w:val="bottom"/>
              <w:rPr>
                <w:rFonts w:ascii="华文宋体" w:hAnsi="华文宋体" w:eastAsia="华文宋体"/>
                <w:szCs w:val="21"/>
              </w:rPr>
            </w:pPr>
          </w:p>
        </w:tc>
        <w:tc>
          <w:tcPr>
            <w:tcW w:w="744" w:type="dxa"/>
            <w:vAlign w:val="center"/>
          </w:tcPr>
          <w:p w14:paraId="09D91E73">
            <w:pPr>
              <w:widowControl/>
              <w:autoSpaceDE w:val="0"/>
              <w:autoSpaceDN w:val="0"/>
              <w:jc w:val="center"/>
              <w:textAlignment w:val="bottom"/>
              <w:rPr>
                <w:rFonts w:ascii="华文宋体" w:hAnsi="华文宋体" w:eastAsia="华文宋体"/>
                <w:szCs w:val="21"/>
              </w:rPr>
            </w:pPr>
          </w:p>
        </w:tc>
        <w:tc>
          <w:tcPr>
            <w:tcW w:w="744" w:type="dxa"/>
            <w:vAlign w:val="center"/>
          </w:tcPr>
          <w:p w14:paraId="1AF534C8">
            <w:pPr>
              <w:widowControl/>
              <w:autoSpaceDE w:val="0"/>
              <w:autoSpaceDN w:val="0"/>
              <w:jc w:val="center"/>
              <w:textAlignment w:val="bottom"/>
              <w:rPr>
                <w:rFonts w:ascii="华文宋体" w:hAnsi="华文宋体" w:eastAsia="华文宋体"/>
                <w:szCs w:val="21"/>
              </w:rPr>
            </w:pPr>
          </w:p>
        </w:tc>
        <w:tc>
          <w:tcPr>
            <w:tcW w:w="744" w:type="dxa"/>
            <w:vAlign w:val="center"/>
          </w:tcPr>
          <w:p w14:paraId="0BBD9672">
            <w:pPr>
              <w:widowControl/>
              <w:autoSpaceDE w:val="0"/>
              <w:autoSpaceDN w:val="0"/>
              <w:jc w:val="center"/>
              <w:textAlignment w:val="bottom"/>
              <w:rPr>
                <w:rFonts w:ascii="华文宋体" w:hAnsi="华文宋体" w:eastAsia="华文宋体"/>
                <w:szCs w:val="21"/>
              </w:rPr>
            </w:pPr>
          </w:p>
        </w:tc>
        <w:tc>
          <w:tcPr>
            <w:tcW w:w="745" w:type="dxa"/>
            <w:vAlign w:val="center"/>
          </w:tcPr>
          <w:p w14:paraId="04C318D9">
            <w:pPr>
              <w:widowControl/>
              <w:autoSpaceDE w:val="0"/>
              <w:autoSpaceDN w:val="0"/>
              <w:jc w:val="center"/>
              <w:textAlignment w:val="bottom"/>
              <w:rPr>
                <w:rFonts w:ascii="华文宋体" w:hAnsi="华文宋体" w:eastAsia="华文宋体"/>
                <w:szCs w:val="21"/>
              </w:rPr>
            </w:pPr>
          </w:p>
        </w:tc>
        <w:tc>
          <w:tcPr>
            <w:tcW w:w="1163" w:type="dxa"/>
            <w:vAlign w:val="center"/>
          </w:tcPr>
          <w:p w14:paraId="51228864">
            <w:pPr>
              <w:widowControl/>
              <w:autoSpaceDE w:val="0"/>
              <w:autoSpaceDN w:val="0"/>
              <w:jc w:val="center"/>
              <w:textAlignment w:val="bottom"/>
              <w:rPr>
                <w:rFonts w:ascii="华文宋体" w:hAnsi="华文宋体" w:eastAsia="华文宋体"/>
                <w:szCs w:val="21"/>
              </w:rPr>
            </w:pPr>
          </w:p>
        </w:tc>
        <w:tc>
          <w:tcPr>
            <w:tcW w:w="1163" w:type="dxa"/>
            <w:vAlign w:val="center"/>
          </w:tcPr>
          <w:p w14:paraId="1B40C4F9">
            <w:pPr>
              <w:widowControl/>
              <w:autoSpaceDE w:val="0"/>
              <w:autoSpaceDN w:val="0"/>
              <w:jc w:val="center"/>
              <w:textAlignment w:val="bottom"/>
              <w:rPr>
                <w:rFonts w:ascii="华文宋体" w:hAnsi="华文宋体" w:eastAsia="华文宋体"/>
                <w:szCs w:val="21"/>
              </w:rPr>
            </w:pPr>
          </w:p>
        </w:tc>
      </w:tr>
      <w:tr w14:paraId="730A1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restart"/>
            <w:vAlign w:val="center"/>
          </w:tcPr>
          <w:p w14:paraId="298E1CB8">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办公设施</w:t>
            </w:r>
          </w:p>
        </w:tc>
        <w:tc>
          <w:tcPr>
            <w:tcW w:w="1227" w:type="dxa"/>
            <w:vAlign w:val="center"/>
          </w:tcPr>
          <w:p w14:paraId="04249A70">
            <w:pPr>
              <w:widowControl/>
              <w:autoSpaceDE w:val="0"/>
              <w:autoSpaceDN w:val="0"/>
              <w:jc w:val="center"/>
              <w:textAlignment w:val="bottom"/>
              <w:rPr>
                <w:rFonts w:ascii="华文宋体" w:hAnsi="华文宋体" w:eastAsia="华文宋体"/>
                <w:szCs w:val="21"/>
              </w:rPr>
            </w:pPr>
          </w:p>
        </w:tc>
        <w:tc>
          <w:tcPr>
            <w:tcW w:w="921" w:type="dxa"/>
            <w:vAlign w:val="center"/>
          </w:tcPr>
          <w:p w14:paraId="0698D1F7">
            <w:pPr>
              <w:widowControl/>
              <w:autoSpaceDE w:val="0"/>
              <w:autoSpaceDN w:val="0"/>
              <w:jc w:val="center"/>
              <w:textAlignment w:val="bottom"/>
              <w:rPr>
                <w:rFonts w:ascii="华文宋体" w:hAnsi="华文宋体" w:eastAsia="华文宋体"/>
                <w:szCs w:val="21"/>
              </w:rPr>
            </w:pPr>
          </w:p>
        </w:tc>
        <w:tc>
          <w:tcPr>
            <w:tcW w:w="1205" w:type="dxa"/>
            <w:vAlign w:val="center"/>
          </w:tcPr>
          <w:p w14:paraId="1FF9ADB3">
            <w:pPr>
              <w:widowControl/>
              <w:autoSpaceDE w:val="0"/>
              <w:autoSpaceDN w:val="0"/>
              <w:jc w:val="center"/>
              <w:textAlignment w:val="bottom"/>
              <w:rPr>
                <w:rFonts w:ascii="华文宋体" w:hAnsi="华文宋体" w:eastAsia="华文宋体"/>
                <w:szCs w:val="21"/>
              </w:rPr>
            </w:pPr>
          </w:p>
        </w:tc>
        <w:tc>
          <w:tcPr>
            <w:tcW w:w="744" w:type="dxa"/>
            <w:vAlign w:val="center"/>
          </w:tcPr>
          <w:p w14:paraId="05F03AE0">
            <w:pPr>
              <w:widowControl/>
              <w:autoSpaceDE w:val="0"/>
              <w:autoSpaceDN w:val="0"/>
              <w:jc w:val="center"/>
              <w:textAlignment w:val="bottom"/>
              <w:rPr>
                <w:rFonts w:ascii="华文宋体" w:hAnsi="华文宋体" w:eastAsia="华文宋体"/>
                <w:szCs w:val="21"/>
              </w:rPr>
            </w:pPr>
          </w:p>
        </w:tc>
        <w:tc>
          <w:tcPr>
            <w:tcW w:w="744" w:type="dxa"/>
            <w:vAlign w:val="center"/>
          </w:tcPr>
          <w:p w14:paraId="5818C229">
            <w:pPr>
              <w:widowControl/>
              <w:autoSpaceDE w:val="0"/>
              <w:autoSpaceDN w:val="0"/>
              <w:jc w:val="center"/>
              <w:textAlignment w:val="bottom"/>
              <w:rPr>
                <w:rFonts w:ascii="华文宋体" w:hAnsi="华文宋体" w:eastAsia="华文宋体"/>
                <w:szCs w:val="21"/>
              </w:rPr>
            </w:pPr>
          </w:p>
        </w:tc>
        <w:tc>
          <w:tcPr>
            <w:tcW w:w="744" w:type="dxa"/>
            <w:vAlign w:val="center"/>
          </w:tcPr>
          <w:p w14:paraId="136CD9F8">
            <w:pPr>
              <w:widowControl/>
              <w:autoSpaceDE w:val="0"/>
              <w:autoSpaceDN w:val="0"/>
              <w:jc w:val="center"/>
              <w:textAlignment w:val="bottom"/>
              <w:rPr>
                <w:rFonts w:ascii="华文宋体" w:hAnsi="华文宋体" w:eastAsia="华文宋体"/>
                <w:szCs w:val="21"/>
              </w:rPr>
            </w:pPr>
          </w:p>
        </w:tc>
        <w:tc>
          <w:tcPr>
            <w:tcW w:w="745" w:type="dxa"/>
            <w:vAlign w:val="center"/>
          </w:tcPr>
          <w:p w14:paraId="23B743D5">
            <w:pPr>
              <w:widowControl/>
              <w:autoSpaceDE w:val="0"/>
              <w:autoSpaceDN w:val="0"/>
              <w:jc w:val="center"/>
              <w:textAlignment w:val="bottom"/>
              <w:rPr>
                <w:rFonts w:ascii="华文宋体" w:hAnsi="华文宋体" w:eastAsia="华文宋体"/>
                <w:szCs w:val="21"/>
              </w:rPr>
            </w:pPr>
          </w:p>
        </w:tc>
        <w:tc>
          <w:tcPr>
            <w:tcW w:w="1163" w:type="dxa"/>
            <w:vAlign w:val="center"/>
          </w:tcPr>
          <w:p w14:paraId="01A574B1">
            <w:pPr>
              <w:widowControl/>
              <w:autoSpaceDE w:val="0"/>
              <w:autoSpaceDN w:val="0"/>
              <w:jc w:val="center"/>
              <w:textAlignment w:val="bottom"/>
              <w:rPr>
                <w:rFonts w:ascii="华文宋体" w:hAnsi="华文宋体" w:eastAsia="华文宋体"/>
                <w:szCs w:val="21"/>
              </w:rPr>
            </w:pPr>
          </w:p>
        </w:tc>
        <w:tc>
          <w:tcPr>
            <w:tcW w:w="1163" w:type="dxa"/>
            <w:vAlign w:val="center"/>
          </w:tcPr>
          <w:p w14:paraId="55DAD5D0">
            <w:pPr>
              <w:widowControl/>
              <w:autoSpaceDE w:val="0"/>
              <w:autoSpaceDN w:val="0"/>
              <w:jc w:val="center"/>
              <w:textAlignment w:val="bottom"/>
              <w:rPr>
                <w:rFonts w:ascii="华文宋体" w:hAnsi="华文宋体" w:eastAsia="华文宋体"/>
                <w:szCs w:val="21"/>
              </w:rPr>
            </w:pPr>
          </w:p>
        </w:tc>
      </w:tr>
      <w:tr w14:paraId="6235C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151A4824">
            <w:pPr>
              <w:widowControl/>
              <w:autoSpaceDE w:val="0"/>
              <w:autoSpaceDN w:val="0"/>
              <w:jc w:val="center"/>
              <w:textAlignment w:val="bottom"/>
              <w:rPr>
                <w:rFonts w:ascii="华文宋体" w:hAnsi="华文宋体" w:eastAsia="华文宋体"/>
                <w:szCs w:val="21"/>
              </w:rPr>
            </w:pPr>
          </w:p>
        </w:tc>
        <w:tc>
          <w:tcPr>
            <w:tcW w:w="1227" w:type="dxa"/>
            <w:vAlign w:val="center"/>
          </w:tcPr>
          <w:p w14:paraId="3C41F546">
            <w:pPr>
              <w:widowControl/>
              <w:autoSpaceDE w:val="0"/>
              <w:autoSpaceDN w:val="0"/>
              <w:jc w:val="center"/>
              <w:textAlignment w:val="bottom"/>
              <w:rPr>
                <w:rFonts w:ascii="华文宋体" w:hAnsi="华文宋体" w:eastAsia="华文宋体"/>
                <w:szCs w:val="21"/>
              </w:rPr>
            </w:pPr>
          </w:p>
        </w:tc>
        <w:tc>
          <w:tcPr>
            <w:tcW w:w="921" w:type="dxa"/>
            <w:vAlign w:val="center"/>
          </w:tcPr>
          <w:p w14:paraId="4DD70E0F">
            <w:pPr>
              <w:widowControl/>
              <w:autoSpaceDE w:val="0"/>
              <w:autoSpaceDN w:val="0"/>
              <w:jc w:val="center"/>
              <w:textAlignment w:val="bottom"/>
              <w:rPr>
                <w:rFonts w:ascii="华文宋体" w:hAnsi="华文宋体" w:eastAsia="华文宋体"/>
                <w:szCs w:val="21"/>
              </w:rPr>
            </w:pPr>
          </w:p>
        </w:tc>
        <w:tc>
          <w:tcPr>
            <w:tcW w:w="1205" w:type="dxa"/>
            <w:vAlign w:val="center"/>
          </w:tcPr>
          <w:p w14:paraId="74C8B4DA">
            <w:pPr>
              <w:widowControl/>
              <w:autoSpaceDE w:val="0"/>
              <w:autoSpaceDN w:val="0"/>
              <w:jc w:val="center"/>
              <w:textAlignment w:val="bottom"/>
              <w:rPr>
                <w:rFonts w:ascii="华文宋体" w:hAnsi="华文宋体" w:eastAsia="华文宋体"/>
                <w:szCs w:val="21"/>
              </w:rPr>
            </w:pPr>
          </w:p>
        </w:tc>
        <w:tc>
          <w:tcPr>
            <w:tcW w:w="744" w:type="dxa"/>
            <w:vAlign w:val="center"/>
          </w:tcPr>
          <w:p w14:paraId="3850D9B7">
            <w:pPr>
              <w:widowControl/>
              <w:autoSpaceDE w:val="0"/>
              <w:autoSpaceDN w:val="0"/>
              <w:jc w:val="center"/>
              <w:textAlignment w:val="bottom"/>
              <w:rPr>
                <w:rFonts w:ascii="华文宋体" w:hAnsi="华文宋体" w:eastAsia="华文宋体"/>
                <w:szCs w:val="21"/>
              </w:rPr>
            </w:pPr>
          </w:p>
        </w:tc>
        <w:tc>
          <w:tcPr>
            <w:tcW w:w="744" w:type="dxa"/>
            <w:vAlign w:val="center"/>
          </w:tcPr>
          <w:p w14:paraId="250A2D3D">
            <w:pPr>
              <w:widowControl/>
              <w:autoSpaceDE w:val="0"/>
              <w:autoSpaceDN w:val="0"/>
              <w:jc w:val="center"/>
              <w:textAlignment w:val="bottom"/>
              <w:rPr>
                <w:rFonts w:ascii="华文宋体" w:hAnsi="华文宋体" w:eastAsia="华文宋体"/>
                <w:szCs w:val="21"/>
              </w:rPr>
            </w:pPr>
          </w:p>
        </w:tc>
        <w:tc>
          <w:tcPr>
            <w:tcW w:w="744" w:type="dxa"/>
            <w:vAlign w:val="center"/>
          </w:tcPr>
          <w:p w14:paraId="4770D85C">
            <w:pPr>
              <w:widowControl/>
              <w:autoSpaceDE w:val="0"/>
              <w:autoSpaceDN w:val="0"/>
              <w:jc w:val="center"/>
              <w:textAlignment w:val="bottom"/>
              <w:rPr>
                <w:rFonts w:ascii="华文宋体" w:hAnsi="华文宋体" w:eastAsia="华文宋体"/>
                <w:szCs w:val="21"/>
              </w:rPr>
            </w:pPr>
          </w:p>
        </w:tc>
        <w:tc>
          <w:tcPr>
            <w:tcW w:w="745" w:type="dxa"/>
            <w:vAlign w:val="center"/>
          </w:tcPr>
          <w:p w14:paraId="623083D4">
            <w:pPr>
              <w:widowControl/>
              <w:autoSpaceDE w:val="0"/>
              <w:autoSpaceDN w:val="0"/>
              <w:jc w:val="center"/>
              <w:textAlignment w:val="bottom"/>
              <w:rPr>
                <w:rFonts w:ascii="华文宋体" w:hAnsi="华文宋体" w:eastAsia="华文宋体"/>
                <w:szCs w:val="21"/>
              </w:rPr>
            </w:pPr>
          </w:p>
        </w:tc>
        <w:tc>
          <w:tcPr>
            <w:tcW w:w="1163" w:type="dxa"/>
            <w:vAlign w:val="center"/>
          </w:tcPr>
          <w:p w14:paraId="764D1D34">
            <w:pPr>
              <w:widowControl/>
              <w:autoSpaceDE w:val="0"/>
              <w:autoSpaceDN w:val="0"/>
              <w:jc w:val="center"/>
              <w:textAlignment w:val="bottom"/>
              <w:rPr>
                <w:rFonts w:ascii="华文宋体" w:hAnsi="华文宋体" w:eastAsia="华文宋体"/>
                <w:szCs w:val="21"/>
              </w:rPr>
            </w:pPr>
          </w:p>
        </w:tc>
        <w:tc>
          <w:tcPr>
            <w:tcW w:w="1163" w:type="dxa"/>
            <w:vAlign w:val="center"/>
          </w:tcPr>
          <w:p w14:paraId="61425B7C">
            <w:pPr>
              <w:widowControl/>
              <w:autoSpaceDE w:val="0"/>
              <w:autoSpaceDN w:val="0"/>
              <w:jc w:val="center"/>
              <w:textAlignment w:val="bottom"/>
              <w:rPr>
                <w:rFonts w:ascii="华文宋体" w:hAnsi="华文宋体" w:eastAsia="华文宋体"/>
                <w:szCs w:val="21"/>
              </w:rPr>
            </w:pPr>
          </w:p>
        </w:tc>
      </w:tr>
      <w:tr w14:paraId="2CC36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5EC41AF5">
            <w:pPr>
              <w:widowControl/>
              <w:autoSpaceDE w:val="0"/>
              <w:autoSpaceDN w:val="0"/>
              <w:jc w:val="center"/>
              <w:textAlignment w:val="bottom"/>
              <w:rPr>
                <w:rFonts w:ascii="华文宋体" w:hAnsi="华文宋体" w:eastAsia="华文宋体"/>
                <w:szCs w:val="21"/>
              </w:rPr>
            </w:pPr>
          </w:p>
        </w:tc>
        <w:tc>
          <w:tcPr>
            <w:tcW w:w="1227" w:type="dxa"/>
            <w:vAlign w:val="center"/>
          </w:tcPr>
          <w:p w14:paraId="5F64E05B">
            <w:pPr>
              <w:widowControl/>
              <w:autoSpaceDE w:val="0"/>
              <w:autoSpaceDN w:val="0"/>
              <w:jc w:val="center"/>
              <w:textAlignment w:val="bottom"/>
              <w:rPr>
                <w:rFonts w:ascii="华文宋体" w:hAnsi="华文宋体" w:eastAsia="华文宋体"/>
                <w:szCs w:val="21"/>
              </w:rPr>
            </w:pPr>
          </w:p>
        </w:tc>
        <w:tc>
          <w:tcPr>
            <w:tcW w:w="921" w:type="dxa"/>
            <w:vAlign w:val="center"/>
          </w:tcPr>
          <w:p w14:paraId="5F20CAD6">
            <w:pPr>
              <w:widowControl/>
              <w:autoSpaceDE w:val="0"/>
              <w:autoSpaceDN w:val="0"/>
              <w:jc w:val="center"/>
              <w:textAlignment w:val="bottom"/>
              <w:rPr>
                <w:rFonts w:ascii="华文宋体" w:hAnsi="华文宋体" w:eastAsia="华文宋体"/>
                <w:szCs w:val="21"/>
              </w:rPr>
            </w:pPr>
          </w:p>
        </w:tc>
        <w:tc>
          <w:tcPr>
            <w:tcW w:w="1205" w:type="dxa"/>
            <w:vAlign w:val="center"/>
          </w:tcPr>
          <w:p w14:paraId="3878ABA8">
            <w:pPr>
              <w:widowControl/>
              <w:autoSpaceDE w:val="0"/>
              <w:autoSpaceDN w:val="0"/>
              <w:jc w:val="center"/>
              <w:textAlignment w:val="bottom"/>
              <w:rPr>
                <w:rFonts w:ascii="华文宋体" w:hAnsi="华文宋体" w:eastAsia="华文宋体"/>
                <w:szCs w:val="21"/>
              </w:rPr>
            </w:pPr>
          </w:p>
        </w:tc>
        <w:tc>
          <w:tcPr>
            <w:tcW w:w="744" w:type="dxa"/>
            <w:vAlign w:val="center"/>
          </w:tcPr>
          <w:p w14:paraId="0F911D59">
            <w:pPr>
              <w:widowControl/>
              <w:autoSpaceDE w:val="0"/>
              <w:autoSpaceDN w:val="0"/>
              <w:jc w:val="center"/>
              <w:textAlignment w:val="bottom"/>
              <w:rPr>
                <w:rFonts w:ascii="华文宋体" w:hAnsi="华文宋体" w:eastAsia="华文宋体"/>
                <w:szCs w:val="21"/>
              </w:rPr>
            </w:pPr>
          </w:p>
        </w:tc>
        <w:tc>
          <w:tcPr>
            <w:tcW w:w="744" w:type="dxa"/>
            <w:vAlign w:val="center"/>
          </w:tcPr>
          <w:p w14:paraId="38EC8AFF">
            <w:pPr>
              <w:widowControl/>
              <w:autoSpaceDE w:val="0"/>
              <w:autoSpaceDN w:val="0"/>
              <w:jc w:val="center"/>
              <w:textAlignment w:val="bottom"/>
              <w:rPr>
                <w:rFonts w:ascii="华文宋体" w:hAnsi="华文宋体" w:eastAsia="华文宋体"/>
                <w:szCs w:val="21"/>
              </w:rPr>
            </w:pPr>
          </w:p>
        </w:tc>
        <w:tc>
          <w:tcPr>
            <w:tcW w:w="744" w:type="dxa"/>
            <w:vAlign w:val="center"/>
          </w:tcPr>
          <w:p w14:paraId="185070DA">
            <w:pPr>
              <w:widowControl/>
              <w:autoSpaceDE w:val="0"/>
              <w:autoSpaceDN w:val="0"/>
              <w:jc w:val="center"/>
              <w:textAlignment w:val="bottom"/>
              <w:rPr>
                <w:rFonts w:ascii="华文宋体" w:hAnsi="华文宋体" w:eastAsia="华文宋体"/>
                <w:szCs w:val="21"/>
              </w:rPr>
            </w:pPr>
          </w:p>
        </w:tc>
        <w:tc>
          <w:tcPr>
            <w:tcW w:w="745" w:type="dxa"/>
            <w:vAlign w:val="center"/>
          </w:tcPr>
          <w:p w14:paraId="39267E46">
            <w:pPr>
              <w:widowControl/>
              <w:autoSpaceDE w:val="0"/>
              <w:autoSpaceDN w:val="0"/>
              <w:jc w:val="center"/>
              <w:textAlignment w:val="bottom"/>
              <w:rPr>
                <w:rFonts w:ascii="华文宋体" w:hAnsi="华文宋体" w:eastAsia="华文宋体"/>
                <w:szCs w:val="21"/>
              </w:rPr>
            </w:pPr>
          </w:p>
        </w:tc>
        <w:tc>
          <w:tcPr>
            <w:tcW w:w="1163" w:type="dxa"/>
            <w:vAlign w:val="center"/>
          </w:tcPr>
          <w:p w14:paraId="1A6C6F84">
            <w:pPr>
              <w:widowControl/>
              <w:autoSpaceDE w:val="0"/>
              <w:autoSpaceDN w:val="0"/>
              <w:jc w:val="center"/>
              <w:textAlignment w:val="bottom"/>
              <w:rPr>
                <w:rFonts w:ascii="华文宋体" w:hAnsi="华文宋体" w:eastAsia="华文宋体"/>
                <w:szCs w:val="21"/>
              </w:rPr>
            </w:pPr>
          </w:p>
        </w:tc>
        <w:tc>
          <w:tcPr>
            <w:tcW w:w="1163" w:type="dxa"/>
            <w:vAlign w:val="center"/>
          </w:tcPr>
          <w:p w14:paraId="573D26D6">
            <w:pPr>
              <w:widowControl/>
              <w:autoSpaceDE w:val="0"/>
              <w:autoSpaceDN w:val="0"/>
              <w:jc w:val="center"/>
              <w:textAlignment w:val="bottom"/>
              <w:rPr>
                <w:rFonts w:ascii="华文宋体" w:hAnsi="华文宋体" w:eastAsia="华文宋体"/>
                <w:szCs w:val="21"/>
              </w:rPr>
            </w:pPr>
          </w:p>
        </w:tc>
      </w:tr>
      <w:tr w14:paraId="7B22F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008743E3">
            <w:pPr>
              <w:widowControl/>
              <w:autoSpaceDE w:val="0"/>
              <w:autoSpaceDN w:val="0"/>
              <w:jc w:val="center"/>
              <w:textAlignment w:val="bottom"/>
              <w:rPr>
                <w:rFonts w:ascii="华文宋体" w:hAnsi="华文宋体" w:eastAsia="华文宋体"/>
                <w:szCs w:val="21"/>
              </w:rPr>
            </w:pPr>
          </w:p>
        </w:tc>
        <w:tc>
          <w:tcPr>
            <w:tcW w:w="1227" w:type="dxa"/>
            <w:vAlign w:val="center"/>
          </w:tcPr>
          <w:p w14:paraId="68BB1398">
            <w:pPr>
              <w:widowControl/>
              <w:autoSpaceDE w:val="0"/>
              <w:autoSpaceDN w:val="0"/>
              <w:jc w:val="center"/>
              <w:textAlignment w:val="bottom"/>
              <w:rPr>
                <w:rFonts w:ascii="华文宋体" w:hAnsi="华文宋体" w:eastAsia="华文宋体"/>
                <w:szCs w:val="21"/>
              </w:rPr>
            </w:pPr>
          </w:p>
        </w:tc>
        <w:tc>
          <w:tcPr>
            <w:tcW w:w="921" w:type="dxa"/>
            <w:vAlign w:val="center"/>
          </w:tcPr>
          <w:p w14:paraId="236C9A04">
            <w:pPr>
              <w:widowControl/>
              <w:autoSpaceDE w:val="0"/>
              <w:autoSpaceDN w:val="0"/>
              <w:jc w:val="center"/>
              <w:textAlignment w:val="bottom"/>
              <w:rPr>
                <w:rFonts w:ascii="华文宋体" w:hAnsi="华文宋体" w:eastAsia="华文宋体"/>
                <w:szCs w:val="21"/>
              </w:rPr>
            </w:pPr>
          </w:p>
        </w:tc>
        <w:tc>
          <w:tcPr>
            <w:tcW w:w="1205" w:type="dxa"/>
            <w:vAlign w:val="center"/>
          </w:tcPr>
          <w:p w14:paraId="793F0542">
            <w:pPr>
              <w:widowControl/>
              <w:autoSpaceDE w:val="0"/>
              <w:autoSpaceDN w:val="0"/>
              <w:jc w:val="center"/>
              <w:textAlignment w:val="bottom"/>
              <w:rPr>
                <w:rFonts w:ascii="华文宋体" w:hAnsi="华文宋体" w:eastAsia="华文宋体"/>
                <w:szCs w:val="21"/>
              </w:rPr>
            </w:pPr>
          </w:p>
        </w:tc>
        <w:tc>
          <w:tcPr>
            <w:tcW w:w="744" w:type="dxa"/>
            <w:vAlign w:val="center"/>
          </w:tcPr>
          <w:p w14:paraId="52DF4C46">
            <w:pPr>
              <w:widowControl/>
              <w:autoSpaceDE w:val="0"/>
              <w:autoSpaceDN w:val="0"/>
              <w:jc w:val="center"/>
              <w:textAlignment w:val="bottom"/>
              <w:rPr>
                <w:rFonts w:ascii="华文宋体" w:hAnsi="华文宋体" w:eastAsia="华文宋体"/>
                <w:szCs w:val="21"/>
              </w:rPr>
            </w:pPr>
          </w:p>
        </w:tc>
        <w:tc>
          <w:tcPr>
            <w:tcW w:w="744" w:type="dxa"/>
            <w:vAlign w:val="center"/>
          </w:tcPr>
          <w:p w14:paraId="09172072">
            <w:pPr>
              <w:widowControl/>
              <w:autoSpaceDE w:val="0"/>
              <w:autoSpaceDN w:val="0"/>
              <w:jc w:val="center"/>
              <w:textAlignment w:val="bottom"/>
              <w:rPr>
                <w:rFonts w:ascii="华文宋体" w:hAnsi="华文宋体" w:eastAsia="华文宋体"/>
                <w:szCs w:val="21"/>
              </w:rPr>
            </w:pPr>
          </w:p>
        </w:tc>
        <w:tc>
          <w:tcPr>
            <w:tcW w:w="744" w:type="dxa"/>
            <w:vAlign w:val="center"/>
          </w:tcPr>
          <w:p w14:paraId="2A655EEB">
            <w:pPr>
              <w:widowControl/>
              <w:autoSpaceDE w:val="0"/>
              <w:autoSpaceDN w:val="0"/>
              <w:jc w:val="center"/>
              <w:textAlignment w:val="bottom"/>
              <w:rPr>
                <w:rFonts w:ascii="华文宋体" w:hAnsi="华文宋体" w:eastAsia="华文宋体"/>
                <w:szCs w:val="21"/>
              </w:rPr>
            </w:pPr>
          </w:p>
        </w:tc>
        <w:tc>
          <w:tcPr>
            <w:tcW w:w="745" w:type="dxa"/>
            <w:vAlign w:val="center"/>
          </w:tcPr>
          <w:p w14:paraId="1BA2EB20">
            <w:pPr>
              <w:widowControl/>
              <w:autoSpaceDE w:val="0"/>
              <w:autoSpaceDN w:val="0"/>
              <w:jc w:val="center"/>
              <w:textAlignment w:val="bottom"/>
              <w:rPr>
                <w:rFonts w:ascii="华文宋体" w:hAnsi="华文宋体" w:eastAsia="华文宋体"/>
                <w:szCs w:val="21"/>
              </w:rPr>
            </w:pPr>
          </w:p>
        </w:tc>
        <w:tc>
          <w:tcPr>
            <w:tcW w:w="1163" w:type="dxa"/>
            <w:vAlign w:val="center"/>
          </w:tcPr>
          <w:p w14:paraId="26868E49">
            <w:pPr>
              <w:widowControl/>
              <w:autoSpaceDE w:val="0"/>
              <w:autoSpaceDN w:val="0"/>
              <w:jc w:val="center"/>
              <w:textAlignment w:val="bottom"/>
              <w:rPr>
                <w:rFonts w:ascii="华文宋体" w:hAnsi="华文宋体" w:eastAsia="华文宋体"/>
                <w:szCs w:val="21"/>
              </w:rPr>
            </w:pPr>
          </w:p>
        </w:tc>
        <w:tc>
          <w:tcPr>
            <w:tcW w:w="1163" w:type="dxa"/>
            <w:vAlign w:val="center"/>
          </w:tcPr>
          <w:p w14:paraId="1F85096A">
            <w:pPr>
              <w:widowControl/>
              <w:autoSpaceDE w:val="0"/>
              <w:autoSpaceDN w:val="0"/>
              <w:jc w:val="center"/>
              <w:textAlignment w:val="bottom"/>
              <w:rPr>
                <w:rFonts w:ascii="华文宋体" w:hAnsi="华文宋体" w:eastAsia="华文宋体"/>
                <w:szCs w:val="21"/>
              </w:rPr>
            </w:pPr>
          </w:p>
        </w:tc>
      </w:tr>
      <w:tr w14:paraId="51523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5A9099E0">
            <w:pPr>
              <w:widowControl/>
              <w:autoSpaceDE w:val="0"/>
              <w:autoSpaceDN w:val="0"/>
              <w:jc w:val="center"/>
              <w:textAlignment w:val="bottom"/>
              <w:rPr>
                <w:rFonts w:ascii="华文宋体" w:hAnsi="华文宋体" w:eastAsia="华文宋体"/>
                <w:szCs w:val="21"/>
              </w:rPr>
            </w:pPr>
          </w:p>
        </w:tc>
        <w:tc>
          <w:tcPr>
            <w:tcW w:w="1227" w:type="dxa"/>
            <w:vAlign w:val="center"/>
          </w:tcPr>
          <w:p w14:paraId="4BFB9508">
            <w:pPr>
              <w:widowControl/>
              <w:autoSpaceDE w:val="0"/>
              <w:autoSpaceDN w:val="0"/>
              <w:jc w:val="center"/>
              <w:textAlignment w:val="bottom"/>
              <w:rPr>
                <w:rFonts w:ascii="华文宋体" w:hAnsi="华文宋体" w:eastAsia="华文宋体"/>
                <w:szCs w:val="21"/>
              </w:rPr>
            </w:pPr>
          </w:p>
        </w:tc>
        <w:tc>
          <w:tcPr>
            <w:tcW w:w="921" w:type="dxa"/>
            <w:vAlign w:val="center"/>
          </w:tcPr>
          <w:p w14:paraId="66C50811">
            <w:pPr>
              <w:widowControl/>
              <w:autoSpaceDE w:val="0"/>
              <w:autoSpaceDN w:val="0"/>
              <w:jc w:val="center"/>
              <w:textAlignment w:val="bottom"/>
              <w:rPr>
                <w:rFonts w:ascii="华文宋体" w:hAnsi="华文宋体" w:eastAsia="华文宋体"/>
                <w:szCs w:val="21"/>
              </w:rPr>
            </w:pPr>
          </w:p>
        </w:tc>
        <w:tc>
          <w:tcPr>
            <w:tcW w:w="1205" w:type="dxa"/>
            <w:vAlign w:val="center"/>
          </w:tcPr>
          <w:p w14:paraId="3899025E">
            <w:pPr>
              <w:widowControl/>
              <w:autoSpaceDE w:val="0"/>
              <w:autoSpaceDN w:val="0"/>
              <w:jc w:val="center"/>
              <w:textAlignment w:val="bottom"/>
              <w:rPr>
                <w:rFonts w:ascii="华文宋体" w:hAnsi="华文宋体" w:eastAsia="华文宋体"/>
                <w:szCs w:val="21"/>
              </w:rPr>
            </w:pPr>
          </w:p>
        </w:tc>
        <w:tc>
          <w:tcPr>
            <w:tcW w:w="744" w:type="dxa"/>
            <w:vAlign w:val="center"/>
          </w:tcPr>
          <w:p w14:paraId="3933890C">
            <w:pPr>
              <w:widowControl/>
              <w:autoSpaceDE w:val="0"/>
              <w:autoSpaceDN w:val="0"/>
              <w:jc w:val="center"/>
              <w:textAlignment w:val="bottom"/>
              <w:rPr>
                <w:rFonts w:ascii="华文宋体" w:hAnsi="华文宋体" w:eastAsia="华文宋体"/>
                <w:szCs w:val="21"/>
              </w:rPr>
            </w:pPr>
          </w:p>
        </w:tc>
        <w:tc>
          <w:tcPr>
            <w:tcW w:w="744" w:type="dxa"/>
            <w:vAlign w:val="center"/>
          </w:tcPr>
          <w:p w14:paraId="60B6AF97">
            <w:pPr>
              <w:widowControl/>
              <w:autoSpaceDE w:val="0"/>
              <w:autoSpaceDN w:val="0"/>
              <w:jc w:val="center"/>
              <w:textAlignment w:val="bottom"/>
              <w:rPr>
                <w:rFonts w:ascii="华文宋体" w:hAnsi="华文宋体" w:eastAsia="华文宋体"/>
                <w:szCs w:val="21"/>
              </w:rPr>
            </w:pPr>
          </w:p>
        </w:tc>
        <w:tc>
          <w:tcPr>
            <w:tcW w:w="744" w:type="dxa"/>
            <w:vAlign w:val="center"/>
          </w:tcPr>
          <w:p w14:paraId="3EDA0DC8">
            <w:pPr>
              <w:widowControl/>
              <w:autoSpaceDE w:val="0"/>
              <w:autoSpaceDN w:val="0"/>
              <w:jc w:val="center"/>
              <w:textAlignment w:val="bottom"/>
              <w:rPr>
                <w:rFonts w:ascii="华文宋体" w:hAnsi="华文宋体" w:eastAsia="华文宋体"/>
                <w:szCs w:val="21"/>
              </w:rPr>
            </w:pPr>
          </w:p>
        </w:tc>
        <w:tc>
          <w:tcPr>
            <w:tcW w:w="745" w:type="dxa"/>
            <w:vAlign w:val="center"/>
          </w:tcPr>
          <w:p w14:paraId="7DBEC3F7">
            <w:pPr>
              <w:widowControl/>
              <w:autoSpaceDE w:val="0"/>
              <w:autoSpaceDN w:val="0"/>
              <w:jc w:val="center"/>
              <w:textAlignment w:val="bottom"/>
              <w:rPr>
                <w:rFonts w:ascii="华文宋体" w:hAnsi="华文宋体" w:eastAsia="华文宋体"/>
                <w:szCs w:val="21"/>
              </w:rPr>
            </w:pPr>
          </w:p>
        </w:tc>
        <w:tc>
          <w:tcPr>
            <w:tcW w:w="1163" w:type="dxa"/>
            <w:vAlign w:val="center"/>
          </w:tcPr>
          <w:p w14:paraId="76145424">
            <w:pPr>
              <w:widowControl/>
              <w:autoSpaceDE w:val="0"/>
              <w:autoSpaceDN w:val="0"/>
              <w:jc w:val="center"/>
              <w:textAlignment w:val="bottom"/>
              <w:rPr>
                <w:rFonts w:ascii="华文宋体" w:hAnsi="华文宋体" w:eastAsia="华文宋体"/>
                <w:szCs w:val="21"/>
              </w:rPr>
            </w:pPr>
          </w:p>
        </w:tc>
        <w:tc>
          <w:tcPr>
            <w:tcW w:w="1163" w:type="dxa"/>
            <w:vAlign w:val="center"/>
          </w:tcPr>
          <w:p w14:paraId="3DA5910E">
            <w:pPr>
              <w:widowControl/>
              <w:autoSpaceDE w:val="0"/>
              <w:autoSpaceDN w:val="0"/>
              <w:jc w:val="center"/>
              <w:textAlignment w:val="bottom"/>
              <w:rPr>
                <w:rFonts w:ascii="华文宋体" w:hAnsi="华文宋体" w:eastAsia="华文宋体"/>
                <w:szCs w:val="21"/>
              </w:rPr>
            </w:pPr>
          </w:p>
        </w:tc>
      </w:tr>
      <w:tr w14:paraId="3938C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74600E1D">
            <w:pPr>
              <w:widowControl/>
              <w:autoSpaceDE w:val="0"/>
              <w:autoSpaceDN w:val="0"/>
              <w:jc w:val="center"/>
              <w:textAlignment w:val="bottom"/>
              <w:rPr>
                <w:rFonts w:ascii="华文宋体" w:hAnsi="华文宋体" w:eastAsia="华文宋体"/>
                <w:szCs w:val="21"/>
              </w:rPr>
            </w:pPr>
          </w:p>
        </w:tc>
        <w:tc>
          <w:tcPr>
            <w:tcW w:w="1227" w:type="dxa"/>
            <w:vAlign w:val="center"/>
          </w:tcPr>
          <w:p w14:paraId="4A4F10B5">
            <w:pPr>
              <w:widowControl/>
              <w:autoSpaceDE w:val="0"/>
              <w:autoSpaceDN w:val="0"/>
              <w:jc w:val="center"/>
              <w:textAlignment w:val="bottom"/>
              <w:rPr>
                <w:rFonts w:ascii="华文宋体" w:hAnsi="华文宋体" w:eastAsia="华文宋体"/>
                <w:szCs w:val="21"/>
              </w:rPr>
            </w:pPr>
          </w:p>
        </w:tc>
        <w:tc>
          <w:tcPr>
            <w:tcW w:w="921" w:type="dxa"/>
            <w:vAlign w:val="center"/>
          </w:tcPr>
          <w:p w14:paraId="6C300C48">
            <w:pPr>
              <w:widowControl/>
              <w:autoSpaceDE w:val="0"/>
              <w:autoSpaceDN w:val="0"/>
              <w:jc w:val="center"/>
              <w:textAlignment w:val="bottom"/>
              <w:rPr>
                <w:rFonts w:ascii="华文宋体" w:hAnsi="华文宋体" w:eastAsia="华文宋体"/>
                <w:szCs w:val="21"/>
              </w:rPr>
            </w:pPr>
          </w:p>
        </w:tc>
        <w:tc>
          <w:tcPr>
            <w:tcW w:w="1205" w:type="dxa"/>
            <w:vAlign w:val="center"/>
          </w:tcPr>
          <w:p w14:paraId="79DE8DBE">
            <w:pPr>
              <w:widowControl/>
              <w:autoSpaceDE w:val="0"/>
              <w:autoSpaceDN w:val="0"/>
              <w:jc w:val="center"/>
              <w:textAlignment w:val="bottom"/>
              <w:rPr>
                <w:rFonts w:ascii="华文宋体" w:hAnsi="华文宋体" w:eastAsia="华文宋体"/>
                <w:szCs w:val="21"/>
              </w:rPr>
            </w:pPr>
          </w:p>
        </w:tc>
        <w:tc>
          <w:tcPr>
            <w:tcW w:w="744" w:type="dxa"/>
            <w:vAlign w:val="center"/>
          </w:tcPr>
          <w:p w14:paraId="0180112D">
            <w:pPr>
              <w:widowControl/>
              <w:autoSpaceDE w:val="0"/>
              <w:autoSpaceDN w:val="0"/>
              <w:jc w:val="center"/>
              <w:textAlignment w:val="bottom"/>
              <w:rPr>
                <w:rFonts w:ascii="华文宋体" w:hAnsi="华文宋体" w:eastAsia="华文宋体"/>
                <w:szCs w:val="21"/>
              </w:rPr>
            </w:pPr>
          </w:p>
        </w:tc>
        <w:tc>
          <w:tcPr>
            <w:tcW w:w="744" w:type="dxa"/>
            <w:vAlign w:val="center"/>
          </w:tcPr>
          <w:p w14:paraId="64B0D686">
            <w:pPr>
              <w:widowControl/>
              <w:autoSpaceDE w:val="0"/>
              <w:autoSpaceDN w:val="0"/>
              <w:jc w:val="center"/>
              <w:textAlignment w:val="bottom"/>
              <w:rPr>
                <w:rFonts w:ascii="华文宋体" w:hAnsi="华文宋体" w:eastAsia="华文宋体"/>
                <w:szCs w:val="21"/>
              </w:rPr>
            </w:pPr>
          </w:p>
        </w:tc>
        <w:tc>
          <w:tcPr>
            <w:tcW w:w="744" w:type="dxa"/>
            <w:vAlign w:val="center"/>
          </w:tcPr>
          <w:p w14:paraId="054797B5">
            <w:pPr>
              <w:widowControl/>
              <w:autoSpaceDE w:val="0"/>
              <w:autoSpaceDN w:val="0"/>
              <w:jc w:val="center"/>
              <w:textAlignment w:val="bottom"/>
              <w:rPr>
                <w:rFonts w:ascii="华文宋体" w:hAnsi="华文宋体" w:eastAsia="华文宋体"/>
                <w:szCs w:val="21"/>
              </w:rPr>
            </w:pPr>
          </w:p>
        </w:tc>
        <w:tc>
          <w:tcPr>
            <w:tcW w:w="745" w:type="dxa"/>
            <w:vAlign w:val="center"/>
          </w:tcPr>
          <w:p w14:paraId="619C5FE5">
            <w:pPr>
              <w:widowControl/>
              <w:autoSpaceDE w:val="0"/>
              <w:autoSpaceDN w:val="0"/>
              <w:jc w:val="center"/>
              <w:textAlignment w:val="bottom"/>
              <w:rPr>
                <w:rFonts w:ascii="华文宋体" w:hAnsi="华文宋体" w:eastAsia="华文宋体"/>
                <w:szCs w:val="21"/>
              </w:rPr>
            </w:pPr>
          </w:p>
        </w:tc>
        <w:tc>
          <w:tcPr>
            <w:tcW w:w="1163" w:type="dxa"/>
            <w:vAlign w:val="center"/>
          </w:tcPr>
          <w:p w14:paraId="5DC7C4F3">
            <w:pPr>
              <w:widowControl/>
              <w:autoSpaceDE w:val="0"/>
              <w:autoSpaceDN w:val="0"/>
              <w:jc w:val="center"/>
              <w:textAlignment w:val="bottom"/>
              <w:rPr>
                <w:rFonts w:ascii="华文宋体" w:hAnsi="华文宋体" w:eastAsia="华文宋体"/>
                <w:szCs w:val="21"/>
              </w:rPr>
            </w:pPr>
          </w:p>
        </w:tc>
        <w:tc>
          <w:tcPr>
            <w:tcW w:w="1163" w:type="dxa"/>
            <w:vAlign w:val="center"/>
          </w:tcPr>
          <w:p w14:paraId="5B0E4956">
            <w:pPr>
              <w:widowControl/>
              <w:autoSpaceDE w:val="0"/>
              <w:autoSpaceDN w:val="0"/>
              <w:jc w:val="center"/>
              <w:textAlignment w:val="bottom"/>
              <w:rPr>
                <w:rFonts w:ascii="华文宋体" w:hAnsi="华文宋体" w:eastAsia="华文宋体"/>
                <w:szCs w:val="21"/>
              </w:rPr>
            </w:pPr>
          </w:p>
        </w:tc>
      </w:tr>
      <w:tr w14:paraId="45AC0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704" w:type="dxa"/>
            <w:vMerge w:val="continue"/>
            <w:vAlign w:val="center"/>
          </w:tcPr>
          <w:p w14:paraId="45FAAD00">
            <w:pPr>
              <w:widowControl/>
              <w:autoSpaceDE w:val="0"/>
              <w:autoSpaceDN w:val="0"/>
              <w:jc w:val="center"/>
              <w:textAlignment w:val="bottom"/>
              <w:rPr>
                <w:rFonts w:ascii="华文宋体" w:hAnsi="华文宋体" w:eastAsia="华文宋体"/>
                <w:szCs w:val="21"/>
              </w:rPr>
            </w:pPr>
          </w:p>
        </w:tc>
        <w:tc>
          <w:tcPr>
            <w:tcW w:w="1227" w:type="dxa"/>
            <w:vAlign w:val="center"/>
          </w:tcPr>
          <w:p w14:paraId="6EAA56D2">
            <w:pPr>
              <w:widowControl/>
              <w:autoSpaceDE w:val="0"/>
              <w:autoSpaceDN w:val="0"/>
              <w:jc w:val="center"/>
              <w:textAlignment w:val="bottom"/>
              <w:rPr>
                <w:rFonts w:ascii="华文宋体" w:hAnsi="华文宋体" w:eastAsia="华文宋体"/>
                <w:szCs w:val="21"/>
              </w:rPr>
            </w:pPr>
          </w:p>
        </w:tc>
        <w:tc>
          <w:tcPr>
            <w:tcW w:w="921" w:type="dxa"/>
            <w:vAlign w:val="center"/>
          </w:tcPr>
          <w:p w14:paraId="4B0B658C">
            <w:pPr>
              <w:widowControl/>
              <w:autoSpaceDE w:val="0"/>
              <w:autoSpaceDN w:val="0"/>
              <w:jc w:val="center"/>
              <w:textAlignment w:val="bottom"/>
              <w:rPr>
                <w:rFonts w:ascii="华文宋体" w:hAnsi="华文宋体" w:eastAsia="华文宋体"/>
                <w:szCs w:val="21"/>
              </w:rPr>
            </w:pPr>
          </w:p>
        </w:tc>
        <w:tc>
          <w:tcPr>
            <w:tcW w:w="1205" w:type="dxa"/>
            <w:vAlign w:val="center"/>
          </w:tcPr>
          <w:p w14:paraId="59210B4E">
            <w:pPr>
              <w:widowControl/>
              <w:autoSpaceDE w:val="0"/>
              <w:autoSpaceDN w:val="0"/>
              <w:jc w:val="center"/>
              <w:textAlignment w:val="bottom"/>
              <w:rPr>
                <w:rFonts w:ascii="华文宋体" w:hAnsi="华文宋体" w:eastAsia="华文宋体"/>
                <w:szCs w:val="21"/>
              </w:rPr>
            </w:pPr>
          </w:p>
        </w:tc>
        <w:tc>
          <w:tcPr>
            <w:tcW w:w="744" w:type="dxa"/>
            <w:vAlign w:val="center"/>
          </w:tcPr>
          <w:p w14:paraId="49A88ED3">
            <w:pPr>
              <w:widowControl/>
              <w:autoSpaceDE w:val="0"/>
              <w:autoSpaceDN w:val="0"/>
              <w:jc w:val="center"/>
              <w:textAlignment w:val="bottom"/>
              <w:rPr>
                <w:rFonts w:ascii="华文宋体" w:hAnsi="华文宋体" w:eastAsia="华文宋体"/>
                <w:szCs w:val="21"/>
              </w:rPr>
            </w:pPr>
          </w:p>
        </w:tc>
        <w:tc>
          <w:tcPr>
            <w:tcW w:w="744" w:type="dxa"/>
            <w:vAlign w:val="center"/>
          </w:tcPr>
          <w:p w14:paraId="73CADD90">
            <w:pPr>
              <w:widowControl/>
              <w:autoSpaceDE w:val="0"/>
              <w:autoSpaceDN w:val="0"/>
              <w:jc w:val="center"/>
              <w:textAlignment w:val="bottom"/>
              <w:rPr>
                <w:rFonts w:ascii="华文宋体" w:hAnsi="华文宋体" w:eastAsia="华文宋体"/>
                <w:szCs w:val="21"/>
              </w:rPr>
            </w:pPr>
          </w:p>
        </w:tc>
        <w:tc>
          <w:tcPr>
            <w:tcW w:w="744" w:type="dxa"/>
            <w:vAlign w:val="center"/>
          </w:tcPr>
          <w:p w14:paraId="2F7E4276">
            <w:pPr>
              <w:widowControl/>
              <w:autoSpaceDE w:val="0"/>
              <w:autoSpaceDN w:val="0"/>
              <w:jc w:val="center"/>
              <w:textAlignment w:val="bottom"/>
              <w:rPr>
                <w:rFonts w:ascii="华文宋体" w:hAnsi="华文宋体" w:eastAsia="华文宋体"/>
                <w:szCs w:val="21"/>
              </w:rPr>
            </w:pPr>
          </w:p>
        </w:tc>
        <w:tc>
          <w:tcPr>
            <w:tcW w:w="745" w:type="dxa"/>
            <w:vAlign w:val="center"/>
          </w:tcPr>
          <w:p w14:paraId="0F1E3B4D">
            <w:pPr>
              <w:widowControl/>
              <w:autoSpaceDE w:val="0"/>
              <w:autoSpaceDN w:val="0"/>
              <w:jc w:val="center"/>
              <w:textAlignment w:val="bottom"/>
              <w:rPr>
                <w:rFonts w:ascii="华文宋体" w:hAnsi="华文宋体" w:eastAsia="华文宋体"/>
                <w:szCs w:val="21"/>
              </w:rPr>
            </w:pPr>
          </w:p>
        </w:tc>
        <w:tc>
          <w:tcPr>
            <w:tcW w:w="1163" w:type="dxa"/>
            <w:vAlign w:val="center"/>
          </w:tcPr>
          <w:p w14:paraId="6D058CE1">
            <w:pPr>
              <w:widowControl/>
              <w:autoSpaceDE w:val="0"/>
              <w:autoSpaceDN w:val="0"/>
              <w:jc w:val="center"/>
              <w:textAlignment w:val="bottom"/>
              <w:rPr>
                <w:rFonts w:ascii="华文宋体" w:hAnsi="华文宋体" w:eastAsia="华文宋体"/>
                <w:szCs w:val="21"/>
              </w:rPr>
            </w:pPr>
          </w:p>
        </w:tc>
        <w:tc>
          <w:tcPr>
            <w:tcW w:w="1163" w:type="dxa"/>
            <w:vAlign w:val="center"/>
          </w:tcPr>
          <w:p w14:paraId="030BB418">
            <w:pPr>
              <w:widowControl/>
              <w:autoSpaceDE w:val="0"/>
              <w:autoSpaceDN w:val="0"/>
              <w:jc w:val="center"/>
              <w:textAlignment w:val="bottom"/>
              <w:rPr>
                <w:rFonts w:ascii="华文宋体" w:hAnsi="华文宋体" w:eastAsia="华文宋体"/>
                <w:szCs w:val="21"/>
              </w:rPr>
            </w:pPr>
          </w:p>
        </w:tc>
      </w:tr>
      <w:tr w14:paraId="29695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exact"/>
          <w:jc w:val="center"/>
        </w:trPr>
        <w:tc>
          <w:tcPr>
            <w:tcW w:w="1931" w:type="dxa"/>
            <w:gridSpan w:val="2"/>
            <w:vAlign w:val="center"/>
          </w:tcPr>
          <w:p w14:paraId="058F5BA4">
            <w:pPr>
              <w:widowControl/>
              <w:autoSpaceDE w:val="0"/>
              <w:autoSpaceDN w:val="0"/>
              <w:jc w:val="center"/>
              <w:textAlignment w:val="bottom"/>
              <w:rPr>
                <w:rFonts w:ascii="华文宋体" w:hAnsi="华文宋体" w:eastAsia="华文宋体"/>
                <w:szCs w:val="21"/>
              </w:rPr>
            </w:pPr>
            <w:r>
              <w:rPr>
                <w:rFonts w:ascii="华文宋体" w:hAnsi="华文宋体" w:eastAsia="华文宋体"/>
                <w:szCs w:val="21"/>
              </w:rPr>
              <w:t>备注</w:t>
            </w:r>
          </w:p>
        </w:tc>
        <w:tc>
          <w:tcPr>
            <w:tcW w:w="7429" w:type="dxa"/>
            <w:gridSpan w:val="8"/>
            <w:vAlign w:val="center"/>
          </w:tcPr>
          <w:p w14:paraId="1766BAD1">
            <w:pPr>
              <w:widowControl/>
              <w:autoSpaceDE w:val="0"/>
              <w:autoSpaceDN w:val="0"/>
              <w:jc w:val="center"/>
              <w:textAlignment w:val="bottom"/>
              <w:rPr>
                <w:rFonts w:ascii="华文宋体" w:hAnsi="华文宋体" w:eastAsia="华文宋体"/>
                <w:szCs w:val="21"/>
              </w:rPr>
            </w:pPr>
          </w:p>
        </w:tc>
      </w:tr>
    </w:tbl>
    <w:p w14:paraId="2C3B7887">
      <w:pPr>
        <w:topLinePunct/>
        <w:spacing w:line="400" w:lineRule="atLeast"/>
        <w:rPr>
          <w:rFonts w:ascii="华文宋体" w:hAnsi="华文宋体" w:eastAsia="华文宋体"/>
          <w:szCs w:val="21"/>
        </w:rPr>
      </w:pPr>
      <w:bookmarkStart w:id="651" w:name="_Toc179715761"/>
      <w:bookmarkStart w:id="652" w:name="_Toc152047268"/>
      <w:bookmarkStart w:id="653" w:name="_Toc144974472"/>
    </w:p>
    <w:bookmarkEnd w:id="651"/>
    <w:bookmarkEnd w:id="652"/>
    <w:bookmarkEnd w:id="653"/>
    <w:p w14:paraId="485D4D0B">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54" w:name="_Toc129455333"/>
      <w:bookmarkStart w:id="655" w:name="_Toc3160"/>
      <w:r>
        <w:rPr>
          <w:rFonts w:ascii="微软雅黑" w:hAnsi="微软雅黑" w:eastAsia="微软雅黑"/>
          <w:sz w:val="28"/>
          <w:szCs w:val="28"/>
        </w:rPr>
        <w:t>财务状况表</w:t>
      </w:r>
      <w:bookmarkEnd w:id="654"/>
      <w:bookmarkEnd w:id="655"/>
    </w:p>
    <w:tbl>
      <w:tblPr>
        <w:tblStyle w:val="44"/>
        <w:tblW w:w="5000" w:type="pct"/>
        <w:tblInd w:w="0" w:type="dxa"/>
        <w:tblLayout w:type="autofit"/>
        <w:tblCellMar>
          <w:top w:w="0" w:type="dxa"/>
          <w:left w:w="28" w:type="dxa"/>
          <w:bottom w:w="0" w:type="dxa"/>
          <w:right w:w="28" w:type="dxa"/>
        </w:tblCellMar>
      </w:tblPr>
      <w:tblGrid>
        <w:gridCol w:w="3948"/>
        <w:gridCol w:w="875"/>
        <w:gridCol w:w="1181"/>
        <w:gridCol w:w="1181"/>
        <w:gridCol w:w="1177"/>
      </w:tblGrid>
      <w:tr w14:paraId="052169E4">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2ADC1659">
            <w:pPr>
              <w:widowControl/>
              <w:autoSpaceDE w:val="0"/>
              <w:autoSpaceDN w:val="0"/>
              <w:spacing w:line="400" w:lineRule="atLeast"/>
              <w:ind w:left="113" w:firstLine="13"/>
              <w:jc w:val="center"/>
              <w:textAlignment w:val="bottom"/>
              <w:rPr>
                <w:rFonts w:ascii="华文宋体" w:hAnsi="华文宋体" w:eastAsia="华文宋体"/>
                <w:szCs w:val="21"/>
              </w:rPr>
            </w:pPr>
            <w:r>
              <w:rPr>
                <w:rFonts w:ascii="华文宋体" w:hAnsi="华文宋体" w:eastAsia="华文宋体"/>
                <w:szCs w:val="21"/>
              </w:rPr>
              <w:t>项目或指标</w:t>
            </w:r>
          </w:p>
        </w:tc>
        <w:tc>
          <w:tcPr>
            <w:tcW w:w="523" w:type="pct"/>
            <w:tcBorders>
              <w:top w:val="single" w:color="auto" w:sz="6" w:space="0"/>
              <w:left w:val="single" w:color="auto" w:sz="6" w:space="0"/>
              <w:bottom w:val="single" w:color="auto" w:sz="6" w:space="0"/>
              <w:right w:val="single" w:color="auto" w:sz="6" w:space="0"/>
            </w:tcBorders>
          </w:tcPr>
          <w:p w14:paraId="27360CAD">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单位</w:t>
            </w:r>
          </w:p>
        </w:tc>
        <w:tc>
          <w:tcPr>
            <w:tcW w:w="706" w:type="pct"/>
            <w:tcBorders>
              <w:top w:val="single" w:color="auto" w:sz="6" w:space="0"/>
              <w:left w:val="single" w:color="auto" w:sz="4" w:space="0"/>
              <w:bottom w:val="single" w:color="auto" w:sz="6" w:space="0"/>
              <w:right w:val="single" w:color="auto" w:sz="6" w:space="0"/>
            </w:tcBorders>
          </w:tcPr>
          <w:p w14:paraId="02B854BF">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u w:val="single"/>
              </w:rPr>
              <w:t xml:space="preserve">      </w:t>
            </w:r>
            <w:r>
              <w:rPr>
                <w:rFonts w:ascii="华文宋体" w:hAnsi="华文宋体" w:eastAsia="华文宋体"/>
                <w:szCs w:val="21"/>
              </w:rPr>
              <w:t>年</w:t>
            </w:r>
          </w:p>
        </w:tc>
        <w:tc>
          <w:tcPr>
            <w:tcW w:w="706" w:type="pct"/>
            <w:tcBorders>
              <w:top w:val="single" w:color="auto" w:sz="6" w:space="0"/>
              <w:left w:val="single" w:color="auto" w:sz="6" w:space="0"/>
              <w:bottom w:val="single" w:color="auto" w:sz="6" w:space="0"/>
              <w:right w:val="single" w:color="auto" w:sz="6" w:space="0"/>
            </w:tcBorders>
          </w:tcPr>
          <w:p w14:paraId="111FCE94">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u w:val="single"/>
              </w:rPr>
              <w:t xml:space="preserve">      </w:t>
            </w:r>
            <w:r>
              <w:rPr>
                <w:rFonts w:ascii="华文宋体" w:hAnsi="华文宋体" w:eastAsia="华文宋体"/>
                <w:szCs w:val="21"/>
              </w:rPr>
              <w:t>年</w:t>
            </w:r>
          </w:p>
        </w:tc>
        <w:tc>
          <w:tcPr>
            <w:tcW w:w="704" w:type="pct"/>
            <w:tcBorders>
              <w:top w:val="single" w:color="auto" w:sz="6" w:space="0"/>
              <w:left w:val="single" w:color="auto" w:sz="6" w:space="0"/>
              <w:bottom w:val="single" w:color="auto" w:sz="6" w:space="0"/>
              <w:right w:val="single" w:color="auto" w:sz="6" w:space="0"/>
            </w:tcBorders>
          </w:tcPr>
          <w:p w14:paraId="47E8F6E7">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u w:val="single"/>
              </w:rPr>
              <w:t xml:space="preserve">      </w:t>
            </w:r>
            <w:r>
              <w:rPr>
                <w:rFonts w:ascii="华文宋体" w:hAnsi="华文宋体" w:eastAsia="华文宋体"/>
                <w:szCs w:val="21"/>
              </w:rPr>
              <w:t>年</w:t>
            </w:r>
          </w:p>
        </w:tc>
      </w:tr>
      <w:tr w14:paraId="664CF1A8">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2A05FD3">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一</w:t>
            </w:r>
            <w:r>
              <w:rPr>
                <w:rFonts w:hint="eastAsia" w:ascii="华文宋体" w:hAnsi="华文宋体" w:eastAsia="华文宋体"/>
                <w:szCs w:val="21"/>
              </w:rPr>
              <w:t xml:space="preserve"> </w:t>
            </w:r>
            <w:r>
              <w:rPr>
                <w:rFonts w:ascii="华文宋体" w:hAnsi="华文宋体" w:eastAsia="华文宋体"/>
                <w:szCs w:val="21"/>
              </w:rPr>
              <w:t>注册资金</w:t>
            </w:r>
          </w:p>
        </w:tc>
        <w:tc>
          <w:tcPr>
            <w:tcW w:w="523" w:type="pct"/>
            <w:tcBorders>
              <w:top w:val="single" w:color="auto" w:sz="6" w:space="0"/>
              <w:left w:val="single" w:color="auto" w:sz="6" w:space="0"/>
              <w:bottom w:val="single" w:color="auto" w:sz="6" w:space="0"/>
              <w:right w:val="single" w:color="auto" w:sz="6" w:space="0"/>
            </w:tcBorders>
          </w:tcPr>
          <w:p w14:paraId="0641A806">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381B59CC">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09A6840D">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21D27165">
            <w:pPr>
              <w:widowControl/>
              <w:autoSpaceDE w:val="0"/>
              <w:autoSpaceDN w:val="0"/>
              <w:spacing w:line="400" w:lineRule="atLeast"/>
              <w:ind w:firstLine="13"/>
              <w:jc w:val="right"/>
              <w:textAlignment w:val="bottom"/>
              <w:rPr>
                <w:rFonts w:ascii="华文宋体" w:hAnsi="华文宋体" w:eastAsia="华文宋体"/>
                <w:szCs w:val="21"/>
              </w:rPr>
            </w:pPr>
          </w:p>
        </w:tc>
      </w:tr>
      <w:tr w14:paraId="02BAFCA1">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535D54A">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二 净资产</w:t>
            </w:r>
          </w:p>
        </w:tc>
        <w:tc>
          <w:tcPr>
            <w:tcW w:w="523" w:type="pct"/>
            <w:tcBorders>
              <w:top w:val="single" w:color="auto" w:sz="6" w:space="0"/>
              <w:left w:val="single" w:color="auto" w:sz="6" w:space="0"/>
              <w:bottom w:val="single" w:color="auto" w:sz="6" w:space="0"/>
              <w:right w:val="single" w:color="auto" w:sz="6" w:space="0"/>
            </w:tcBorders>
          </w:tcPr>
          <w:p w14:paraId="4233F2EC">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0A25B25C">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5A6C983B">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730F4B81">
            <w:pPr>
              <w:widowControl/>
              <w:autoSpaceDE w:val="0"/>
              <w:autoSpaceDN w:val="0"/>
              <w:spacing w:line="400" w:lineRule="atLeast"/>
              <w:ind w:firstLine="13"/>
              <w:jc w:val="right"/>
              <w:textAlignment w:val="bottom"/>
              <w:rPr>
                <w:rFonts w:ascii="华文宋体" w:hAnsi="华文宋体" w:eastAsia="华文宋体"/>
                <w:szCs w:val="21"/>
              </w:rPr>
            </w:pPr>
          </w:p>
        </w:tc>
      </w:tr>
      <w:tr w14:paraId="0E5B25D1">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184547F5">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三 总资产</w:t>
            </w:r>
          </w:p>
        </w:tc>
        <w:tc>
          <w:tcPr>
            <w:tcW w:w="523" w:type="pct"/>
            <w:tcBorders>
              <w:top w:val="single" w:color="auto" w:sz="6" w:space="0"/>
              <w:left w:val="single" w:color="auto" w:sz="6" w:space="0"/>
              <w:bottom w:val="single" w:color="auto" w:sz="6" w:space="0"/>
              <w:right w:val="single" w:color="auto" w:sz="6" w:space="0"/>
            </w:tcBorders>
          </w:tcPr>
          <w:p w14:paraId="04D9A44E">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758A914B">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6A4745E4">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45827E78">
            <w:pPr>
              <w:widowControl/>
              <w:autoSpaceDE w:val="0"/>
              <w:autoSpaceDN w:val="0"/>
              <w:spacing w:line="400" w:lineRule="atLeast"/>
              <w:ind w:firstLine="13"/>
              <w:jc w:val="right"/>
              <w:textAlignment w:val="bottom"/>
              <w:rPr>
                <w:rFonts w:ascii="华文宋体" w:hAnsi="华文宋体" w:eastAsia="华文宋体"/>
                <w:szCs w:val="21"/>
              </w:rPr>
            </w:pPr>
          </w:p>
        </w:tc>
      </w:tr>
      <w:tr w14:paraId="5DFE5EAD">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03FF6E43">
            <w:pPr>
              <w:spacing w:line="400" w:lineRule="atLeast"/>
              <w:ind w:firstLine="13"/>
              <w:rPr>
                <w:rFonts w:ascii="华文宋体" w:hAnsi="华文宋体" w:eastAsia="华文宋体"/>
                <w:szCs w:val="21"/>
              </w:rPr>
            </w:pPr>
            <w:r>
              <w:rPr>
                <w:rFonts w:ascii="华文宋体" w:hAnsi="华文宋体" w:eastAsia="华文宋体"/>
                <w:szCs w:val="21"/>
              </w:rPr>
              <w:t xml:space="preserve"> 四 固定资产</w:t>
            </w:r>
          </w:p>
        </w:tc>
        <w:tc>
          <w:tcPr>
            <w:tcW w:w="523" w:type="pct"/>
            <w:tcBorders>
              <w:top w:val="single" w:color="auto" w:sz="6" w:space="0"/>
              <w:left w:val="single" w:color="auto" w:sz="6" w:space="0"/>
              <w:bottom w:val="single" w:color="auto" w:sz="6" w:space="0"/>
              <w:right w:val="single" w:color="auto" w:sz="6" w:space="0"/>
            </w:tcBorders>
          </w:tcPr>
          <w:p w14:paraId="7FD67ACD">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27969635">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413CA74E">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4402FD69">
            <w:pPr>
              <w:widowControl/>
              <w:autoSpaceDE w:val="0"/>
              <w:autoSpaceDN w:val="0"/>
              <w:spacing w:line="400" w:lineRule="atLeast"/>
              <w:ind w:firstLine="13"/>
              <w:jc w:val="right"/>
              <w:textAlignment w:val="bottom"/>
              <w:rPr>
                <w:rFonts w:ascii="华文宋体" w:hAnsi="华文宋体" w:eastAsia="华文宋体"/>
                <w:szCs w:val="21"/>
              </w:rPr>
            </w:pPr>
          </w:p>
        </w:tc>
      </w:tr>
      <w:tr w14:paraId="13E6A46E">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966C4FD">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五 流动资产</w:t>
            </w:r>
          </w:p>
        </w:tc>
        <w:tc>
          <w:tcPr>
            <w:tcW w:w="523" w:type="pct"/>
            <w:tcBorders>
              <w:top w:val="single" w:color="auto" w:sz="6" w:space="0"/>
              <w:left w:val="single" w:color="auto" w:sz="6" w:space="0"/>
              <w:bottom w:val="single" w:color="auto" w:sz="6" w:space="0"/>
              <w:right w:val="single" w:color="auto" w:sz="6" w:space="0"/>
            </w:tcBorders>
          </w:tcPr>
          <w:p w14:paraId="05952601">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2FD3CCAF">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624E5B62">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7A038BA0">
            <w:pPr>
              <w:widowControl/>
              <w:autoSpaceDE w:val="0"/>
              <w:autoSpaceDN w:val="0"/>
              <w:spacing w:line="400" w:lineRule="atLeast"/>
              <w:ind w:firstLine="13"/>
              <w:jc w:val="right"/>
              <w:textAlignment w:val="bottom"/>
              <w:rPr>
                <w:rFonts w:ascii="华文宋体" w:hAnsi="华文宋体" w:eastAsia="华文宋体"/>
                <w:szCs w:val="21"/>
              </w:rPr>
            </w:pPr>
          </w:p>
        </w:tc>
      </w:tr>
      <w:tr w14:paraId="0097E9A4">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D0386BC">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六 流动负债</w:t>
            </w:r>
          </w:p>
        </w:tc>
        <w:tc>
          <w:tcPr>
            <w:tcW w:w="523" w:type="pct"/>
            <w:tcBorders>
              <w:top w:val="single" w:color="auto" w:sz="6" w:space="0"/>
              <w:left w:val="single" w:color="auto" w:sz="6" w:space="0"/>
              <w:bottom w:val="single" w:color="auto" w:sz="6" w:space="0"/>
              <w:right w:val="single" w:color="auto" w:sz="6" w:space="0"/>
            </w:tcBorders>
          </w:tcPr>
          <w:p w14:paraId="15708D28">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46DB77FD">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44F155A8">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7A61F430">
            <w:pPr>
              <w:widowControl/>
              <w:autoSpaceDE w:val="0"/>
              <w:autoSpaceDN w:val="0"/>
              <w:spacing w:line="400" w:lineRule="atLeast"/>
              <w:ind w:firstLine="13"/>
              <w:jc w:val="right"/>
              <w:textAlignment w:val="bottom"/>
              <w:rPr>
                <w:rFonts w:ascii="华文宋体" w:hAnsi="华文宋体" w:eastAsia="华文宋体"/>
                <w:szCs w:val="21"/>
              </w:rPr>
            </w:pPr>
          </w:p>
        </w:tc>
      </w:tr>
      <w:tr w14:paraId="300CF5AA">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303AA540">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七 负债合计</w:t>
            </w:r>
          </w:p>
        </w:tc>
        <w:tc>
          <w:tcPr>
            <w:tcW w:w="523" w:type="pct"/>
            <w:tcBorders>
              <w:top w:val="single" w:color="auto" w:sz="6" w:space="0"/>
              <w:left w:val="single" w:color="auto" w:sz="6" w:space="0"/>
              <w:bottom w:val="single" w:color="auto" w:sz="6" w:space="0"/>
              <w:right w:val="single" w:color="auto" w:sz="6" w:space="0"/>
            </w:tcBorders>
          </w:tcPr>
          <w:p w14:paraId="2B8A7514">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1FCCDEBA">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6EFBC728">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171F1777">
            <w:pPr>
              <w:widowControl/>
              <w:autoSpaceDE w:val="0"/>
              <w:autoSpaceDN w:val="0"/>
              <w:spacing w:line="400" w:lineRule="atLeast"/>
              <w:ind w:firstLine="13"/>
              <w:jc w:val="right"/>
              <w:textAlignment w:val="bottom"/>
              <w:rPr>
                <w:rFonts w:ascii="华文宋体" w:hAnsi="华文宋体" w:eastAsia="华文宋体"/>
                <w:szCs w:val="21"/>
              </w:rPr>
            </w:pPr>
          </w:p>
        </w:tc>
      </w:tr>
      <w:tr w14:paraId="6652FD55">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316E2E00">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八 营业收入</w:t>
            </w:r>
          </w:p>
        </w:tc>
        <w:tc>
          <w:tcPr>
            <w:tcW w:w="523" w:type="pct"/>
            <w:tcBorders>
              <w:top w:val="single" w:color="auto" w:sz="6" w:space="0"/>
              <w:left w:val="single" w:color="auto" w:sz="6" w:space="0"/>
              <w:bottom w:val="single" w:color="auto" w:sz="6" w:space="0"/>
              <w:right w:val="single" w:color="auto" w:sz="6" w:space="0"/>
            </w:tcBorders>
          </w:tcPr>
          <w:p w14:paraId="05D6E731">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2449F1C9">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0ABE0B73">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358BEB7F">
            <w:pPr>
              <w:widowControl/>
              <w:autoSpaceDE w:val="0"/>
              <w:autoSpaceDN w:val="0"/>
              <w:spacing w:line="400" w:lineRule="atLeast"/>
              <w:ind w:firstLine="13"/>
              <w:jc w:val="right"/>
              <w:textAlignment w:val="bottom"/>
              <w:rPr>
                <w:rFonts w:ascii="华文宋体" w:hAnsi="华文宋体" w:eastAsia="华文宋体"/>
                <w:szCs w:val="21"/>
              </w:rPr>
            </w:pPr>
          </w:p>
        </w:tc>
      </w:tr>
      <w:tr w14:paraId="532D5929">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4956759E">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九 净利润</w:t>
            </w:r>
          </w:p>
        </w:tc>
        <w:tc>
          <w:tcPr>
            <w:tcW w:w="523" w:type="pct"/>
            <w:tcBorders>
              <w:top w:val="single" w:color="auto" w:sz="6" w:space="0"/>
              <w:left w:val="single" w:color="auto" w:sz="6" w:space="0"/>
              <w:bottom w:val="single" w:color="auto" w:sz="6" w:space="0"/>
              <w:right w:val="single" w:color="auto" w:sz="6" w:space="0"/>
            </w:tcBorders>
          </w:tcPr>
          <w:p w14:paraId="506176F9">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7E665CE8">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7C66B73B">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6AC272E7">
            <w:pPr>
              <w:widowControl/>
              <w:autoSpaceDE w:val="0"/>
              <w:autoSpaceDN w:val="0"/>
              <w:spacing w:line="400" w:lineRule="atLeast"/>
              <w:ind w:firstLine="13"/>
              <w:jc w:val="right"/>
              <w:textAlignment w:val="bottom"/>
              <w:rPr>
                <w:rFonts w:ascii="华文宋体" w:hAnsi="华文宋体" w:eastAsia="华文宋体"/>
                <w:szCs w:val="21"/>
              </w:rPr>
            </w:pPr>
          </w:p>
        </w:tc>
      </w:tr>
      <w:tr w14:paraId="37557463">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0767B6C3">
            <w:pPr>
              <w:widowControl/>
              <w:autoSpaceDE w:val="0"/>
              <w:autoSpaceDN w:val="0"/>
              <w:spacing w:line="400" w:lineRule="atLeast"/>
              <w:ind w:left="113" w:firstLine="13"/>
              <w:textAlignment w:val="bottom"/>
              <w:rPr>
                <w:rFonts w:ascii="华文宋体" w:hAnsi="华文宋体" w:eastAsia="华文宋体"/>
                <w:szCs w:val="21"/>
              </w:rPr>
            </w:pPr>
            <w:r>
              <w:rPr>
                <w:rFonts w:ascii="华文宋体" w:hAnsi="华文宋体" w:eastAsia="华文宋体"/>
                <w:szCs w:val="21"/>
              </w:rPr>
              <w:t>十 现金流量净额</w:t>
            </w:r>
          </w:p>
        </w:tc>
        <w:tc>
          <w:tcPr>
            <w:tcW w:w="523" w:type="pct"/>
            <w:tcBorders>
              <w:top w:val="single" w:color="auto" w:sz="6" w:space="0"/>
              <w:left w:val="single" w:color="auto" w:sz="6" w:space="0"/>
              <w:bottom w:val="single" w:color="auto" w:sz="6" w:space="0"/>
              <w:right w:val="single" w:color="auto" w:sz="6" w:space="0"/>
            </w:tcBorders>
          </w:tcPr>
          <w:p w14:paraId="552BD77F">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万元</w:t>
            </w:r>
          </w:p>
        </w:tc>
        <w:tc>
          <w:tcPr>
            <w:tcW w:w="706" w:type="pct"/>
            <w:tcBorders>
              <w:top w:val="single" w:color="auto" w:sz="6" w:space="0"/>
              <w:left w:val="single" w:color="auto" w:sz="4" w:space="0"/>
              <w:bottom w:val="single" w:color="auto" w:sz="6" w:space="0"/>
              <w:right w:val="single" w:color="auto" w:sz="6" w:space="0"/>
            </w:tcBorders>
          </w:tcPr>
          <w:p w14:paraId="0F83D143">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1542615C">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35C8CA53">
            <w:pPr>
              <w:widowControl/>
              <w:autoSpaceDE w:val="0"/>
              <w:autoSpaceDN w:val="0"/>
              <w:spacing w:line="400" w:lineRule="atLeast"/>
              <w:ind w:firstLine="13"/>
              <w:jc w:val="right"/>
              <w:textAlignment w:val="bottom"/>
              <w:rPr>
                <w:rFonts w:ascii="华文宋体" w:hAnsi="华文宋体" w:eastAsia="华文宋体"/>
                <w:szCs w:val="21"/>
              </w:rPr>
            </w:pPr>
          </w:p>
        </w:tc>
      </w:tr>
      <w:tr w14:paraId="29DB5F78">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57619740">
            <w:pPr>
              <w:widowControl/>
              <w:autoSpaceDE w:val="0"/>
              <w:autoSpaceDN w:val="0"/>
              <w:spacing w:line="400" w:lineRule="atLeast"/>
              <w:ind w:left="840" w:hanging="714"/>
              <w:textAlignment w:val="bottom"/>
              <w:rPr>
                <w:rFonts w:ascii="华文宋体" w:hAnsi="华文宋体" w:eastAsia="华文宋体"/>
                <w:szCs w:val="21"/>
              </w:rPr>
            </w:pPr>
            <w:r>
              <w:rPr>
                <w:rFonts w:ascii="华文宋体" w:hAnsi="华文宋体" w:eastAsia="华文宋体"/>
                <w:szCs w:val="21"/>
              </w:rPr>
              <w:t>十一 主要财务指标</w:t>
            </w:r>
          </w:p>
        </w:tc>
        <w:tc>
          <w:tcPr>
            <w:tcW w:w="523" w:type="pct"/>
            <w:tcBorders>
              <w:top w:val="single" w:color="auto" w:sz="6" w:space="0"/>
              <w:left w:val="single" w:color="auto" w:sz="6" w:space="0"/>
              <w:bottom w:val="single" w:color="auto" w:sz="6" w:space="0"/>
              <w:right w:val="single" w:color="auto" w:sz="6" w:space="0"/>
            </w:tcBorders>
          </w:tcPr>
          <w:p w14:paraId="0B47E5FB">
            <w:pPr>
              <w:widowControl/>
              <w:autoSpaceDE w:val="0"/>
              <w:autoSpaceDN w:val="0"/>
              <w:spacing w:line="400" w:lineRule="atLeast"/>
              <w:ind w:firstLine="13"/>
              <w:jc w:val="center"/>
              <w:textAlignment w:val="bottom"/>
              <w:rPr>
                <w:rFonts w:ascii="华文宋体" w:hAnsi="华文宋体" w:eastAsia="华文宋体"/>
                <w:szCs w:val="21"/>
              </w:rPr>
            </w:pPr>
          </w:p>
        </w:tc>
        <w:tc>
          <w:tcPr>
            <w:tcW w:w="706" w:type="pct"/>
            <w:tcBorders>
              <w:top w:val="single" w:color="auto" w:sz="6" w:space="0"/>
              <w:left w:val="single" w:color="auto" w:sz="4" w:space="0"/>
              <w:bottom w:val="single" w:color="auto" w:sz="6" w:space="0"/>
              <w:right w:val="single" w:color="auto" w:sz="6" w:space="0"/>
            </w:tcBorders>
          </w:tcPr>
          <w:p w14:paraId="62ED04DC">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219ACA38">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5FA999E2">
            <w:pPr>
              <w:widowControl/>
              <w:autoSpaceDE w:val="0"/>
              <w:autoSpaceDN w:val="0"/>
              <w:spacing w:line="400" w:lineRule="atLeast"/>
              <w:ind w:firstLine="13"/>
              <w:jc w:val="right"/>
              <w:textAlignment w:val="bottom"/>
              <w:rPr>
                <w:rFonts w:ascii="华文宋体" w:hAnsi="华文宋体" w:eastAsia="华文宋体"/>
                <w:szCs w:val="21"/>
              </w:rPr>
            </w:pPr>
          </w:p>
        </w:tc>
      </w:tr>
      <w:tr w14:paraId="67D086DF">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1B6F9BA2">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1. 净资产收益率</w:t>
            </w:r>
          </w:p>
        </w:tc>
        <w:tc>
          <w:tcPr>
            <w:tcW w:w="523" w:type="pct"/>
            <w:tcBorders>
              <w:top w:val="single" w:color="auto" w:sz="6" w:space="0"/>
              <w:left w:val="single" w:color="auto" w:sz="6" w:space="0"/>
              <w:bottom w:val="single" w:color="auto" w:sz="6" w:space="0"/>
              <w:right w:val="single" w:color="auto" w:sz="6" w:space="0"/>
            </w:tcBorders>
          </w:tcPr>
          <w:p w14:paraId="696B6D32">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3D461714">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55A491A1">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724595EF">
            <w:pPr>
              <w:widowControl/>
              <w:autoSpaceDE w:val="0"/>
              <w:autoSpaceDN w:val="0"/>
              <w:spacing w:line="400" w:lineRule="atLeast"/>
              <w:ind w:firstLine="13"/>
              <w:jc w:val="right"/>
              <w:textAlignment w:val="bottom"/>
              <w:rPr>
                <w:rFonts w:ascii="华文宋体" w:hAnsi="华文宋体" w:eastAsia="华文宋体"/>
                <w:szCs w:val="21"/>
              </w:rPr>
            </w:pPr>
          </w:p>
        </w:tc>
      </w:tr>
      <w:tr w14:paraId="1CDD944B">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0B247278">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2. 总资产报酬率</w:t>
            </w:r>
          </w:p>
        </w:tc>
        <w:tc>
          <w:tcPr>
            <w:tcW w:w="523" w:type="pct"/>
            <w:tcBorders>
              <w:top w:val="single" w:color="auto" w:sz="6" w:space="0"/>
              <w:left w:val="single" w:color="auto" w:sz="6" w:space="0"/>
              <w:bottom w:val="single" w:color="auto" w:sz="6" w:space="0"/>
              <w:right w:val="single" w:color="auto" w:sz="6" w:space="0"/>
            </w:tcBorders>
          </w:tcPr>
          <w:p w14:paraId="6B27927F">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2544DBBD">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25C1FBD2">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5E7128EF">
            <w:pPr>
              <w:widowControl/>
              <w:autoSpaceDE w:val="0"/>
              <w:autoSpaceDN w:val="0"/>
              <w:spacing w:line="400" w:lineRule="atLeast"/>
              <w:ind w:firstLine="13"/>
              <w:jc w:val="right"/>
              <w:textAlignment w:val="bottom"/>
              <w:rPr>
                <w:rFonts w:ascii="华文宋体" w:hAnsi="华文宋体" w:eastAsia="华文宋体"/>
                <w:szCs w:val="21"/>
              </w:rPr>
            </w:pPr>
          </w:p>
        </w:tc>
      </w:tr>
      <w:tr w14:paraId="606CE4A2">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445B23CF">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3. 主营业务利润率</w:t>
            </w:r>
          </w:p>
        </w:tc>
        <w:tc>
          <w:tcPr>
            <w:tcW w:w="523" w:type="pct"/>
            <w:tcBorders>
              <w:top w:val="single" w:color="auto" w:sz="6" w:space="0"/>
              <w:left w:val="single" w:color="auto" w:sz="6" w:space="0"/>
              <w:bottom w:val="single" w:color="auto" w:sz="6" w:space="0"/>
              <w:right w:val="single" w:color="auto" w:sz="6" w:space="0"/>
            </w:tcBorders>
          </w:tcPr>
          <w:p w14:paraId="65B17C24">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3BF31826">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6D26E7A3">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0929986C">
            <w:pPr>
              <w:widowControl/>
              <w:autoSpaceDE w:val="0"/>
              <w:autoSpaceDN w:val="0"/>
              <w:spacing w:line="400" w:lineRule="atLeast"/>
              <w:ind w:firstLine="13"/>
              <w:jc w:val="right"/>
              <w:textAlignment w:val="bottom"/>
              <w:rPr>
                <w:rFonts w:ascii="华文宋体" w:hAnsi="华文宋体" w:eastAsia="华文宋体"/>
                <w:szCs w:val="21"/>
              </w:rPr>
            </w:pPr>
          </w:p>
        </w:tc>
      </w:tr>
      <w:tr w14:paraId="3B472020">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655FC59">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4. 资产负债率</w:t>
            </w:r>
          </w:p>
        </w:tc>
        <w:tc>
          <w:tcPr>
            <w:tcW w:w="523" w:type="pct"/>
            <w:tcBorders>
              <w:top w:val="single" w:color="auto" w:sz="6" w:space="0"/>
              <w:left w:val="single" w:color="auto" w:sz="6" w:space="0"/>
              <w:bottom w:val="single" w:color="auto" w:sz="6" w:space="0"/>
              <w:right w:val="single" w:color="auto" w:sz="6" w:space="0"/>
            </w:tcBorders>
          </w:tcPr>
          <w:p w14:paraId="2EBABEFB">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43935ACC">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36D2228C">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50E9F0FE">
            <w:pPr>
              <w:widowControl/>
              <w:autoSpaceDE w:val="0"/>
              <w:autoSpaceDN w:val="0"/>
              <w:spacing w:line="400" w:lineRule="atLeast"/>
              <w:ind w:firstLine="13"/>
              <w:jc w:val="right"/>
              <w:textAlignment w:val="bottom"/>
              <w:rPr>
                <w:rFonts w:ascii="华文宋体" w:hAnsi="华文宋体" w:eastAsia="华文宋体"/>
                <w:szCs w:val="21"/>
              </w:rPr>
            </w:pPr>
          </w:p>
        </w:tc>
      </w:tr>
      <w:tr w14:paraId="3ECA0C9D">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6E10154C">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5. 流动比率</w:t>
            </w:r>
          </w:p>
        </w:tc>
        <w:tc>
          <w:tcPr>
            <w:tcW w:w="523" w:type="pct"/>
            <w:tcBorders>
              <w:top w:val="single" w:color="auto" w:sz="6" w:space="0"/>
              <w:left w:val="single" w:color="auto" w:sz="6" w:space="0"/>
              <w:bottom w:val="single" w:color="auto" w:sz="6" w:space="0"/>
              <w:right w:val="single" w:color="auto" w:sz="6" w:space="0"/>
            </w:tcBorders>
          </w:tcPr>
          <w:p w14:paraId="2F4A663D">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3D776C8D">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2750014E">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24CDCDD4">
            <w:pPr>
              <w:widowControl/>
              <w:autoSpaceDE w:val="0"/>
              <w:autoSpaceDN w:val="0"/>
              <w:spacing w:line="400" w:lineRule="atLeast"/>
              <w:ind w:firstLine="13"/>
              <w:jc w:val="right"/>
              <w:textAlignment w:val="bottom"/>
              <w:rPr>
                <w:rFonts w:ascii="华文宋体" w:hAnsi="华文宋体" w:eastAsia="华文宋体"/>
                <w:szCs w:val="21"/>
              </w:rPr>
            </w:pPr>
          </w:p>
        </w:tc>
      </w:tr>
      <w:tr w14:paraId="6B07D2F5">
        <w:tblPrEx>
          <w:tblCellMar>
            <w:top w:w="0" w:type="dxa"/>
            <w:left w:w="28" w:type="dxa"/>
            <w:bottom w:w="0" w:type="dxa"/>
            <w:right w:w="28" w:type="dxa"/>
          </w:tblCellMar>
        </w:tblPrEx>
        <w:trPr>
          <w:cantSplit/>
          <w:trHeight w:val="454" w:hRule="atLeast"/>
        </w:trPr>
        <w:tc>
          <w:tcPr>
            <w:tcW w:w="2361" w:type="pct"/>
            <w:tcBorders>
              <w:top w:val="single" w:color="auto" w:sz="6" w:space="0"/>
              <w:left w:val="single" w:color="auto" w:sz="6" w:space="0"/>
              <w:bottom w:val="single" w:color="auto" w:sz="6" w:space="0"/>
              <w:right w:val="single" w:color="auto" w:sz="6" w:space="0"/>
            </w:tcBorders>
          </w:tcPr>
          <w:p w14:paraId="1801B6CD">
            <w:pPr>
              <w:widowControl/>
              <w:autoSpaceDE w:val="0"/>
              <w:autoSpaceDN w:val="0"/>
              <w:spacing w:line="400" w:lineRule="atLeast"/>
              <w:ind w:firstLine="420" w:firstLineChars="200"/>
              <w:textAlignment w:val="bottom"/>
              <w:rPr>
                <w:rFonts w:ascii="华文宋体" w:hAnsi="华文宋体" w:eastAsia="华文宋体"/>
                <w:szCs w:val="21"/>
              </w:rPr>
            </w:pPr>
            <w:r>
              <w:rPr>
                <w:rFonts w:ascii="华文宋体" w:hAnsi="华文宋体" w:eastAsia="华文宋体"/>
                <w:szCs w:val="21"/>
              </w:rPr>
              <w:t>6. 速动比率</w:t>
            </w:r>
          </w:p>
        </w:tc>
        <w:tc>
          <w:tcPr>
            <w:tcW w:w="523" w:type="pct"/>
            <w:tcBorders>
              <w:top w:val="single" w:color="auto" w:sz="6" w:space="0"/>
              <w:left w:val="single" w:color="auto" w:sz="6" w:space="0"/>
              <w:bottom w:val="single" w:color="auto" w:sz="6" w:space="0"/>
              <w:right w:val="single" w:color="auto" w:sz="6" w:space="0"/>
            </w:tcBorders>
          </w:tcPr>
          <w:p w14:paraId="481AADC5">
            <w:pPr>
              <w:widowControl/>
              <w:autoSpaceDE w:val="0"/>
              <w:autoSpaceDN w:val="0"/>
              <w:spacing w:line="400" w:lineRule="atLeast"/>
              <w:ind w:firstLine="13"/>
              <w:jc w:val="center"/>
              <w:textAlignment w:val="bottom"/>
              <w:rPr>
                <w:rFonts w:ascii="华文宋体" w:hAnsi="华文宋体" w:eastAsia="华文宋体"/>
                <w:szCs w:val="21"/>
              </w:rPr>
            </w:pPr>
            <w:r>
              <w:rPr>
                <w:rFonts w:ascii="华文宋体" w:hAnsi="华文宋体" w:eastAsia="华文宋体"/>
                <w:szCs w:val="21"/>
              </w:rPr>
              <w:t>%</w:t>
            </w:r>
          </w:p>
        </w:tc>
        <w:tc>
          <w:tcPr>
            <w:tcW w:w="706" w:type="pct"/>
            <w:tcBorders>
              <w:top w:val="single" w:color="auto" w:sz="6" w:space="0"/>
              <w:left w:val="single" w:color="auto" w:sz="4" w:space="0"/>
              <w:bottom w:val="single" w:color="auto" w:sz="6" w:space="0"/>
              <w:right w:val="single" w:color="auto" w:sz="6" w:space="0"/>
            </w:tcBorders>
          </w:tcPr>
          <w:p w14:paraId="7EE58078">
            <w:pPr>
              <w:widowControl/>
              <w:autoSpaceDE w:val="0"/>
              <w:autoSpaceDN w:val="0"/>
              <w:spacing w:line="400" w:lineRule="atLeast"/>
              <w:ind w:firstLine="13"/>
              <w:jc w:val="right"/>
              <w:textAlignment w:val="bottom"/>
              <w:rPr>
                <w:rFonts w:ascii="华文宋体" w:hAnsi="华文宋体" w:eastAsia="华文宋体"/>
                <w:szCs w:val="21"/>
              </w:rPr>
            </w:pPr>
          </w:p>
        </w:tc>
        <w:tc>
          <w:tcPr>
            <w:tcW w:w="706" w:type="pct"/>
            <w:tcBorders>
              <w:top w:val="single" w:color="auto" w:sz="6" w:space="0"/>
              <w:left w:val="single" w:color="auto" w:sz="6" w:space="0"/>
              <w:bottom w:val="single" w:color="auto" w:sz="6" w:space="0"/>
              <w:right w:val="single" w:color="auto" w:sz="6" w:space="0"/>
            </w:tcBorders>
          </w:tcPr>
          <w:p w14:paraId="59EFE1C7">
            <w:pPr>
              <w:widowControl/>
              <w:autoSpaceDE w:val="0"/>
              <w:autoSpaceDN w:val="0"/>
              <w:spacing w:line="400" w:lineRule="atLeast"/>
              <w:ind w:firstLine="13"/>
              <w:jc w:val="right"/>
              <w:textAlignment w:val="bottom"/>
              <w:rPr>
                <w:rFonts w:ascii="华文宋体" w:hAnsi="华文宋体" w:eastAsia="华文宋体"/>
                <w:szCs w:val="21"/>
              </w:rPr>
            </w:pPr>
          </w:p>
        </w:tc>
        <w:tc>
          <w:tcPr>
            <w:tcW w:w="704" w:type="pct"/>
            <w:tcBorders>
              <w:top w:val="single" w:color="auto" w:sz="6" w:space="0"/>
              <w:left w:val="single" w:color="auto" w:sz="6" w:space="0"/>
              <w:bottom w:val="single" w:color="auto" w:sz="6" w:space="0"/>
              <w:right w:val="single" w:color="auto" w:sz="6" w:space="0"/>
            </w:tcBorders>
          </w:tcPr>
          <w:p w14:paraId="57D7A899">
            <w:pPr>
              <w:widowControl/>
              <w:autoSpaceDE w:val="0"/>
              <w:autoSpaceDN w:val="0"/>
              <w:spacing w:line="400" w:lineRule="atLeast"/>
              <w:ind w:firstLine="13"/>
              <w:jc w:val="right"/>
              <w:textAlignment w:val="bottom"/>
              <w:rPr>
                <w:rFonts w:ascii="华文宋体" w:hAnsi="华文宋体" w:eastAsia="华文宋体"/>
                <w:szCs w:val="21"/>
              </w:rPr>
            </w:pPr>
          </w:p>
        </w:tc>
      </w:tr>
    </w:tbl>
    <w:p w14:paraId="5060808C">
      <w:pPr>
        <w:spacing w:line="400" w:lineRule="atLeast"/>
        <w:ind w:left="1365" w:leftChars="200"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注：1</w:t>
      </w:r>
      <w:r>
        <w:rPr>
          <w:rFonts w:hint="eastAsia" w:ascii="华文宋体" w:hAnsi="华文宋体" w:eastAsia="华文宋体"/>
          <w:szCs w:val="21"/>
        </w:rPr>
        <w:t>．</w:t>
      </w:r>
      <w:r>
        <w:rPr>
          <w:rFonts w:ascii="华文宋体" w:hAnsi="华文宋体" w:eastAsia="华文宋体"/>
          <w:szCs w:val="21"/>
        </w:rPr>
        <w:t>本表后应附</w:t>
      </w:r>
      <w:r>
        <w:rPr>
          <w:rFonts w:hint="eastAsia" w:ascii="华文宋体" w:hAnsi="华文宋体" w:eastAsia="华文宋体"/>
          <w:szCs w:val="21"/>
        </w:rPr>
        <w:t>近3年经会计师事务所或审计机构审计的财务会计报表，包括资产负债表、现金流量表、利润表和财务情况说明书的复印件</w:t>
      </w:r>
      <w:r>
        <w:rPr>
          <w:rFonts w:ascii="华文宋体" w:hAnsi="华文宋体" w:eastAsia="华文宋体"/>
          <w:szCs w:val="21"/>
        </w:rPr>
        <w:t>。</w:t>
      </w:r>
    </w:p>
    <w:p w14:paraId="7C90D2E1">
      <w:pPr>
        <w:spacing w:line="400" w:lineRule="atLeast"/>
        <w:ind w:left="1365" w:leftChars="650"/>
        <w:rPr>
          <w:rFonts w:ascii="华文宋体" w:hAnsi="华文宋体" w:eastAsia="华文宋体"/>
          <w:szCs w:val="21"/>
        </w:rPr>
      </w:pPr>
      <w:r>
        <w:rPr>
          <w:rFonts w:hint="eastAsia" w:ascii="华文宋体" w:hAnsi="华文宋体" w:eastAsia="华文宋体"/>
          <w:szCs w:val="21"/>
        </w:rPr>
        <w:t>投标截止日如在6月30日以前，则近3年是指上上个年度往前推算的3年，例如投标截止日为2014年5月30日，近3年是指2010年度、2011年度、2012年度。</w:t>
      </w:r>
    </w:p>
    <w:p w14:paraId="22FA14E1">
      <w:pPr>
        <w:spacing w:line="400" w:lineRule="atLeast"/>
        <w:ind w:left="1365" w:leftChars="650"/>
        <w:rPr>
          <w:rFonts w:ascii="华文宋体" w:hAnsi="华文宋体" w:eastAsia="华文宋体"/>
          <w:szCs w:val="21"/>
        </w:rPr>
      </w:pPr>
      <w:r>
        <w:rPr>
          <w:rFonts w:hint="eastAsia" w:ascii="华文宋体" w:hAnsi="华文宋体" w:eastAsia="华文宋体"/>
          <w:szCs w:val="21"/>
        </w:rPr>
        <w:t>投标截止日如在6月30日以后，则近3年是指上个年度往前推算的3年，例如投标截止日为2014年7月1日，近3年是指2011年度、2012年度、2013年度。</w:t>
      </w:r>
    </w:p>
    <w:p w14:paraId="2FE6A0C1">
      <w:pPr>
        <w:autoSpaceDE w:val="0"/>
        <w:autoSpaceDN w:val="0"/>
        <w:adjustRightInd w:val="0"/>
        <w:snapToGrid w:val="0"/>
        <w:spacing w:line="325" w:lineRule="exact"/>
        <w:ind w:left="1365" w:leftChars="500" w:hanging="315" w:hangingChars="150"/>
        <w:rPr>
          <w:rFonts w:ascii="华文宋体" w:hAnsi="华文宋体" w:eastAsia="华文宋体" w:cs="宋体"/>
          <w:kern w:val="0"/>
          <w:szCs w:val="21"/>
        </w:rPr>
      </w:pPr>
      <w:r>
        <w:rPr>
          <w:rFonts w:ascii="华文宋体" w:hAnsi="华文宋体" w:eastAsia="华文宋体"/>
          <w:szCs w:val="21"/>
        </w:rPr>
        <w:t>2</w:t>
      </w:r>
      <w:r>
        <w:rPr>
          <w:rFonts w:hint="eastAsia" w:ascii="华文宋体" w:hAnsi="华文宋体" w:eastAsia="华文宋体"/>
          <w:szCs w:val="21"/>
        </w:rPr>
        <w:t>．</w:t>
      </w:r>
      <w:r>
        <w:rPr>
          <w:rFonts w:ascii="华文宋体" w:hAnsi="华文宋体" w:eastAsia="华文宋体"/>
          <w:szCs w:val="21"/>
        </w:rPr>
        <w:t>本表所列数据必须与本表各附件中的数据相一致。</w:t>
      </w:r>
      <w:r>
        <w:rPr>
          <w:rFonts w:hint="eastAsia" w:ascii="华文宋体" w:hAnsi="华文宋体" w:eastAsia="华文宋体"/>
          <w:szCs w:val="21"/>
        </w:rPr>
        <w:t>如果有不一致之处，以不利于</w:t>
      </w:r>
      <w:r>
        <w:rPr>
          <w:rFonts w:ascii="华文宋体" w:hAnsi="华文宋体" w:eastAsia="华文宋体"/>
          <w:szCs w:val="21"/>
        </w:rPr>
        <w:t>投标</w:t>
      </w:r>
      <w:r>
        <w:rPr>
          <w:rFonts w:hint="eastAsia" w:ascii="华文宋体" w:hAnsi="华文宋体" w:eastAsia="华文宋体"/>
          <w:szCs w:val="21"/>
        </w:rPr>
        <w:t>人的数据为准。</w:t>
      </w:r>
    </w:p>
    <w:p w14:paraId="79DAFBF0">
      <w:pPr>
        <w:autoSpaceDE w:val="0"/>
        <w:autoSpaceDN w:val="0"/>
        <w:adjustRightInd w:val="0"/>
        <w:snapToGrid w:val="0"/>
        <w:spacing w:line="325" w:lineRule="exact"/>
        <w:ind w:left="1365" w:leftChars="500" w:hanging="315" w:hangingChars="150"/>
        <w:rPr>
          <w:rFonts w:ascii="华文宋体" w:hAnsi="华文宋体" w:eastAsia="华文宋体"/>
          <w:szCs w:val="21"/>
        </w:rPr>
      </w:pPr>
      <w:r>
        <w:rPr>
          <w:rFonts w:ascii="华文宋体" w:hAnsi="华文宋体" w:eastAsia="华文宋体"/>
          <w:szCs w:val="21"/>
        </w:rPr>
        <w:t>3</w:t>
      </w:r>
      <w:r>
        <w:rPr>
          <w:rFonts w:hint="eastAsia" w:ascii="华文宋体" w:hAnsi="华文宋体" w:eastAsia="华文宋体"/>
          <w:szCs w:val="21"/>
        </w:rPr>
        <w:t>．以联合体形式</w:t>
      </w:r>
      <w:r>
        <w:rPr>
          <w:rFonts w:ascii="华文宋体" w:hAnsi="华文宋体" w:eastAsia="华文宋体"/>
          <w:szCs w:val="21"/>
        </w:rPr>
        <w:t>投标</w:t>
      </w:r>
      <w:r>
        <w:rPr>
          <w:rFonts w:hint="eastAsia" w:ascii="华文宋体" w:hAnsi="华文宋体" w:eastAsia="华文宋体"/>
          <w:szCs w:val="21"/>
        </w:rPr>
        <w:t>的，联合体各成员应分别填写。</w:t>
      </w:r>
    </w:p>
    <w:p w14:paraId="0D1D1841">
      <w:pPr>
        <w:topLinePunct/>
        <w:spacing w:line="400" w:lineRule="atLeast"/>
        <w:jc w:val="center"/>
        <w:rPr>
          <w:szCs w:val="21"/>
        </w:rPr>
      </w:pPr>
    </w:p>
    <w:p w14:paraId="45D3591D">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56" w:name="_Toc129455334"/>
      <w:bookmarkStart w:id="657" w:name="_Toc5387"/>
      <w:r>
        <w:rPr>
          <w:rFonts w:ascii="微软雅黑" w:hAnsi="微软雅黑" w:eastAsia="微软雅黑"/>
          <w:sz w:val="28"/>
          <w:szCs w:val="28"/>
        </w:rPr>
        <w:t>近</w:t>
      </w:r>
      <w:r>
        <w:rPr>
          <w:rFonts w:hint="eastAsia" w:ascii="微软雅黑" w:hAnsi="微软雅黑" w:eastAsia="微软雅黑"/>
          <w:sz w:val="28"/>
          <w:szCs w:val="28"/>
        </w:rPr>
        <w:t>5</w:t>
      </w:r>
      <w:r>
        <w:rPr>
          <w:rFonts w:ascii="微软雅黑" w:hAnsi="微软雅黑" w:eastAsia="微软雅黑"/>
          <w:sz w:val="28"/>
          <w:szCs w:val="28"/>
        </w:rPr>
        <w:t>年完成的类似</w:t>
      </w:r>
      <w:r>
        <w:rPr>
          <w:rFonts w:hint="eastAsia" w:ascii="微软雅黑" w:hAnsi="微软雅黑" w:eastAsia="微软雅黑"/>
          <w:sz w:val="28"/>
          <w:szCs w:val="28"/>
        </w:rPr>
        <w:t>监理</w:t>
      </w:r>
      <w:r>
        <w:rPr>
          <w:rFonts w:ascii="微软雅黑" w:hAnsi="微软雅黑" w:eastAsia="微软雅黑"/>
          <w:sz w:val="28"/>
          <w:szCs w:val="28"/>
        </w:rPr>
        <w:t>项目</w:t>
      </w:r>
      <w:r>
        <w:rPr>
          <w:rFonts w:hint="eastAsia" w:ascii="微软雅黑" w:hAnsi="微软雅黑" w:eastAsia="微软雅黑"/>
          <w:sz w:val="28"/>
          <w:szCs w:val="28"/>
        </w:rPr>
        <w:t>汇总</w:t>
      </w:r>
      <w:r>
        <w:rPr>
          <w:rFonts w:ascii="微软雅黑" w:hAnsi="微软雅黑" w:eastAsia="微软雅黑"/>
          <w:sz w:val="28"/>
          <w:szCs w:val="28"/>
        </w:rPr>
        <w:t>表</w:t>
      </w:r>
      <w:bookmarkEnd w:id="656"/>
      <w:bookmarkEnd w:id="657"/>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980"/>
        <w:gridCol w:w="1080"/>
        <w:gridCol w:w="1080"/>
        <w:gridCol w:w="1080"/>
        <w:gridCol w:w="1440"/>
        <w:gridCol w:w="1260"/>
      </w:tblGrid>
      <w:tr w14:paraId="6DD1E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52026D5">
            <w:pPr>
              <w:topLinePunct/>
              <w:spacing w:line="400" w:lineRule="atLeast"/>
              <w:jc w:val="center"/>
              <w:rPr>
                <w:rFonts w:ascii="华文宋体" w:hAnsi="华文宋体" w:eastAsia="华文宋体"/>
                <w:szCs w:val="21"/>
              </w:rPr>
            </w:pPr>
            <w:r>
              <w:rPr>
                <w:rFonts w:hint="eastAsia" w:ascii="华文宋体" w:hAnsi="华文宋体" w:eastAsia="华文宋体"/>
                <w:szCs w:val="21"/>
              </w:rPr>
              <w:t>序号</w:t>
            </w:r>
          </w:p>
        </w:tc>
        <w:tc>
          <w:tcPr>
            <w:tcW w:w="1980" w:type="dxa"/>
          </w:tcPr>
          <w:p w14:paraId="178F4F77">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项目名称</w:t>
            </w:r>
          </w:p>
        </w:tc>
        <w:tc>
          <w:tcPr>
            <w:tcW w:w="1080" w:type="dxa"/>
          </w:tcPr>
          <w:p w14:paraId="5374BF69">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工程规模</w:t>
            </w:r>
          </w:p>
        </w:tc>
        <w:tc>
          <w:tcPr>
            <w:tcW w:w="1080" w:type="dxa"/>
          </w:tcPr>
          <w:p w14:paraId="1F14205C">
            <w:pPr>
              <w:topLinePunct/>
              <w:spacing w:line="400" w:lineRule="atLeast"/>
              <w:jc w:val="center"/>
              <w:rPr>
                <w:rFonts w:ascii="华文宋体" w:hAnsi="华文宋体" w:eastAsia="华文宋体"/>
                <w:szCs w:val="21"/>
              </w:rPr>
            </w:pPr>
            <w:r>
              <w:rPr>
                <w:rFonts w:hint="eastAsia" w:ascii="华文宋体" w:hAnsi="华文宋体" w:eastAsia="华文宋体"/>
                <w:szCs w:val="21"/>
              </w:rPr>
              <w:t>起止时间</w:t>
            </w:r>
          </w:p>
        </w:tc>
        <w:tc>
          <w:tcPr>
            <w:tcW w:w="1080" w:type="dxa"/>
          </w:tcPr>
          <w:p w14:paraId="4B8EFAB5">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工程造价</w:t>
            </w:r>
          </w:p>
          <w:p w14:paraId="68DE0630">
            <w:pPr>
              <w:topLinePunct/>
              <w:spacing w:line="400" w:lineRule="atLeast"/>
              <w:jc w:val="center"/>
              <w:rPr>
                <w:rFonts w:ascii="华文宋体" w:hAnsi="华文宋体" w:eastAsia="华文宋体"/>
                <w:szCs w:val="21"/>
              </w:rPr>
            </w:pPr>
            <w:r>
              <w:rPr>
                <w:rFonts w:hint="eastAsia" w:ascii="华文宋体" w:hAnsi="华文宋体" w:eastAsia="华文宋体"/>
                <w:szCs w:val="21"/>
              </w:rPr>
              <w:t>（万元）</w:t>
            </w:r>
          </w:p>
        </w:tc>
        <w:tc>
          <w:tcPr>
            <w:tcW w:w="1440" w:type="dxa"/>
          </w:tcPr>
          <w:p w14:paraId="1498BE6A">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监理服务费</w:t>
            </w:r>
          </w:p>
          <w:p w14:paraId="371DC126">
            <w:pPr>
              <w:topLinePunct/>
              <w:spacing w:line="400" w:lineRule="atLeast"/>
              <w:jc w:val="center"/>
              <w:rPr>
                <w:rFonts w:ascii="华文宋体" w:hAnsi="华文宋体" w:eastAsia="华文宋体"/>
                <w:szCs w:val="21"/>
              </w:rPr>
            </w:pPr>
            <w:r>
              <w:rPr>
                <w:rFonts w:hint="eastAsia" w:ascii="华文宋体" w:hAnsi="华文宋体" w:eastAsia="华文宋体"/>
                <w:szCs w:val="21"/>
              </w:rPr>
              <w:t>（万元）</w:t>
            </w:r>
          </w:p>
        </w:tc>
        <w:tc>
          <w:tcPr>
            <w:tcW w:w="1260" w:type="dxa"/>
          </w:tcPr>
          <w:p w14:paraId="23686E9D">
            <w:pPr>
              <w:topLinePunct/>
              <w:spacing w:line="400" w:lineRule="atLeast"/>
              <w:jc w:val="center"/>
              <w:rPr>
                <w:rFonts w:ascii="华文宋体" w:hAnsi="华文宋体" w:eastAsia="华文宋体"/>
                <w:szCs w:val="21"/>
              </w:rPr>
            </w:pPr>
            <w:r>
              <w:rPr>
                <w:rFonts w:hint="eastAsia" w:ascii="华文宋体" w:hAnsi="华文宋体" w:eastAsia="华文宋体"/>
                <w:szCs w:val="21"/>
              </w:rPr>
              <w:t>总监理</w:t>
            </w:r>
          </w:p>
          <w:p w14:paraId="042F31CC">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工程师</w:t>
            </w:r>
          </w:p>
        </w:tc>
      </w:tr>
      <w:tr w14:paraId="74185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3F187324">
            <w:pPr>
              <w:topLinePunct/>
              <w:spacing w:line="400" w:lineRule="atLeast"/>
              <w:jc w:val="center"/>
              <w:rPr>
                <w:rFonts w:ascii="华文宋体" w:hAnsi="华文宋体" w:eastAsia="华文宋体"/>
                <w:szCs w:val="21"/>
              </w:rPr>
            </w:pPr>
          </w:p>
        </w:tc>
        <w:tc>
          <w:tcPr>
            <w:tcW w:w="1980" w:type="dxa"/>
          </w:tcPr>
          <w:p w14:paraId="3DFFFFEA">
            <w:pPr>
              <w:topLinePunct/>
              <w:spacing w:line="400" w:lineRule="atLeast"/>
              <w:jc w:val="center"/>
              <w:rPr>
                <w:rFonts w:ascii="华文宋体" w:hAnsi="华文宋体" w:eastAsia="华文宋体"/>
                <w:szCs w:val="21"/>
              </w:rPr>
            </w:pPr>
          </w:p>
        </w:tc>
        <w:tc>
          <w:tcPr>
            <w:tcW w:w="1080" w:type="dxa"/>
          </w:tcPr>
          <w:p w14:paraId="4362AC59">
            <w:pPr>
              <w:topLinePunct/>
              <w:spacing w:line="400" w:lineRule="atLeast"/>
              <w:jc w:val="center"/>
              <w:rPr>
                <w:rFonts w:ascii="华文宋体" w:hAnsi="华文宋体" w:eastAsia="华文宋体"/>
                <w:szCs w:val="21"/>
              </w:rPr>
            </w:pPr>
          </w:p>
        </w:tc>
        <w:tc>
          <w:tcPr>
            <w:tcW w:w="1080" w:type="dxa"/>
          </w:tcPr>
          <w:p w14:paraId="7BF3CA5A">
            <w:pPr>
              <w:topLinePunct/>
              <w:spacing w:line="400" w:lineRule="atLeast"/>
              <w:jc w:val="center"/>
              <w:rPr>
                <w:rFonts w:ascii="华文宋体" w:hAnsi="华文宋体" w:eastAsia="华文宋体"/>
                <w:szCs w:val="21"/>
              </w:rPr>
            </w:pPr>
          </w:p>
        </w:tc>
        <w:tc>
          <w:tcPr>
            <w:tcW w:w="1080" w:type="dxa"/>
          </w:tcPr>
          <w:p w14:paraId="6395CB6F">
            <w:pPr>
              <w:topLinePunct/>
              <w:spacing w:line="400" w:lineRule="atLeast"/>
              <w:jc w:val="center"/>
              <w:rPr>
                <w:rFonts w:ascii="华文宋体" w:hAnsi="华文宋体" w:eastAsia="华文宋体"/>
                <w:szCs w:val="21"/>
              </w:rPr>
            </w:pPr>
          </w:p>
        </w:tc>
        <w:tc>
          <w:tcPr>
            <w:tcW w:w="1440" w:type="dxa"/>
          </w:tcPr>
          <w:p w14:paraId="0B129CC1">
            <w:pPr>
              <w:topLinePunct/>
              <w:spacing w:line="400" w:lineRule="atLeast"/>
              <w:jc w:val="center"/>
              <w:rPr>
                <w:rFonts w:ascii="华文宋体" w:hAnsi="华文宋体" w:eastAsia="华文宋体"/>
                <w:szCs w:val="21"/>
              </w:rPr>
            </w:pPr>
          </w:p>
        </w:tc>
        <w:tc>
          <w:tcPr>
            <w:tcW w:w="1260" w:type="dxa"/>
          </w:tcPr>
          <w:p w14:paraId="1E2F038E">
            <w:pPr>
              <w:topLinePunct/>
              <w:spacing w:line="400" w:lineRule="atLeast"/>
              <w:jc w:val="center"/>
              <w:rPr>
                <w:rFonts w:ascii="华文宋体" w:hAnsi="华文宋体" w:eastAsia="华文宋体"/>
                <w:szCs w:val="21"/>
              </w:rPr>
            </w:pPr>
          </w:p>
        </w:tc>
      </w:tr>
      <w:tr w14:paraId="39058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4BCA4FD">
            <w:pPr>
              <w:topLinePunct/>
              <w:spacing w:line="400" w:lineRule="atLeast"/>
              <w:jc w:val="center"/>
              <w:rPr>
                <w:rFonts w:ascii="华文宋体" w:hAnsi="华文宋体" w:eastAsia="华文宋体"/>
                <w:szCs w:val="21"/>
              </w:rPr>
            </w:pPr>
          </w:p>
        </w:tc>
        <w:tc>
          <w:tcPr>
            <w:tcW w:w="1980" w:type="dxa"/>
          </w:tcPr>
          <w:p w14:paraId="7E52307C">
            <w:pPr>
              <w:topLinePunct/>
              <w:spacing w:line="400" w:lineRule="atLeast"/>
              <w:jc w:val="center"/>
              <w:rPr>
                <w:rFonts w:ascii="华文宋体" w:hAnsi="华文宋体" w:eastAsia="华文宋体"/>
                <w:szCs w:val="21"/>
              </w:rPr>
            </w:pPr>
          </w:p>
        </w:tc>
        <w:tc>
          <w:tcPr>
            <w:tcW w:w="1080" w:type="dxa"/>
          </w:tcPr>
          <w:p w14:paraId="5AC0BA82">
            <w:pPr>
              <w:topLinePunct/>
              <w:spacing w:line="400" w:lineRule="atLeast"/>
              <w:jc w:val="center"/>
              <w:rPr>
                <w:rFonts w:ascii="华文宋体" w:hAnsi="华文宋体" w:eastAsia="华文宋体"/>
                <w:szCs w:val="21"/>
              </w:rPr>
            </w:pPr>
          </w:p>
        </w:tc>
        <w:tc>
          <w:tcPr>
            <w:tcW w:w="1080" w:type="dxa"/>
          </w:tcPr>
          <w:p w14:paraId="39909015">
            <w:pPr>
              <w:topLinePunct/>
              <w:spacing w:line="400" w:lineRule="atLeast"/>
              <w:jc w:val="center"/>
              <w:rPr>
                <w:rFonts w:ascii="华文宋体" w:hAnsi="华文宋体" w:eastAsia="华文宋体"/>
                <w:szCs w:val="21"/>
              </w:rPr>
            </w:pPr>
          </w:p>
        </w:tc>
        <w:tc>
          <w:tcPr>
            <w:tcW w:w="1080" w:type="dxa"/>
          </w:tcPr>
          <w:p w14:paraId="702DCA58">
            <w:pPr>
              <w:topLinePunct/>
              <w:spacing w:line="400" w:lineRule="atLeast"/>
              <w:jc w:val="center"/>
              <w:rPr>
                <w:rFonts w:ascii="华文宋体" w:hAnsi="华文宋体" w:eastAsia="华文宋体"/>
                <w:szCs w:val="21"/>
              </w:rPr>
            </w:pPr>
          </w:p>
        </w:tc>
        <w:tc>
          <w:tcPr>
            <w:tcW w:w="1440" w:type="dxa"/>
          </w:tcPr>
          <w:p w14:paraId="2E7B4CE8">
            <w:pPr>
              <w:topLinePunct/>
              <w:spacing w:line="400" w:lineRule="atLeast"/>
              <w:jc w:val="center"/>
              <w:rPr>
                <w:rFonts w:ascii="华文宋体" w:hAnsi="华文宋体" w:eastAsia="华文宋体"/>
                <w:szCs w:val="21"/>
              </w:rPr>
            </w:pPr>
          </w:p>
        </w:tc>
        <w:tc>
          <w:tcPr>
            <w:tcW w:w="1260" w:type="dxa"/>
          </w:tcPr>
          <w:p w14:paraId="09DF4222">
            <w:pPr>
              <w:topLinePunct/>
              <w:spacing w:line="400" w:lineRule="atLeast"/>
              <w:jc w:val="center"/>
              <w:rPr>
                <w:rFonts w:ascii="华文宋体" w:hAnsi="华文宋体" w:eastAsia="华文宋体"/>
                <w:szCs w:val="21"/>
              </w:rPr>
            </w:pPr>
          </w:p>
        </w:tc>
      </w:tr>
      <w:tr w14:paraId="4613B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7E3DC40">
            <w:pPr>
              <w:topLinePunct/>
              <w:spacing w:line="400" w:lineRule="atLeast"/>
              <w:jc w:val="center"/>
              <w:rPr>
                <w:rFonts w:ascii="华文宋体" w:hAnsi="华文宋体" w:eastAsia="华文宋体"/>
                <w:szCs w:val="21"/>
              </w:rPr>
            </w:pPr>
          </w:p>
        </w:tc>
        <w:tc>
          <w:tcPr>
            <w:tcW w:w="1980" w:type="dxa"/>
          </w:tcPr>
          <w:p w14:paraId="4F33B959">
            <w:pPr>
              <w:topLinePunct/>
              <w:spacing w:line="400" w:lineRule="atLeast"/>
              <w:jc w:val="center"/>
              <w:rPr>
                <w:rFonts w:ascii="华文宋体" w:hAnsi="华文宋体" w:eastAsia="华文宋体"/>
                <w:szCs w:val="21"/>
              </w:rPr>
            </w:pPr>
          </w:p>
        </w:tc>
        <w:tc>
          <w:tcPr>
            <w:tcW w:w="1080" w:type="dxa"/>
          </w:tcPr>
          <w:p w14:paraId="4993B900">
            <w:pPr>
              <w:topLinePunct/>
              <w:spacing w:line="400" w:lineRule="atLeast"/>
              <w:jc w:val="center"/>
              <w:rPr>
                <w:rFonts w:ascii="华文宋体" w:hAnsi="华文宋体" w:eastAsia="华文宋体"/>
                <w:szCs w:val="21"/>
              </w:rPr>
            </w:pPr>
          </w:p>
        </w:tc>
        <w:tc>
          <w:tcPr>
            <w:tcW w:w="1080" w:type="dxa"/>
          </w:tcPr>
          <w:p w14:paraId="392B629F">
            <w:pPr>
              <w:topLinePunct/>
              <w:spacing w:line="400" w:lineRule="atLeast"/>
              <w:jc w:val="center"/>
              <w:rPr>
                <w:rFonts w:ascii="华文宋体" w:hAnsi="华文宋体" w:eastAsia="华文宋体"/>
                <w:szCs w:val="21"/>
              </w:rPr>
            </w:pPr>
          </w:p>
        </w:tc>
        <w:tc>
          <w:tcPr>
            <w:tcW w:w="1080" w:type="dxa"/>
          </w:tcPr>
          <w:p w14:paraId="7E2898EB">
            <w:pPr>
              <w:topLinePunct/>
              <w:spacing w:line="400" w:lineRule="atLeast"/>
              <w:jc w:val="center"/>
              <w:rPr>
                <w:rFonts w:ascii="华文宋体" w:hAnsi="华文宋体" w:eastAsia="华文宋体"/>
                <w:szCs w:val="21"/>
              </w:rPr>
            </w:pPr>
          </w:p>
        </w:tc>
        <w:tc>
          <w:tcPr>
            <w:tcW w:w="1440" w:type="dxa"/>
          </w:tcPr>
          <w:p w14:paraId="17CD881C">
            <w:pPr>
              <w:topLinePunct/>
              <w:spacing w:line="400" w:lineRule="atLeast"/>
              <w:jc w:val="center"/>
              <w:rPr>
                <w:rFonts w:ascii="华文宋体" w:hAnsi="华文宋体" w:eastAsia="华文宋体"/>
                <w:szCs w:val="21"/>
              </w:rPr>
            </w:pPr>
          </w:p>
        </w:tc>
        <w:tc>
          <w:tcPr>
            <w:tcW w:w="1260" w:type="dxa"/>
          </w:tcPr>
          <w:p w14:paraId="7825616F">
            <w:pPr>
              <w:topLinePunct/>
              <w:spacing w:line="400" w:lineRule="atLeast"/>
              <w:jc w:val="center"/>
              <w:rPr>
                <w:rFonts w:ascii="华文宋体" w:hAnsi="华文宋体" w:eastAsia="华文宋体"/>
                <w:szCs w:val="21"/>
              </w:rPr>
            </w:pPr>
          </w:p>
        </w:tc>
      </w:tr>
      <w:tr w14:paraId="0B5EF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3DF10B4F">
            <w:pPr>
              <w:topLinePunct/>
              <w:spacing w:line="400" w:lineRule="atLeast"/>
              <w:jc w:val="center"/>
              <w:rPr>
                <w:rFonts w:ascii="华文宋体" w:hAnsi="华文宋体" w:eastAsia="华文宋体"/>
                <w:szCs w:val="21"/>
              </w:rPr>
            </w:pPr>
          </w:p>
        </w:tc>
        <w:tc>
          <w:tcPr>
            <w:tcW w:w="1980" w:type="dxa"/>
          </w:tcPr>
          <w:p w14:paraId="218017F4">
            <w:pPr>
              <w:topLinePunct/>
              <w:spacing w:line="400" w:lineRule="atLeast"/>
              <w:jc w:val="center"/>
              <w:rPr>
                <w:rFonts w:ascii="华文宋体" w:hAnsi="华文宋体" w:eastAsia="华文宋体"/>
                <w:szCs w:val="21"/>
              </w:rPr>
            </w:pPr>
          </w:p>
        </w:tc>
        <w:tc>
          <w:tcPr>
            <w:tcW w:w="1080" w:type="dxa"/>
          </w:tcPr>
          <w:p w14:paraId="59B9558F">
            <w:pPr>
              <w:topLinePunct/>
              <w:spacing w:line="400" w:lineRule="atLeast"/>
              <w:jc w:val="center"/>
              <w:rPr>
                <w:rFonts w:ascii="华文宋体" w:hAnsi="华文宋体" w:eastAsia="华文宋体"/>
                <w:szCs w:val="21"/>
              </w:rPr>
            </w:pPr>
          </w:p>
        </w:tc>
        <w:tc>
          <w:tcPr>
            <w:tcW w:w="1080" w:type="dxa"/>
          </w:tcPr>
          <w:p w14:paraId="428EE30A">
            <w:pPr>
              <w:topLinePunct/>
              <w:spacing w:line="400" w:lineRule="atLeast"/>
              <w:jc w:val="center"/>
              <w:rPr>
                <w:rFonts w:ascii="华文宋体" w:hAnsi="华文宋体" w:eastAsia="华文宋体"/>
                <w:szCs w:val="21"/>
              </w:rPr>
            </w:pPr>
          </w:p>
        </w:tc>
        <w:tc>
          <w:tcPr>
            <w:tcW w:w="1080" w:type="dxa"/>
          </w:tcPr>
          <w:p w14:paraId="09F4F4FF">
            <w:pPr>
              <w:topLinePunct/>
              <w:spacing w:line="400" w:lineRule="atLeast"/>
              <w:jc w:val="center"/>
              <w:rPr>
                <w:rFonts w:ascii="华文宋体" w:hAnsi="华文宋体" w:eastAsia="华文宋体"/>
                <w:szCs w:val="21"/>
              </w:rPr>
            </w:pPr>
          </w:p>
        </w:tc>
        <w:tc>
          <w:tcPr>
            <w:tcW w:w="1440" w:type="dxa"/>
          </w:tcPr>
          <w:p w14:paraId="1EA6C87C">
            <w:pPr>
              <w:topLinePunct/>
              <w:spacing w:line="400" w:lineRule="atLeast"/>
              <w:jc w:val="center"/>
              <w:rPr>
                <w:rFonts w:ascii="华文宋体" w:hAnsi="华文宋体" w:eastAsia="华文宋体"/>
                <w:szCs w:val="21"/>
              </w:rPr>
            </w:pPr>
          </w:p>
        </w:tc>
        <w:tc>
          <w:tcPr>
            <w:tcW w:w="1260" w:type="dxa"/>
          </w:tcPr>
          <w:p w14:paraId="6E27594F">
            <w:pPr>
              <w:topLinePunct/>
              <w:spacing w:line="400" w:lineRule="atLeast"/>
              <w:jc w:val="center"/>
              <w:rPr>
                <w:rFonts w:ascii="华文宋体" w:hAnsi="华文宋体" w:eastAsia="华文宋体"/>
                <w:szCs w:val="21"/>
              </w:rPr>
            </w:pPr>
          </w:p>
        </w:tc>
      </w:tr>
      <w:tr w14:paraId="2D452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D53B56D">
            <w:pPr>
              <w:topLinePunct/>
              <w:spacing w:line="400" w:lineRule="atLeast"/>
              <w:jc w:val="center"/>
              <w:rPr>
                <w:rFonts w:ascii="华文宋体" w:hAnsi="华文宋体" w:eastAsia="华文宋体"/>
                <w:szCs w:val="21"/>
              </w:rPr>
            </w:pPr>
          </w:p>
        </w:tc>
        <w:tc>
          <w:tcPr>
            <w:tcW w:w="1980" w:type="dxa"/>
          </w:tcPr>
          <w:p w14:paraId="3350ACFB">
            <w:pPr>
              <w:topLinePunct/>
              <w:spacing w:line="400" w:lineRule="atLeast"/>
              <w:jc w:val="center"/>
              <w:rPr>
                <w:rFonts w:ascii="华文宋体" w:hAnsi="华文宋体" w:eastAsia="华文宋体"/>
                <w:szCs w:val="21"/>
              </w:rPr>
            </w:pPr>
          </w:p>
        </w:tc>
        <w:tc>
          <w:tcPr>
            <w:tcW w:w="1080" w:type="dxa"/>
          </w:tcPr>
          <w:p w14:paraId="0B25711F">
            <w:pPr>
              <w:topLinePunct/>
              <w:spacing w:line="400" w:lineRule="atLeast"/>
              <w:jc w:val="center"/>
              <w:rPr>
                <w:rFonts w:ascii="华文宋体" w:hAnsi="华文宋体" w:eastAsia="华文宋体"/>
                <w:szCs w:val="21"/>
              </w:rPr>
            </w:pPr>
          </w:p>
        </w:tc>
        <w:tc>
          <w:tcPr>
            <w:tcW w:w="1080" w:type="dxa"/>
          </w:tcPr>
          <w:p w14:paraId="061CC4ED">
            <w:pPr>
              <w:topLinePunct/>
              <w:spacing w:line="400" w:lineRule="atLeast"/>
              <w:jc w:val="center"/>
              <w:rPr>
                <w:rFonts w:ascii="华文宋体" w:hAnsi="华文宋体" w:eastAsia="华文宋体"/>
                <w:szCs w:val="21"/>
              </w:rPr>
            </w:pPr>
          </w:p>
        </w:tc>
        <w:tc>
          <w:tcPr>
            <w:tcW w:w="1080" w:type="dxa"/>
          </w:tcPr>
          <w:p w14:paraId="46F6527C">
            <w:pPr>
              <w:topLinePunct/>
              <w:spacing w:line="400" w:lineRule="atLeast"/>
              <w:jc w:val="center"/>
              <w:rPr>
                <w:rFonts w:ascii="华文宋体" w:hAnsi="华文宋体" w:eastAsia="华文宋体"/>
                <w:szCs w:val="21"/>
              </w:rPr>
            </w:pPr>
          </w:p>
        </w:tc>
        <w:tc>
          <w:tcPr>
            <w:tcW w:w="1440" w:type="dxa"/>
          </w:tcPr>
          <w:p w14:paraId="0E3650B6">
            <w:pPr>
              <w:topLinePunct/>
              <w:spacing w:line="400" w:lineRule="atLeast"/>
              <w:jc w:val="center"/>
              <w:rPr>
                <w:rFonts w:ascii="华文宋体" w:hAnsi="华文宋体" w:eastAsia="华文宋体"/>
                <w:szCs w:val="21"/>
              </w:rPr>
            </w:pPr>
          </w:p>
        </w:tc>
        <w:tc>
          <w:tcPr>
            <w:tcW w:w="1260" w:type="dxa"/>
          </w:tcPr>
          <w:p w14:paraId="0A2D3F62">
            <w:pPr>
              <w:topLinePunct/>
              <w:spacing w:line="400" w:lineRule="atLeast"/>
              <w:jc w:val="center"/>
              <w:rPr>
                <w:rFonts w:ascii="华文宋体" w:hAnsi="华文宋体" w:eastAsia="华文宋体"/>
                <w:szCs w:val="21"/>
              </w:rPr>
            </w:pPr>
          </w:p>
        </w:tc>
      </w:tr>
      <w:tr w14:paraId="73FC7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5D6A49B7">
            <w:pPr>
              <w:topLinePunct/>
              <w:spacing w:line="400" w:lineRule="atLeast"/>
              <w:jc w:val="center"/>
              <w:rPr>
                <w:rFonts w:ascii="华文宋体" w:hAnsi="华文宋体" w:eastAsia="华文宋体"/>
                <w:szCs w:val="21"/>
              </w:rPr>
            </w:pPr>
          </w:p>
        </w:tc>
        <w:tc>
          <w:tcPr>
            <w:tcW w:w="1980" w:type="dxa"/>
          </w:tcPr>
          <w:p w14:paraId="2DB17925">
            <w:pPr>
              <w:topLinePunct/>
              <w:spacing w:line="400" w:lineRule="atLeast"/>
              <w:jc w:val="center"/>
              <w:rPr>
                <w:rFonts w:ascii="华文宋体" w:hAnsi="华文宋体" w:eastAsia="华文宋体"/>
                <w:szCs w:val="21"/>
              </w:rPr>
            </w:pPr>
          </w:p>
        </w:tc>
        <w:tc>
          <w:tcPr>
            <w:tcW w:w="1080" w:type="dxa"/>
          </w:tcPr>
          <w:p w14:paraId="4762DF7A">
            <w:pPr>
              <w:topLinePunct/>
              <w:spacing w:line="400" w:lineRule="atLeast"/>
              <w:jc w:val="center"/>
              <w:rPr>
                <w:rFonts w:ascii="华文宋体" w:hAnsi="华文宋体" w:eastAsia="华文宋体"/>
                <w:szCs w:val="21"/>
              </w:rPr>
            </w:pPr>
          </w:p>
        </w:tc>
        <w:tc>
          <w:tcPr>
            <w:tcW w:w="1080" w:type="dxa"/>
          </w:tcPr>
          <w:p w14:paraId="2DD2A506">
            <w:pPr>
              <w:topLinePunct/>
              <w:spacing w:line="400" w:lineRule="atLeast"/>
              <w:jc w:val="center"/>
              <w:rPr>
                <w:rFonts w:ascii="华文宋体" w:hAnsi="华文宋体" w:eastAsia="华文宋体"/>
                <w:szCs w:val="21"/>
              </w:rPr>
            </w:pPr>
          </w:p>
        </w:tc>
        <w:tc>
          <w:tcPr>
            <w:tcW w:w="1080" w:type="dxa"/>
          </w:tcPr>
          <w:p w14:paraId="07E83B59">
            <w:pPr>
              <w:topLinePunct/>
              <w:spacing w:line="400" w:lineRule="atLeast"/>
              <w:jc w:val="center"/>
              <w:rPr>
                <w:rFonts w:ascii="华文宋体" w:hAnsi="华文宋体" w:eastAsia="华文宋体"/>
                <w:szCs w:val="21"/>
              </w:rPr>
            </w:pPr>
          </w:p>
        </w:tc>
        <w:tc>
          <w:tcPr>
            <w:tcW w:w="1440" w:type="dxa"/>
          </w:tcPr>
          <w:p w14:paraId="3A70EB4C">
            <w:pPr>
              <w:topLinePunct/>
              <w:spacing w:line="400" w:lineRule="atLeast"/>
              <w:jc w:val="center"/>
              <w:rPr>
                <w:rFonts w:ascii="华文宋体" w:hAnsi="华文宋体" w:eastAsia="华文宋体"/>
                <w:szCs w:val="21"/>
              </w:rPr>
            </w:pPr>
          </w:p>
        </w:tc>
        <w:tc>
          <w:tcPr>
            <w:tcW w:w="1260" w:type="dxa"/>
          </w:tcPr>
          <w:p w14:paraId="263E8382">
            <w:pPr>
              <w:topLinePunct/>
              <w:spacing w:line="400" w:lineRule="atLeast"/>
              <w:jc w:val="center"/>
              <w:rPr>
                <w:rFonts w:ascii="华文宋体" w:hAnsi="华文宋体" w:eastAsia="华文宋体"/>
                <w:szCs w:val="21"/>
              </w:rPr>
            </w:pPr>
          </w:p>
        </w:tc>
      </w:tr>
      <w:tr w14:paraId="2DFBC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4E400C1">
            <w:pPr>
              <w:topLinePunct/>
              <w:spacing w:line="400" w:lineRule="atLeast"/>
              <w:jc w:val="center"/>
              <w:rPr>
                <w:rFonts w:ascii="华文宋体" w:hAnsi="华文宋体" w:eastAsia="华文宋体"/>
                <w:szCs w:val="21"/>
              </w:rPr>
            </w:pPr>
          </w:p>
        </w:tc>
        <w:tc>
          <w:tcPr>
            <w:tcW w:w="1980" w:type="dxa"/>
          </w:tcPr>
          <w:p w14:paraId="66B47D12">
            <w:pPr>
              <w:topLinePunct/>
              <w:spacing w:line="400" w:lineRule="atLeast"/>
              <w:jc w:val="center"/>
              <w:rPr>
                <w:rFonts w:ascii="华文宋体" w:hAnsi="华文宋体" w:eastAsia="华文宋体"/>
                <w:szCs w:val="21"/>
              </w:rPr>
            </w:pPr>
          </w:p>
        </w:tc>
        <w:tc>
          <w:tcPr>
            <w:tcW w:w="1080" w:type="dxa"/>
          </w:tcPr>
          <w:p w14:paraId="6C05744B">
            <w:pPr>
              <w:topLinePunct/>
              <w:spacing w:line="400" w:lineRule="atLeast"/>
              <w:jc w:val="center"/>
              <w:rPr>
                <w:rFonts w:ascii="华文宋体" w:hAnsi="华文宋体" w:eastAsia="华文宋体"/>
                <w:szCs w:val="21"/>
              </w:rPr>
            </w:pPr>
          </w:p>
        </w:tc>
        <w:tc>
          <w:tcPr>
            <w:tcW w:w="1080" w:type="dxa"/>
          </w:tcPr>
          <w:p w14:paraId="6C726418">
            <w:pPr>
              <w:topLinePunct/>
              <w:spacing w:line="400" w:lineRule="atLeast"/>
              <w:jc w:val="center"/>
              <w:rPr>
                <w:rFonts w:ascii="华文宋体" w:hAnsi="华文宋体" w:eastAsia="华文宋体"/>
                <w:szCs w:val="21"/>
              </w:rPr>
            </w:pPr>
          </w:p>
        </w:tc>
        <w:tc>
          <w:tcPr>
            <w:tcW w:w="1080" w:type="dxa"/>
          </w:tcPr>
          <w:p w14:paraId="2AC9D020">
            <w:pPr>
              <w:topLinePunct/>
              <w:spacing w:line="400" w:lineRule="atLeast"/>
              <w:jc w:val="center"/>
              <w:rPr>
                <w:rFonts w:ascii="华文宋体" w:hAnsi="华文宋体" w:eastAsia="华文宋体"/>
                <w:szCs w:val="21"/>
              </w:rPr>
            </w:pPr>
          </w:p>
        </w:tc>
        <w:tc>
          <w:tcPr>
            <w:tcW w:w="1440" w:type="dxa"/>
          </w:tcPr>
          <w:p w14:paraId="2835A6C5">
            <w:pPr>
              <w:topLinePunct/>
              <w:spacing w:line="400" w:lineRule="atLeast"/>
              <w:jc w:val="center"/>
              <w:rPr>
                <w:rFonts w:ascii="华文宋体" w:hAnsi="华文宋体" w:eastAsia="华文宋体"/>
                <w:szCs w:val="21"/>
              </w:rPr>
            </w:pPr>
          </w:p>
        </w:tc>
        <w:tc>
          <w:tcPr>
            <w:tcW w:w="1260" w:type="dxa"/>
          </w:tcPr>
          <w:p w14:paraId="31A9EAFD">
            <w:pPr>
              <w:topLinePunct/>
              <w:spacing w:line="400" w:lineRule="atLeast"/>
              <w:jc w:val="center"/>
              <w:rPr>
                <w:rFonts w:ascii="华文宋体" w:hAnsi="华文宋体" w:eastAsia="华文宋体"/>
                <w:szCs w:val="21"/>
              </w:rPr>
            </w:pPr>
          </w:p>
        </w:tc>
      </w:tr>
      <w:tr w14:paraId="4217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32F1AC76">
            <w:pPr>
              <w:topLinePunct/>
              <w:spacing w:line="400" w:lineRule="atLeast"/>
              <w:jc w:val="center"/>
              <w:rPr>
                <w:rFonts w:ascii="华文宋体" w:hAnsi="华文宋体" w:eastAsia="华文宋体"/>
                <w:szCs w:val="21"/>
              </w:rPr>
            </w:pPr>
          </w:p>
        </w:tc>
        <w:tc>
          <w:tcPr>
            <w:tcW w:w="1980" w:type="dxa"/>
          </w:tcPr>
          <w:p w14:paraId="58736964">
            <w:pPr>
              <w:topLinePunct/>
              <w:spacing w:line="400" w:lineRule="atLeast"/>
              <w:jc w:val="center"/>
              <w:rPr>
                <w:rFonts w:ascii="华文宋体" w:hAnsi="华文宋体" w:eastAsia="华文宋体"/>
                <w:szCs w:val="21"/>
              </w:rPr>
            </w:pPr>
          </w:p>
        </w:tc>
        <w:tc>
          <w:tcPr>
            <w:tcW w:w="1080" w:type="dxa"/>
          </w:tcPr>
          <w:p w14:paraId="2A5DD020">
            <w:pPr>
              <w:topLinePunct/>
              <w:spacing w:line="400" w:lineRule="atLeast"/>
              <w:jc w:val="center"/>
              <w:rPr>
                <w:rFonts w:ascii="华文宋体" w:hAnsi="华文宋体" w:eastAsia="华文宋体"/>
                <w:szCs w:val="21"/>
              </w:rPr>
            </w:pPr>
          </w:p>
        </w:tc>
        <w:tc>
          <w:tcPr>
            <w:tcW w:w="1080" w:type="dxa"/>
          </w:tcPr>
          <w:p w14:paraId="7680E0AC">
            <w:pPr>
              <w:topLinePunct/>
              <w:spacing w:line="400" w:lineRule="atLeast"/>
              <w:jc w:val="center"/>
              <w:rPr>
                <w:rFonts w:ascii="华文宋体" w:hAnsi="华文宋体" w:eastAsia="华文宋体"/>
                <w:szCs w:val="21"/>
              </w:rPr>
            </w:pPr>
          </w:p>
        </w:tc>
        <w:tc>
          <w:tcPr>
            <w:tcW w:w="1080" w:type="dxa"/>
          </w:tcPr>
          <w:p w14:paraId="29DCC07B">
            <w:pPr>
              <w:topLinePunct/>
              <w:spacing w:line="400" w:lineRule="atLeast"/>
              <w:jc w:val="center"/>
              <w:rPr>
                <w:rFonts w:ascii="华文宋体" w:hAnsi="华文宋体" w:eastAsia="华文宋体"/>
                <w:szCs w:val="21"/>
              </w:rPr>
            </w:pPr>
          </w:p>
        </w:tc>
        <w:tc>
          <w:tcPr>
            <w:tcW w:w="1440" w:type="dxa"/>
          </w:tcPr>
          <w:p w14:paraId="40112662">
            <w:pPr>
              <w:topLinePunct/>
              <w:spacing w:line="400" w:lineRule="atLeast"/>
              <w:jc w:val="center"/>
              <w:rPr>
                <w:rFonts w:ascii="华文宋体" w:hAnsi="华文宋体" w:eastAsia="华文宋体"/>
                <w:szCs w:val="21"/>
              </w:rPr>
            </w:pPr>
          </w:p>
        </w:tc>
        <w:tc>
          <w:tcPr>
            <w:tcW w:w="1260" w:type="dxa"/>
          </w:tcPr>
          <w:p w14:paraId="190EABF5">
            <w:pPr>
              <w:topLinePunct/>
              <w:spacing w:line="400" w:lineRule="atLeast"/>
              <w:jc w:val="center"/>
              <w:rPr>
                <w:rFonts w:ascii="华文宋体" w:hAnsi="华文宋体" w:eastAsia="华文宋体"/>
                <w:szCs w:val="21"/>
              </w:rPr>
            </w:pPr>
          </w:p>
        </w:tc>
      </w:tr>
      <w:tr w14:paraId="6DF2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EFC9309">
            <w:pPr>
              <w:topLinePunct/>
              <w:spacing w:line="400" w:lineRule="atLeast"/>
              <w:jc w:val="center"/>
              <w:rPr>
                <w:rFonts w:ascii="华文宋体" w:hAnsi="华文宋体" w:eastAsia="华文宋体"/>
                <w:szCs w:val="21"/>
              </w:rPr>
            </w:pPr>
          </w:p>
        </w:tc>
        <w:tc>
          <w:tcPr>
            <w:tcW w:w="1980" w:type="dxa"/>
          </w:tcPr>
          <w:p w14:paraId="14BBA33A">
            <w:pPr>
              <w:topLinePunct/>
              <w:spacing w:line="400" w:lineRule="atLeast"/>
              <w:jc w:val="center"/>
              <w:rPr>
                <w:rFonts w:ascii="华文宋体" w:hAnsi="华文宋体" w:eastAsia="华文宋体"/>
                <w:szCs w:val="21"/>
              </w:rPr>
            </w:pPr>
          </w:p>
        </w:tc>
        <w:tc>
          <w:tcPr>
            <w:tcW w:w="1080" w:type="dxa"/>
          </w:tcPr>
          <w:p w14:paraId="1BA8DEB5">
            <w:pPr>
              <w:topLinePunct/>
              <w:spacing w:line="400" w:lineRule="atLeast"/>
              <w:jc w:val="center"/>
              <w:rPr>
                <w:rFonts w:ascii="华文宋体" w:hAnsi="华文宋体" w:eastAsia="华文宋体"/>
                <w:szCs w:val="21"/>
              </w:rPr>
            </w:pPr>
          </w:p>
        </w:tc>
        <w:tc>
          <w:tcPr>
            <w:tcW w:w="1080" w:type="dxa"/>
          </w:tcPr>
          <w:p w14:paraId="3F049863">
            <w:pPr>
              <w:topLinePunct/>
              <w:spacing w:line="400" w:lineRule="atLeast"/>
              <w:jc w:val="center"/>
              <w:rPr>
                <w:rFonts w:ascii="华文宋体" w:hAnsi="华文宋体" w:eastAsia="华文宋体"/>
                <w:szCs w:val="21"/>
              </w:rPr>
            </w:pPr>
          </w:p>
        </w:tc>
        <w:tc>
          <w:tcPr>
            <w:tcW w:w="1080" w:type="dxa"/>
          </w:tcPr>
          <w:p w14:paraId="61E56AD7">
            <w:pPr>
              <w:topLinePunct/>
              <w:spacing w:line="400" w:lineRule="atLeast"/>
              <w:jc w:val="center"/>
              <w:rPr>
                <w:rFonts w:ascii="华文宋体" w:hAnsi="华文宋体" w:eastAsia="华文宋体"/>
                <w:szCs w:val="21"/>
              </w:rPr>
            </w:pPr>
          </w:p>
        </w:tc>
        <w:tc>
          <w:tcPr>
            <w:tcW w:w="1440" w:type="dxa"/>
          </w:tcPr>
          <w:p w14:paraId="203FA9B7">
            <w:pPr>
              <w:topLinePunct/>
              <w:spacing w:line="400" w:lineRule="atLeast"/>
              <w:jc w:val="center"/>
              <w:rPr>
                <w:rFonts w:ascii="华文宋体" w:hAnsi="华文宋体" w:eastAsia="华文宋体"/>
                <w:szCs w:val="21"/>
              </w:rPr>
            </w:pPr>
          </w:p>
        </w:tc>
        <w:tc>
          <w:tcPr>
            <w:tcW w:w="1260" w:type="dxa"/>
          </w:tcPr>
          <w:p w14:paraId="67862ED1">
            <w:pPr>
              <w:topLinePunct/>
              <w:spacing w:line="400" w:lineRule="atLeast"/>
              <w:jc w:val="center"/>
              <w:rPr>
                <w:rFonts w:ascii="华文宋体" w:hAnsi="华文宋体" w:eastAsia="华文宋体"/>
                <w:szCs w:val="21"/>
              </w:rPr>
            </w:pPr>
          </w:p>
        </w:tc>
      </w:tr>
      <w:tr w14:paraId="7CA8D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0149E658">
            <w:pPr>
              <w:topLinePunct/>
              <w:spacing w:line="400" w:lineRule="atLeast"/>
              <w:jc w:val="center"/>
              <w:rPr>
                <w:rFonts w:ascii="华文宋体" w:hAnsi="华文宋体" w:eastAsia="华文宋体"/>
                <w:szCs w:val="21"/>
              </w:rPr>
            </w:pPr>
          </w:p>
        </w:tc>
        <w:tc>
          <w:tcPr>
            <w:tcW w:w="1980" w:type="dxa"/>
          </w:tcPr>
          <w:p w14:paraId="7CECFB78">
            <w:pPr>
              <w:topLinePunct/>
              <w:spacing w:line="400" w:lineRule="atLeast"/>
              <w:jc w:val="center"/>
              <w:rPr>
                <w:rFonts w:ascii="华文宋体" w:hAnsi="华文宋体" w:eastAsia="华文宋体"/>
                <w:szCs w:val="21"/>
              </w:rPr>
            </w:pPr>
          </w:p>
        </w:tc>
        <w:tc>
          <w:tcPr>
            <w:tcW w:w="1080" w:type="dxa"/>
          </w:tcPr>
          <w:p w14:paraId="07D26FF1">
            <w:pPr>
              <w:topLinePunct/>
              <w:spacing w:line="400" w:lineRule="atLeast"/>
              <w:jc w:val="center"/>
              <w:rPr>
                <w:rFonts w:ascii="华文宋体" w:hAnsi="华文宋体" w:eastAsia="华文宋体"/>
                <w:szCs w:val="21"/>
              </w:rPr>
            </w:pPr>
          </w:p>
        </w:tc>
        <w:tc>
          <w:tcPr>
            <w:tcW w:w="1080" w:type="dxa"/>
          </w:tcPr>
          <w:p w14:paraId="326B37CF">
            <w:pPr>
              <w:topLinePunct/>
              <w:spacing w:line="400" w:lineRule="atLeast"/>
              <w:jc w:val="center"/>
              <w:rPr>
                <w:rFonts w:ascii="华文宋体" w:hAnsi="华文宋体" w:eastAsia="华文宋体"/>
                <w:szCs w:val="21"/>
              </w:rPr>
            </w:pPr>
          </w:p>
        </w:tc>
        <w:tc>
          <w:tcPr>
            <w:tcW w:w="1080" w:type="dxa"/>
          </w:tcPr>
          <w:p w14:paraId="5A0F17CC">
            <w:pPr>
              <w:topLinePunct/>
              <w:spacing w:line="400" w:lineRule="atLeast"/>
              <w:jc w:val="center"/>
              <w:rPr>
                <w:rFonts w:ascii="华文宋体" w:hAnsi="华文宋体" w:eastAsia="华文宋体"/>
                <w:szCs w:val="21"/>
              </w:rPr>
            </w:pPr>
          </w:p>
        </w:tc>
        <w:tc>
          <w:tcPr>
            <w:tcW w:w="1440" w:type="dxa"/>
          </w:tcPr>
          <w:p w14:paraId="0DF8599A">
            <w:pPr>
              <w:topLinePunct/>
              <w:spacing w:line="400" w:lineRule="atLeast"/>
              <w:jc w:val="center"/>
              <w:rPr>
                <w:rFonts w:ascii="华文宋体" w:hAnsi="华文宋体" w:eastAsia="华文宋体"/>
                <w:szCs w:val="21"/>
              </w:rPr>
            </w:pPr>
          </w:p>
        </w:tc>
        <w:tc>
          <w:tcPr>
            <w:tcW w:w="1260" w:type="dxa"/>
          </w:tcPr>
          <w:p w14:paraId="6163DC75">
            <w:pPr>
              <w:topLinePunct/>
              <w:spacing w:line="400" w:lineRule="atLeast"/>
              <w:jc w:val="center"/>
              <w:rPr>
                <w:rFonts w:ascii="华文宋体" w:hAnsi="华文宋体" w:eastAsia="华文宋体"/>
                <w:szCs w:val="21"/>
              </w:rPr>
            </w:pPr>
          </w:p>
        </w:tc>
      </w:tr>
      <w:tr w14:paraId="2A075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7C17130B">
            <w:pPr>
              <w:topLinePunct/>
              <w:spacing w:line="400" w:lineRule="atLeast"/>
              <w:jc w:val="center"/>
              <w:rPr>
                <w:rFonts w:ascii="华文宋体" w:hAnsi="华文宋体" w:eastAsia="华文宋体"/>
                <w:szCs w:val="21"/>
              </w:rPr>
            </w:pPr>
          </w:p>
        </w:tc>
        <w:tc>
          <w:tcPr>
            <w:tcW w:w="1980" w:type="dxa"/>
          </w:tcPr>
          <w:p w14:paraId="083B5471">
            <w:pPr>
              <w:topLinePunct/>
              <w:spacing w:line="400" w:lineRule="atLeast"/>
              <w:jc w:val="center"/>
              <w:rPr>
                <w:rFonts w:ascii="华文宋体" w:hAnsi="华文宋体" w:eastAsia="华文宋体"/>
                <w:szCs w:val="21"/>
              </w:rPr>
            </w:pPr>
          </w:p>
        </w:tc>
        <w:tc>
          <w:tcPr>
            <w:tcW w:w="1080" w:type="dxa"/>
          </w:tcPr>
          <w:p w14:paraId="55B4C3AE">
            <w:pPr>
              <w:topLinePunct/>
              <w:spacing w:line="400" w:lineRule="atLeast"/>
              <w:jc w:val="center"/>
              <w:rPr>
                <w:rFonts w:ascii="华文宋体" w:hAnsi="华文宋体" w:eastAsia="华文宋体"/>
                <w:szCs w:val="21"/>
              </w:rPr>
            </w:pPr>
          </w:p>
        </w:tc>
        <w:tc>
          <w:tcPr>
            <w:tcW w:w="1080" w:type="dxa"/>
          </w:tcPr>
          <w:p w14:paraId="0BCADAAF">
            <w:pPr>
              <w:topLinePunct/>
              <w:spacing w:line="400" w:lineRule="atLeast"/>
              <w:jc w:val="center"/>
              <w:rPr>
                <w:rFonts w:ascii="华文宋体" w:hAnsi="华文宋体" w:eastAsia="华文宋体"/>
                <w:szCs w:val="21"/>
              </w:rPr>
            </w:pPr>
          </w:p>
        </w:tc>
        <w:tc>
          <w:tcPr>
            <w:tcW w:w="1080" w:type="dxa"/>
          </w:tcPr>
          <w:p w14:paraId="1C5F7A3F">
            <w:pPr>
              <w:topLinePunct/>
              <w:spacing w:line="400" w:lineRule="atLeast"/>
              <w:jc w:val="center"/>
              <w:rPr>
                <w:rFonts w:ascii="华文宋体" w:hAnsi="华文宋体" w:eastAsia="华文宋体"/>
                <w:szCs w:val="21"/>
              </w:rPr>
            </w:pPr>
          </w:p>
        </w:tc>
        <w:tc>
          <w:tcPr>
            <w:tcW w:w="1440" w:type="dxa"/>
          </w:tcPr>
          <w:p w14:paraId="1B748C5A">
            <w:pPr>
              <w:topLinePunct/>
              <w:spacing w:line="400" w:lineRule="atLeast"/>
              <w:jc w:val="center"/>
              <w:rPr>
                <w:rFonts w:ascii="华文宋体" w:hAnsi="华文宋体" w:eastAsia="华文宋体"/>
                <w:szCs w:val="21"/>
              </w:rPr>
            </w:pPr>
          </w:p>
        </w:tc>
        <w:tc>
          <w:tcPr>
            <w:tcW w:w="1260" w:type="dxa"/>
          </w:tcPr>
          <w:p w14:paraId="69DEAA8F">
            <w:pPr>
              <w:topLinePunct/>
              <w:spacing w:line="400" w:lineRule="atLeast"/>
              <w:jc w:val="center"/>
              <w:rPr>
                <w:rFonts w:ascii="华文宋体" w:hAnsi="华文宋体" w:eastAsia="华文宋体"/>
                <w:szCs w:val="21"/>
              </w:rPr>
            </w:pPr>
          </w:p>
        </w:tc>
      </w:tr>
      <w:tr w14:paraId="79530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2E10D29">
            <w:pPr>
              <w:topLinePunct/>
              <w:spacing w:line="400" w:lineRule="atLeast"/>
              <w:jc w:val="center"/>
              <w:rPr>
                <w:rFonts w:ascii="华文宋体" w:hAnsi="华文宋体" w:eastAsia="华文宋体"/>
                <w:szCs w:val="21"/>
              </w:rPr>
            </w:pPr>
          </w:p>
        </w:tc>
        <w:tc>
          <w:tcPr>
            <w:tcW w:w="1980" w:type="dxa"/>
          </w:tcPr>
          <w:p w14:paraId="0A3FE90E">
            <w:pPr>
              <w:topLinePunct/>
              <w:spacing w:line="400" w:lineRule="atLeast"/>
              <w:jc w:val="center"/>
              <w:rPr>
                <w:rFonts w:ascii="华文宋体" w:hAnsi="华文宋体" w:eastAsia="华文宋体"/>
                <w:szCs w:val="21"/>
              </w:rPr>
            </w:pPr>
          </w:p>
        </w:tc>
        <w:tc>
          <w:tcPr>
            <w:tcW w:w="1080" w:type="dxa"/>
          </w:tcPr>
          <w:p w14:paraId="0A442588">
            <w:pPr>
              <w:topLinePunct/>
              <w:spacing w:line="400" w:lineRule="atLeast"/>
              <w:jc w:val="center"/>
              <w:rPr>
                <w:rFonts w:ascii="华文宋体" w:hAnsi="华文宋体" w:eastAsia="华文宋体"/>
                <w:szCs w:val="21"/>
              </w:rPr>
            </w:pPr>
          </w:p>
        </w:tc>
        <w:tc>
          <w:tcPr>
            <w:tcW w:w="1080" w:type="dxa"/>
          </w:tcPr>
          <w:p w14:paraId="2B0CA22D">
            <w:pPr>
              <w:topLinePunct/>
              <w:spacing w:line="400" w:lineRule="atLeast"/>
              <w:jc w:val="center"/>
              <w:rPr>
                <w:rFonts w:ascii="华文宋体" w:hAnsi="华文宋体" w:eastAsia="华文宋体"/>
                <w:szCs w:val="21"/>
              </w:rPr>
            </w:pPr>
          </w:p>
        </w:tc>
        <w:tc>
          <w:tcPr>
            <w:tcW w:w="1080" w:type="dxa"/>
          </w:tcPr>
          <w:p w14:paraId="63A39987">
            <w:pPr>
              <w:topLinePunct/>
              <w:spacing w:line="400" w:lineRule="atLeast"/>
              <w:jc w:val="center"/>
              <w:rPr>
                <w:rFonts w:ascii="华文宋体" w:hAnsi="华文宋体" w:eastAsia="华文宋体"/>
                <w:szCs w:val="21"/>
              </w:rPr>
            </w:pPr>
          </w:p>
        </w:tc>
        <w:tc>
          <w:tcPr>
            <w:tcW w:w="1440" w:type="dxa"/>
          </w:tcPr>
          <w:p w14:paraId="51255E52">
            <w:pPr>
              <w:topLinePunct/>
              <w:spacing w:line="400" w:lineRule="atLeast"/>
              <w:jc w:val="center"/>
              <w:rPr>
                <w:rFonts w:ascii="华文宋体" w:hAnsi="华文宋体" w:eastAsia="华文宋体"/>
                <w:szCs w:val="21"/>
              </w:rPr>
            </w:pPr>
          </w:p>
        </w:tc>
        <w:tc>
          <w:tcPr>
            <w:tcW w:w="1260" w:type="dxa"/>
          </w:tcPr>
          <w:p w14:paraId="3199F917">
            <w:pPr>
              <w:topLinePunct/>
              <w:spacing w:line="400" w:lineRule="atLeast"/>
              <w:jc w:val="center"/>
              <w:rPr>
                <w:rFonts w:ascii="华文宋体" w:hAnsi="华文宋体" w:eastAsia="华文宋体"/>
                <w:szCs w:val="21"/>
              </w:rPr>
            </w:pPr>
          </w:p>
        </w:tc>
      </w:tr>
      <w:tr w14:paraId="66689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50558D17">
            <w:pPr>
              <w:topLinePunct/>
              <w:spacing w:line="400" w:lineRule="atLeast"/>
              <w:jc w:val="center"/>
              <w:rPr>
                <w:rFonts w:ascii="华文宋体" w:hAnsi="华文宋体" w:eastAsia="华文宋体"/>
                <w:szCs w:val="21"/>
              </w:rPr>
            </w:pPr>
          </w:p>
        </w:tc>
        <w:tc>
          <w:tcPr>
            <w:tcW w:w="1980" w:type="dxa"/>
          </w:tcPr>
          <w:p w14:paraId="4638F783">
            <w:pPr>
              <w:topLinePunct/>
              <w:spacing w:line="400" w:lineRule="atLeast"/>
              <w:jc w:val="center"/>
              <w:rPr>
                <w:rFonts w:ascii="华文宋体" w:hAnsi="华文宋体" w:eastAsia="华文宋体"/>
                <w:szCs w:val="21"/>
              </w:rPr>
            </w:pPr>
          </w:p>
        </w:tc>
        <w:tc>
          <w:tcPr>
            <w:tcW w:w="1080" w:type="dxa"/>
          </w:tcPr>
          <w:p w14:paraId="02350182">
            <w:pPr>
              <w:topLinePunct/>
              <w:spacing w:line="400" w:lineRule="atLeast"/>
              <w:jc w:val="center"/>
              <w:rPr>
                <w:rFonts w:ascii="华文宋体" w:hAnsi="华文宋体" w:eastAsia="华文宋体"/>
                <w:szCs w:val="21"/>
              </w:rPr>
            </w:pPr>
          </w:p>
        </w:tc>
        <w:tc>
          <w:tcPr>
            <w:tcW w:w="1080" w:type="dxa"/>
          </w:tcPr>
          <w:p w14:paraId="2D3BA193">
            <w:pPr>
              <w:topLinePunct/>
              <w:spacing w:line="400" w:lineRule="atLeast"/>
              <w:jc w:val="center"/>
              <w:rPr>
                <w:rFonts w:ascii="华文宋体" w:hAnsi="华文宋体" w:eastAsia="华文宋体"/>
                <w:szCs w:val="21"/>
              </w:rPr>
            </w:pPr>
          </w:p>
        </w:tc>
        <w:tc>
          <w:tcPr>
            <w:tcW w:w="1080" w:type="dxa"/>
          </w:tcPr>
          <w:p w14:paraId="7DEC286A">
            <w:pPr>
              <w:topLinePunct/>
              <w:spacing w:line="400" w:lineRule="atLeast"/>
              <w:jc w:val="center"/>
              <w:rPr>
                <w:rFonts w:ascii="华文宋体" w:hAnsi="华文宋体" w:eastAsia="华文宋体"/>
                <w:szCs w:val="21"/>
              </w:rPr>
            </w:pPr>
          </w:p>
        </w:tc>
        <w:tc>
          <w:tcPr>
            <w:tcW w:w="1440" w:type="dxa"/>
          </w:tcPr>
          <w:p w14:paraId="5E867A09">
            <w:pPr>
              <w:topLinePunct/>
              <w:spacing w:line="400" w:lineRule="atLeast"/>
              <w:jc w:val="center"/>
              <w:rPr>
                <w:rFonts w:ascii="华文宋体" w:hAnsi="华文宋体" w:eastAsia="华文宋体"/>
                <w:szCs w:val="21"/>
              </w:rPr>
            </w:pPr>
          </w:p>
        </w:tc>
        <w:tc>
          <w:tcPr>
            <w:tcW w:w="1260" w:type="dxa"/>
          </w:tcPr>
          <w:p w14:paraId="403EB0C7">
            <w:pPr>
              <w:topLinePunct/>
              <w:spacing w:line="400" w:lineRule="atLeast"/>
              <w:jc w:val="center"/>
              <w:rPr>
                <w:rFonts w:ascii="华文宋体" w:hAnsi="华文宋体" w:eastAsia="华文宋体"/>
                <w:szCs w:val="21"/>
              </w:rPr>
            </w:pPr>
          </w:p>
        </w:tc>
      </w:tr>
      <w:tr w14:paraId="08420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tcPr>
          <w:p w14:paraId="05BE4249">
            <w:pPr>
              <w:topLinePunct/>
              <w:spacing w:line="400" w:lineRule="atLeast"/>
              <w:jc w:val="center"/>
              <w:rPr>
                <w:rFonts w:ascii="华文宋体" w:hAnsi="华文宋体" w:eastAsia="华文宋体"/>
                <w:szCs w:val="21"/>
              </w:rPr>
            </w:pPr>
          </w:p>
        </w:tc>
        <w:tc>
          <w:tcPr>
            <w:tcW w:w="1980" w:type="dxa"/>
          </w:tcPr>
          <w:p w14:paraId="68A66065">
            <w:pPr>
              <w:topLinePunct/>
              <w:spacing w:line="400" w:lineRule="atLeast"/>
              <w:jc w:val="center"/>
              <w:rPr>
                <w:rFonts w:ascii="华文宋体" w:hAnsi="华文宋体" w:eastAsia="华文宋体"/>
                <w:szCs w:val="21"/>
              </w:rPr>
            </w:pPr>
          </w:p>
        </w:tc>
        <w:tc>
          <w:tcPr>
            <w:tcW w:w="1080" w:type="dxa"/>
          </w:tcPr>
          <w:p w14:paraId="14EEEA3C">
            <w:pPr>
              <w:topLinePunct/>
              <w:spacing w:line="400" w:lineRule="atLeast"/>
              <w:jc w:val="center"/>
              <w:rPr>
                <w:rFonts w:ascii="华文宋体" w:hAnsi="华文宋体" w:eastAsia="华文宋体"/>
                <w:szCs w:val="21"/>
              </w:rPr>
            </w:pPr>
          </w:p>
        </w:tc>
        <w:tc>
          <w:tcPr>
            <w:tcW w:w="1080" w:type="dxa"/>
          </w:tcPr>
          <w:p w14:paraId="17676B2C">
            <w:pPr>
              <w:topLinePunct/>
              <w:spacing w:line="400" w:lineRule="atLeast"/>
              <w:jc w:val="center"/>
              <w:rPr>
                <w:rFonts w:ascii="华文宋体" w:hAnsi="华文宋体" w:eastAsia="华文宋体"/>
                <w:szCs w:val="21"/>
              </w:rPr>
            </w:pPr>
          </w:p>
        </w:tc>
        <w:tc>
          <w:tcPr>
            <w:tcW w:w="1080" w:type="dxa"/>
          </w:tcPr>
          <w:p w14:paraId="4F4A1A89">
            <w:pPr>
              <w:topLinePunct/>
              <w:spacing w:line="400" w:lineRule="atLeast"/>
              <w:jc w:val="center"/>
              <w:rPr>
                <w:rFonts w:ascii="华文宋体" w:hAnsi="华文宋体" w:eastAsia="华文宋体"/>
                <w:szCs w:val="21"/>
              </w:rPr>
            </w:pPr>
          </w:p>
        </w:tc>
        <w:tc>
          <w:tcPr>
            <w:tcW w:w="1440" w:type="dxa"/>
          </w:tcPr>
          <w:p w14:paraId="4D354594">
            <w:pPr>
              <w:topLinePunct/>
              <w:spacing w:line="400" w:lineRule="atLeast"/>
              <w:jc w:val="center"/>
              <w:rPr>
                <w:rFonts w:ascii="华文宋体" w:hAnsi="华文宋体" w:eastAsia="华文宋体"/>
                <w:szCs w:val="21"/>
              </w:rPr>
            </w:pPr>
          </w:p>
        </w:tc>
        <w:tc>
          <w:tcPr>
            <w:tcW w:w="1260" w:type="dxa"/>
          </w:tcPr>
          <w:p w14:paraId="4C1314C7">
            <w:pPr>
              <w:topLinePunct/>
              <w:spacing w:line="400" w:lineRule="atLeast"/>
              <w:jc w:val="center"/>
              <w:rPr>
                <w:rFonts w:ascii="华文宋体" w:hAnsi="华文宋体" w:eastAsia="华文宋体"/>
                <w:szCs w:val="21"/>
              </w:rPr>
            </w:pPr>
          </w:p>
        </w:tc>
      </w:tr>
      <w:tr w14:paraId="4101E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0EF0D4A3">
            <w:pPr>
              <w:topLinePunct/>
              <w:spacing w:line="400" w:lineRule="atLeast"/>
              <w:jc w:val="center"/>
              <w:rPr>
                <w:rFonts w:ascii="华文宋体" w:hAnsi="华文宋体" w:eastAsia="华文宋体"/>
                <w:szCs w:val="21"/>
              </w:rPr>
            </w:pPr>
          </w:p>
        </w:tc>
        <w:tc>
          <w:tcPr>
            <w:tcW w:w="1980" w:type="dxa"/>
          </w:tcPr>
          <w:p w14:paraId="42780D3A">
            <w:pPr>
              <w:topLinePunct/>
              <w:spacing w:line="400" w:lineRule="atLeast"/>
              <w:jc w:val="center"/>
              <w:rPr>
                <w:rFonts w:ascii="华文宋体" w:hAnsi="华文宋体" w:eastAsia="华文宋体"/>
                <w:szCs w:val="21"/>
              </w:rPr>
            </w:pPr>
          </w:p>
        </w:tc>
        <w:tc>
          <w:tcPr>
            <w:tcW w:w="1080" w:type="dxa"/>
          </w:tcPr>
          <w:p w14:paraId="11F716D0">
            <w:pPr>
              <w:topLinePunct/>
              <w:spacing w:line="400" w:lineRule="atLeast"/>
              <w:jc w:val="center"/>
              <w:rPr>
                <w:rFonts w:ascii="华文宋体" w:hAnsi="华文宋体" w:eastAsia="华文宋体"/>
                <w:szCs w:val="21"/>
              </w:rPr>
            </w:pPr>
          </w:p>
        </w:tc>
        <w:tc>
          <w:tcPr>
            <w:tcW w:w="1080" w:type="dxa"/>
          </w:tcPr>
          <w:p w14:paraId="0540682E">
            <w:pPr>
              <w:topLinePunct/>
              <w:spacing w:line="400" w:lineRule="atLeast"/>
              <w:jc w:val="center"/>
              <w:rPr>
                <w:rFonts w:ascii="华文宋体" w:hAnsi="华文宋体" w:eastAsia="华文宋体"/>
                <w:szCs w:val="21"/>
              </w:rPr>
            </w:pPr>
          </w:p>
        </w:tc>
        <w:tc>
          <w:tcPr>
            <w:tcW w:w="1080" w:type="dxa"/>
          </w:tcPr>
          <w:p w14:paraId="16D077C9">
            <w:pPr>
              <w:topLinePunct/>
              <w:spacing w:line="400" w:lineRule="atLeast"/>
              <w:jc w:val="center"/>
              <w:rPr>
                <w:rFonts w:ascii="华文宋体" w:hAnsi="华文宋体" w:eastAsia="华文宋体"/>
                <w:szCs w:val="21"/>
              </w:rPr>
            </w:pPr>
          </w:p>
        </w:tc>
        <w:tc>
          <w:tcPr>
            <w:tcW w:w="1440" w:type="dxa"/>
          </w:tcPr>
          <w:p w14:paraId="4A92B222">
            <w:pPr>
              <w:topLinePunct/>
              <w:spacing w:line="400" w:lineRule="atLeast"/>
              <w:jc w:val="center"/>
              <w:rPr>
                <w:rFonts w:ascii="华文宋体" w:hAnsi="华文宋体" w:eastAsia="华文宋体"/>
                <w:szCs w:val="21"/>
              </w:rPr>
            </w:pPr>
          </w:p>
        </w:tc>
        <w:tc>
          <w:tcPr>
            <w:tcW w:w="1260" w:type="dxa"/>
          </w:tcPr>
          <w:p w14:paraId="63C96B60">
            <w:pPr>
              <w:topLinePunct/>
              <w:spacing w:line="400" w:lineRule="atLeast"/>
              <w:jc w:val="center"/>
              <w:rPr>
                <w:rFonts w:ascii="华文宋体" w:hAnsi="华文宋体" w:eastAsia="华文宋体"/>
                <w:szCs w:val="21"/>
              </w:rPr>
            </w:pPr>
          </w:p>
        </w:tc>
      </w:tr>
      <w:tr w14:paraId="006E1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C0BF4AE">
            <w:pPr>
              <w:topLinePunct/>
              <w:spacing w:line="400" w:lineRule="atLeast"/>
              <w:jc w:val="center"/>
              <w:rPr>
                <w:rFonts w:ascii="华文宋体" w:hAnsi="华文宋体" w:eastAsia="华文宋体"/>
                <w:szCs w:val="21"/>
              </w:rPr>
            </w:pPr>
          </w:p>
        </w:tc>
        <w:tc>
          <w:tcPr>
            <w:tcW w:w="1980" w:type="dxa"/>
          </w:tcPr>
          <w:p w14:paraId="256ECF9F">
            <w:pPr>
              <w:topLinePunct/>
              <w:spacing w:line="400" w:lineRule="atLeast"/>
              <w:jc w:val="center"/>
              <w:rPr>
                <w:rFonts w:ascii="华文宋体" w:hAnsi="华文宋体" w:eastAsia="华文宋体"/>
                <w:szCs w:val="21"/>
              </w:rPr>
            </w:pPr>
          </w:p>
        </w:tc>
        <w:tc>
          <w:tcPr>
            <w:tcW w:w="1080" w:type="dxa"/>
          </w:tcPr>
          <w:p w14:paraId="148621CE">
            <w:pPr>
              <w:topLinePunct/>
              <w:spacing w:line="400" w:lineRule="atLeast"/>
              <w:jc w:val="center"/>
              <w:rPr>
                <w:rFonts w:ascii="华文宋体" w:hAnsi="华文宋体" w:eastAsia="华文宋体"/>
                <w:szCs w:val="21"/>
              </w:rPr>
            </w:pPr>
          </w:p>
        </w:tc>
        <w:tc>
          <w:tcPr>
            <w:tcW w:w="1080" w:type="dxa"/>
          </w:tcPr>
          <w:p w14:paraId="31DE1E6F">
            <w:pPr>
              <w:topLinePunct/>
              <w:spacing w:line="400" w:lineRule="atLeast"/>
              <w:jc w:val="center"/>
              <w:rPr>
                <w:rFonts w:ascii="华文宋体" w:hAnsi="华文宋体" w:eastAsia="华文宋体"/>
                <w:szCs w:val="21"/>
              </w:rPr>
            </w:pPr>
          </w:p>
        </w:tc>
        <w:tc>
          <w:tcPr>
            <w:tcW w:w="1080" w:type="dxa"/>
          </w:tcPr>
          <w:p w14:paraId="419DCAE8">
            <w:pPr>
              <w:topLinePunct/>
              <w:spacing w:line="400" w:lineRule="atLeast"/>
              <w:jc w:val="center"/>
              <w:rPr>
                <w:rFonts w:ascii="华文宋体" w:hAnsi="华文宋体" w:eastAsia="华文宋体"/>
                <w:szCs w:val="21"/>
              </w:rPr>
            </w:pPr>
          </w:p>
        </w:tc>
        <w:tc>
          <w:tcPr>
            <w:tcW w:w="1440" w:type="dxa"/>
          </w:tcPr>
          <w:p w14:paraId="35F0989C">
            <w:pPr>
              <w:topLinePunct/>
              <w:spacing w:line="400" w:lineRule="atLeast"/>
              <w:jc w:val="center"/>
              <w:rPr>
                <w:rFonts w:ascii="华文宋体" w:hAnsi="华文宋体" w:eastAsia="华文宋体"/>
                <w:szCs w:val="21"/>
              </w:rPr>
            </w:pPr>
          </w:p>
        </w:tc>
        <w:tc>
          <w:tcPr>
            <w:tcW w:w="1260" w:type="dxa"/>
          </w:tcPr>
          <w:p w14:paraId="5E411385">
            <w:pPr>
              <w:topLinePunct/>
              <w:spacing w:line="400" w:lineRule="atLeast"/>
              <w:jc w:val="center"/>
              <w:rPr>
                <w:rFonts w:ascii="华文宋体" w:hAnsi="华文宋体" w:eastAsia="华文宋体"/>
                <w:szCs w:val="21"/>
              </w:rPr>
            </w:pPr>
          </w:p>
        </w:tc>
      </w:tr>
      <w:tr w14:paraId="3481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6D3EBCE">
            <w:pPr>
              <w:topLinePunct/>
              <w:spacing w:line="400" w:lineRule="atLeast"/>
              <w:jc w:val="center"/>
              <w:rPr>
                <w:rFonts w:ascii="华文宋体" w:hAnsi="华文宋体" w:eastAsia="华文宋体"/>
                <w:szCs w:val="21"/>
              </w:rPr>
            </w:pPr>
          </w:p>
        </w:tc>
        <w:tc>
          <w:tcPr>
            <w:tcW w:w="1980" w:type="dxa"/>
          </w:tcPr>
          <w:p w14:paraId="3C46B0F7">
            <w:pPr>
              <w:topLinePunct/>
              <w:spacing w:line="400" w:lineRule="atLeast"/>
              <w:jc w:val="center"/>
              <w:rPr>
                <w:rFonts w:ascii="华文宋体" w:hAnsi="华文宋体" w:eastAsia="华文宋体"/>
                <w:szCs w:val="21"/>
              </w:rPr>
            </w:pPr>
          </w:p>
        </w:tc>
        <w:tc>
          <w:tcPr>
            <w:tcW w:w="1080" w:type="dxa"/>
          </w:tcPr>
          <w:p w14:paraId="38BCB2F9">
            <w:pPr>
              <w:topLinePunct/>
              <w:spacing w:line="400" w:lineRule="atLeast"/>
              <w:jc w:val="center"/>
              <w:rPr>
                <w:rFonts w:ascii="华文宋体" w:hAnsi="华文宋体" w:eastAsia="华文宋体"/>
                <w:szCs w:val="21"/>
              </w:rPr>
            </w:pPr>
          </w:p>
        </w:tc>
        <w:tc>
          <w:tcPr>
            <w:tcW w:w="1080" w:type="dxa"/>
          </w:tcPr>
          <w:p w14:paraId="7EA21BB5">
            <w:pPr>
              <w:topLinePunct/>
              <w:spacing w:line="400" w:lineRule="atLeast"/>
              <w:jc w:val="center"/>
              <w:rPr>
                <w:rFonts w:ascii="华文宋体" w:hAnsi="华文宋体" w:eastAsia="华文宋体"/>
                <w:szCs w:val="21"/>
              </w:rPr>
            </w:pPr>
          </w:p>
        </w:tc>
        <w:tc>
          <w:tcPr>
            <w:tcW w:w="1080" w:type="dxa"/>
          </w:tcPr>
          <w:p w14:paraId="021F73DD">
            <w:pPr>
              <w:topLinePunct/>
              <w:spacing w:line="400" w:lineRule="atLeast"/>
              <w:jc w:val="center"/>
              <w:rPr>
                <w:rFonts w:ascii="华文宋体" w:hAnsi="华文宋体" w:eastAsia="华文宋体"/>
                <w:szCs w:val="21"/>
              </w:rPr>
            </w:pPr>
          </w:p>
        </w:tc>
        <w:tc>
          <w:tcPr>
            <w:tcW w:w="1440" w:type="dxa"/>
          </w:tcPr>
          <w:p w14:paraId="4E470CF7">
            <w:pPr>
              <w:topLinePunct/>
              <w:spacing w:line="400" w:lineRule="atLeast"/>
              <w:jc w:val="center"/>
              <w:rPr>
                <w:rFonts w:ascii="华文宋体" w:hAnsi="华文宋体" w:eastAsia="华文宋体"/>
                <w:szCs w:val="21"/>
              </w:rPr>
            </w:pPr>
          </w:p>
        </w:tc>
        <w:tc>
          <w:tcPr>
            <w:tcW w:w="1260" w:type="dxa"/>
          </w:tcPr>
          <w:p w14:paraId="1D5170ED">
            <w:pPr>
              <w:topLinePunct/>
              <w:spacing w:line="400" w:lineRule="atLeast"/>
              <w:jc w:val="center"/>
              <w:rPr>
                <w:rFonts w:ascii="华文宋体" w:hAnsi="华文宋体" w:eastAsia="华文宋体"/>
                <w:szCs w:val="21"/>
              </w:rPr>
            </w:pPr>
          </w:p>
        </w:tc>
      </w:tr>
      <w:tr w14:paraId="4E0C4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58B80281">
            <w:pPr>
              <w:topLinePunct/>
              <w:spacing w:line="400" w:lineRule="atLeast"/>
              <w:jc w:val="center"/>
              <w:rPr>
                <w:rFonts w:ascii="华文宋体" w:hAnsi="华文宋体" w:eastAsia="华文宋体"/>
                <w:szCs w:val="21"/>
              </w:rPr>
            </w:pPr>
          </w:p>
        </w:tc>
        <w:tc>
          <w:tcPr>
            <w:tcW w:w="1980" w:type="dxa"/>
          </w:tcPr>
          <w:p w14:paraId="3BED93BC">
            <w:pPr>
              <w:topLinePunct/>
              <w:spacing w:line="400" w:lineRule="atLeast"/>
              <w:jc w:val="center"/>
              <w:rPr>
                <w:rFonts w:ascii="华文宋体" w:hAnsi="华文宋体" w:eastAsia="华文宋体"/>
                <w:szCs w:val="21"/>
              </w:rPr>
            </w:pPr>
          </w:p>
        </w:tc>
        <w:tc>
          <w:tcPr>
            <w:tcW w:w="1080" w:type="dxa"/>
          </w:tcPr>
          <w:p w14:paraId="43F5D1B9">
            <w:pPr>
              <w:topLinePunct/>
              <w:spacing w:line="400" w:lineRule="atLeast"/>
              <w:jc w:val="center"/>
              <w:rPr>
                <w:rFonts w:ascii="华文宋体" w:hAnsi="华文宋体" w:eastAsia="华文宋体"/>
                <w:szCs w:val="21"/>
              </w:rPr>
            </w:pPr>
          </w:p>
        </w:tc>
        <w:tc>
          <w:tcPr>
            <w:tcW w:w="1080" w:type="dxa"/>
          </w:tcPr>
          <w:p w14:paraId="63CE6E4F">
            <w:pPr>
              <w:topLinePunct/>
              <w:spacing w:line="400" w:lineRule="atLeast"/>
              <w:jc w:val="center"/>
              <w:rPr>
                <w:rFonts w:ascii="华文宋体" w:hAnsi="华文宋体" w:eastAsia="华文宋体"/>
                <w:szCs w:val="21"/>
              </w:rPr>
            </w:pPr>
          </w:p>
        </w:tc>
        <w:tc>
          <w:tcPr>
            <w:tcW w:w="1080" w:type="dxa"/>
          </w:tcPr>
          <w:p w14:paraId="5BDBCA1C">
            <w:pPr>
              <w:topLinePunct/>
              <w:spacing w:line="400" w:lineRule="atLeast"/>
              <w:jc w:val="center"/>
              <w:rPr>
                <w:rFonts w:ascii="华文宋体" w:hAnsi="华文宋体" w:eastAsia="华文宋体"/>
                <w:szCs w:val="21"/>
              </w:rPr>
            </w:pPr>
          </w:p>
        </w:tc>
        <w:tc>
          <w:tcPr>
            <w:tcW w:w="1440" w:type="dxa"/>
          </w:tcPr>
          <w:p w14:paraId="190F5122">
            <w:pPr>
              <w:topLinePunct/>
              <w:spacing w:line="400" w:lineRule="atLeast"/>
              <w:jc w:val="center"/>
              <w:rPr>
                <w:rFonts w:ascii="华文宋体" w:hAnsi="华文宋体" w:eastAsia="华文宋体"/>
                <w:szCs w:val="21"/>
              </w:rPr>
            </w:pPr>
          </w:p>
        </w:tc>
        <w:tc>
          <w:tcPr>
            <w:tcW w:w="1260" w:type="dxa"/>
          </w:tcPr>
          <w:p w14:paraId="57893215">
            <w:pPr>
              <w:topLinePunct/>
              <w:spacing w:line="400" w:lineRule="atLeast"/>
              <w:jc w:val="center"/>
              <w:rPr>
                <w:rFonts w:ascii="华文宋体" w:hAnsi="华文宋体" w:eastAsia="华文宋体"/>
                <w:szCs w:val="21"/>
              </w:rPr>
            </w:pPr>
          </w:p>
        </w:tc>
      </w:tr>
    </w:tbl>
    <w:p w14:paraId="248A3C98">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58" w:name="_Toc129455335"/>
      <w:bookmarkStart w:id="659" w:name="_Toc21723"/>
      <w:r>
        <w:rPr>
          <w:rFonts w:ascii="微软雅黑" w:hAnsi="微软雅黑" w:eastAsia="微软雅黑"/>
          <w:sz w:val="28"/>
          <w:szCs w:val="28"/>
        </w:rPr>
        <w:t>近</w:t>
      </w:r>
      <w:r>
        <w:rPr>
          <w:rFonts w:hint="eastAsia" w:ascii="微软雅黑" w:hAnsi="微软雅黑" w:eastAsia="微软雅黑"/>
          <w:sz w:val="28"/>
          <w:szCs w:val="28"/>
        </w:rPr>
        <w:t>5</w:t>
      </w:r>
      <w:r>
        <w:rPr>
          <w:rFonts w:ascii="微软雅黑" w:hAnsi="微软雅黑" w:eastAsia="微软雅黑"/>
          <w:sz w:val="28"/>
          <w:szCs w:val="28"/>
        </w:rPr>
        <w:t>年完成的类似</w:t>
      </w:r>
      <w:r>
        <w:rPr>
          <w:rFonts w:hint="eastAsia" w:ascii="微软雅黑" w:hAnsi="微软雅黑" w:eastAsia="微软雅黑"/>
          <w:sz w:val="28"/>
          <w:szCs w:val="28"/>
        </w:rPr>
        <w:t>监理</w:t>
      </w:r>
      <w:r>
        <w:rPr>
          <w:rFonts w:ascii="微软雅黑" w:hAnsi="微软雅黑" w:eastAsia="微软雅黑"/>
          <w:sz w:val="28"/>
          <w:szCs w:val="28"/>
        </w:rPr>
        <w:t>项目情况表</w:t>
      </w:r>
      <w:bookmarkEnd w:id="658"/>
      <w:bookmarkEnd w:id="659"/>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9"/>
        <w:gridCol w:w="6253"/>
      </w:tblGrid>
      <w:tr w14:paraId="4F72C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680A167">
            <w:pPr>
              <w:topLinePunct/>
              <w:spacing w:line="400" w:lineRule="atLeast"/>
              <w:jc w:val="center"/>
              <w:rPr>
                <w:rFonts w:ascii="华文宋体" w:hAnsi="华文宋体" w:eastAsia="华文宋体"/>
                <w:szCs w:val="21"/>
              </w:rPr>
            </w:pPr>
            <w:r>
              <w:rPr>
                <w:rFonts w:ascii="华文宋体" w:hAnsi="华文宋体" w:eastAsia="华文宋体"/>
                <w:szCs w:val="21"/>
              </w:rPr>
              <w:t>项目名称</w:t>
            </w:r>
          </w:p>
        </w:tc>
        <w:tc>
          <w:tcPr>
            <w:tcW w:w="3669" w:type="pct"/>
          </w:tcPr>
          <w:p w14:paraId="4CC9C324">
            <w:pPr>
              <w:topLinePunct/>
              <w:spacing w:line="400" w:lineRule="atLeast"/>
              <w:rPr>
                <w:rFonts w:ascii="华文宋体" w:hAnsi="华文宋体" w:eastAsia="华文宋体"/>
                <w:szCs w:val="21"/>
              </w:rPr>
            </w:pPr>
          </w:p>
        </w:tc>
      </w:tr>
      <w:tr w14:paraId="147AB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0062AEA8">
            <w:pPr>
              <w:topLinePunct/>
              <w:spacing w:line="400" w:lineRule="atLeast"/>
              <w:jc w:val="center"/>
              <w:rPr>
                <w:rFonts w:ascii="华文宋体" w:hAnsi="华文宋体" w:eastAsia="华文宋体"/>
                <w:szCs w:val="21"/>
              </w:rPr>
            </w:pPr>
            <w:r>
              <w:rPr>
                <w:rFonts w:ascii="华文宋体" w:hAnsi="华文宋体" w:eastAsia="华文宋体"/>
                <w:szCs w:val="21"/>
              </w:rPr>
              <w:t>项目所在地</w:t>
            </w:r>
          </w:p>
        </w:tc>
        <w:tc>
          <w:tcPr>
            <w:tcW w:w="3669" w:type="pct"/>
          </w:tcPr>
          <w:p w14:paraId="63D5410A">
            <w:pPr>
              <w:topLinePunct/>
              <w:spacing w:line="400" w:lineRule="atLeast"/>
              <w:rPr>
                <w:rFonts w:ascii="华文宋体" w:hAnsi="华文宋体" w:eastAsia="华文宋体"/>
                <w:szCs w:val="21"/>
              </w:rPr>
            </w:pPr>
          </w:p>
        </w:tc>
      </w:tr>
      <w:tr w14:paraId="0EE4D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E133B94">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人名称</w:t>
            </w:r>
          </w:p>
        </w:tc>
        <w:tc>
          <w:tcPr>
            <w:tcW w:w="3669" w:type="pct"/>
          </w:tcPr>
          <w:p w14:paraId="79667FC5">
            <w:pPr>
              <w:topLinePunct/>
              <w:spacing w:line="400" w:lineRule="atLeast"/>
              <w:rPr>
                <w:rFonts w:ascii="华文宋体" w:hAnsi="华文宋体" w:eastAsia="华文宋体"/>
                <w:szCs w:val="21"/>
              </w:rPr>
            </w:pPr>
          </w:p>
        </w:tc>
      </w:tr>
      <w:tr w14:paraId="76C3E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0BE36B77">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人地址</w:t>
            </w:r>
          </w:p>
        </w:tc>
        <w:tc>
          <w:tcPr>
            <w:tcW w:w="3669" w:type="pct"/>
          </w:tcPr>
          <w:p w14:paraId="0F41ED25">
            <w:pPr>
              <w:topLinePunct/>
              <w:spacing w:line="400" w:lineRule="atLeast"/>
              <w:rPr>
                <w:rFonts w:ascii="华文宋体" w:hAnsi="华文宋体" w:eastAsia="华文宋体"/>
                <w:szCs w:val="21"/>
              </w:rPr>
            </w:pPr>
          </w:p>
        </w:tc>
      </w:tr>
      <w:tr w14:paraId="2857A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3434282">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人电话</w:t>
            </w:r>
          </w:p>
        </w:tc>
        <w:tc>
          <w:tcPr>
            <w:tcW w:w="3669" w:type="pct"/>
          </w:tcPr>
          <w:p w14:paraId="3BE9EE2A">
            <w:pPr>
              <w:topLinePunct/>
              <w:spacing w:line="400" w:lineRule="atLeast"/>
              <w:rPr>
                <w:rFonts w:ascii="华文宋体" w:hAnsi="华文宋体" w:eastAsia="华文宋体"/>
                <w:szCs w:val="21"/>
              </w:rPr>
            </w:pPr>
          </w:p>
        </w:tc>
      </w:tr>
      <w:tr w14:paraId="086DF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61188A8">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项目等级</w:t>
            </w:r>
          </w:p>
        </w:tc>
        <w:tc>
          <w:tcPr>
            <w:tcW w:w="3669" w:type="pct"/>
          </w:tcPr>
          <w:p w14:paraId="13D8F269">
            <w:pPr>
              <w:topLinePunct/>
              <w:spacing w:line="400" w:lineRule="atLeast"/>
              <w:rPr>
                <w:rFonts w:ascii="华文宋体" w:hAnsi="华文宋体" w:eastAsia="华文宋体"/>
                <w:szCs w:val="21"/>
              </w:rPr>
            </w:pPr>
          </w:p>
        </w:tc>
      </w:tr>
      <w:tr w14:paraId="3ED8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1F57F37">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工程造价</w:t>
            </w:r>
          </w:p>
        </w:tc>
        <w:tc>
          <w:tcPr>
            <w:tcW w:w="3669" w:type="pct"/>
          </w:tcPr>
          <w:p w14:paraId="064C99F0">
            <w:pPr>
              <w:topLinePunct/>
              <w:spacing w:line="400" w:lineRule="atLeast"/>
              <w:rPr>
                <w:rFonts w:ascii="华文宋体" w:hAnsi="华文宋体" w:eastAsia="华文宋体"/>
                <w:szCs w:val="21"/>
              </w:rPr>
            </w:pPr>
          </w:p>
        </w:tc>
      </w:tr>
      <w:tr w14:paraId="7ACC7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035154B">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监理服务费</w:t>
            </w:r>
          </w:p>
        </w:tc>
        <w:tc>
          <w:tcPr>
            <w:tcW w:w="3669" w:type="pct"/>
          </w:tcPr>
          <w:p w14:paraId="3C2AE82D">
            <w:pPr>
              <w:topLinePunct/>
              <w:spacing w:line="400" w:lineRule="atLeast"/>
              <w:rPr>
                <w:rFonts w:ascii="华文宋体" w:hAnsi="华文宋体" w:eastAsia="华文宋体"/>
                <w:szCs w:val="21"/>
              </w:rPr>
            </w:pPr>
          </w:p>
        </w:tc>
      </w:tr>
      <w:tr w14:paraId="4382C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18A2CCCC">
            <w:pPr>
              <w:topLinePunct/>
              <w:spacing w:line="400" w:lineRule="atLeast"/>
              <w:jc w:val="center"/>
              <w:rPr>
                <w:rFonts w:ascii="华文宋体" w:hAnsi="华文宋体" w:eastAsia="华文宋体"/>
                <w:szCs w:val="21"/>
              </w:rPr>
            </w:pPr>
            <w:r>
              <w:rPr>
                <w:rFonts w:ascii="华文宋体" w:hAnsi="华文宋体" w:eastAsia="华文宋体"/>
                <w:szCs w:val="21"/>
              </w:rPr>
              <w:t>承担的</w:t>
            </w:r>
            <w:r>
              <w:rPr>
                <w:rFonts w:hint="eastAsia" w:ascii="华文宋体" w:hAnsi="华文宋体" w:eastAsia="华文宋体"/>
                <w:szCs w:val="21"/>
              </w:rPr>
              <w:t>监理</w:t>
            </w:r>
            <w:r>
              <w:rPr>
                <w:rFonts w:ascii="华文宋体" w:hAnsi="华文宋体" w:eastAsia="华文宋体"/>
                <w:szCs w:val="21"/>
              </w:rPr>
              <w:t>工作</w:t>
            </w:r>
          </w:p>
        </w:tc>
        <w:tc>
          <w:tcPr>
            <w:tcW w:w="3669" w:type="pct"/>
          </w:tcPr>
          <w:p w14:paraId="5A14B96B">
            <w:pPr>
              <w:topLinePunct/>
              <w:spacing w:line="400" w:lineRule="atLeast"/>
              <w:rPr>
                <w:rFonts w:ascii="华文宋体" w:hAnsi="华文宋体" w:eastAsia="华文宋体"/>
                <w:szCs w:val="21"/>
              </w:rPr>
            </w:pPr>
          </w:p>
        </w:tc>
      </w:tr>
      <w:tr w14:paraId="42F48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60AB98A0">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监理服务期</w:t>
            </w:r>
          </w:p>
        </w:tc>
        <w:tc>
          <w:tcPr>
            <w:tcW w:w="3669" w:type="pct"/>
          </w:tcPr>
          <w:p w14:paraId="17D139D5">
            <w:pPr>
              <w:topLinePunct/>
              <w:spacing w:line="400" w:lineRule="atLeast"/>
              <w:rPr>
                <w:rFonts w:ascii="华文宋体" w:hAnsi="华文宋体" w:eastAsia="华文宋体"/>
                <w:szCs w:val="21"/>
              </w:rPr>
            </w:pPr>
          </w:p>
        </w:tc>
      </w:tr>
      <w:tr w14:paraId="54F1E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698A92F5">
            <w:pPr>
              <w:topLinePunct/>
              <w:spacing w:line="400" w:lineRule="atLeast"/>
              <w:jc w:val="center"/>
              <w:rPr>
                <w:rFonts w:ascii="华文宋体" w:hAnsi="华文宋体" w:eastAsia="华文宋体"/>
                <w:szCs w:val="21"/>
              </w:rPr>
            </w:pPr>
            <w:r>
              <w:rPr>
                <w:rFonts w:hint="eastAsia" w:ascii="华文宋体" w:hAnsi="华文宋体" w:eastAsia="华文宋体"/>
                <w:szCs w:val="21"/>
              </w:rPr>
              <w:t>总监理工程师</w:t>
            </w:r>
          </w:p>
        </w:tc>
        <w:tc>
          <w:tcPr>
            <w:tcW w:w="3669" w:type="pct"/>
          </w:tcPr>
          <w:p w14:paraId="700A53A1">
            <w:pPr>
              <w:topLinePunct/>
              <w:spacing w:line="400" w:lineRule="atLeast"/>
              <w:rPr>
                <w:rFonts w:ascii="华文宋体" w:hAnsi="华文宋体" w:eastAsia="华文宋体"/>
                <w:szCs w:val="21"/>
              </w:rPr>
            </w:pPr>
          </w:p>
        </w:tc>
      </w:tr>
      <w:tr w14:paraId="3F4C3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CF8C5EE">
            <w:pPr>
              <w:topLinePunct/>
              <w:spacing w:line="400" w:lineRule="atLeast"/>
              <w:jc w:val="center"/>
              <w:rPr>
                <w:rFonts w:ascii="华文宋体" w:hAnsi="华文宋体" w:eastAsia="华文宋体"/>
                <w:szCs w:val="21"/>
              </w:rPr>
            </w:pPr>
            <w:r>
              <w:rPr>
                <w:rFonts w:hint="eastAsia" w:ascii="华文宋体" w:hAnsi="华文宋体" w:eastAsia="华文宋体"/>
                <w:szCs w:val="21"/>
              </w:rPr>
              <w:t>投入的监理人员数量</w:t>
            </w:r>
          </w:p>
        </w:tc>
        <w:tc>
          <w:tcPr>
            <w:tcW w:w="3669" w:type="pct"/>
          </w:tcPr>
          <w:p w14:paraId="2082A3C7">
            <w:pPr>
              <w:topLinePunct/>
              <w:spacing w:line="400" w:lineRule="atLeast"/>
              <w:rPr>
                <w:rFonts w:ascii="华文宋体" w:hAnsi="华文宋体" w:eastAsia="华文宋体"/>
                <w:szCs w:val="21"/>
              </w:rPr>
            </w:pPr>
          </w:p>
        </w:tc>
      </w:tr>
      <w:tr w14:paraId="5C94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95AB54B">
            <w:pPr>
              <w:topLinePunct/>
              <w:spacing w:line="400" w:lineRule="atLeast"/>
              <w:jc w:val="center"/>
              <w:rPr>
                <w:rFonts w:ascii="华文宋体" w:hAnsi="华文宋体" w:eastAsia="华文宋体"/>
                <w:szCs w:val="21"/>
              </w:rPr>
            </w:pPr>
            <w:r>
              <w:rPr>
                <w:rFonts w:ascii="华文宋体" w:hAnsi="华文宋体" w:eastAsia="华文宋体"/>
                <w:szCs w:val="21"/>
              </w:rPr>
              <w:t>项目描述</w:t>
            </w:r>
          </w:p>
        </w:tc>
        <w:tc>
          <w:tcPr>
            <w:tcW w:w="3669" w:type="pct"/>
          </w:tcPr>
          <w:p w14:paraId="6D51E315">
            <w:pPr>
              <w:topLinePunct/>
              <w:spacing w:line="400" w:lineRule="atLeast"/>
              <w:rPr>
                <w:rFonts w:ascii="华文宋体" w:hAnsi="华文宋体" w:eastAsia="华文宋体"/>
                <w:szCs w:val="21"/>
              </w:rPr>
            </w:pPr>
          </w:p>
          <w:p w14:paraId="5D6C01C0">
            <w:pPr>
              <w:topLinePunct/>
              <w:spacing w:line="400" w:lineRule="atLeast"/>
              <w:rPr>
                <w:rFonts w:ascii="华文宋体" w:hAnsi="华文宋体" w:eastAsia="华文宋体"/>
                <w:szCs w:val="21"/>
              </w:rPr>
            </w:pPr>
          </w:p>
          <w:p w14:paraId="35178B46">
            <w:pPr>
              <w:topLinePunct/>
              <w:spacing w:line="400" w:lineRule="atLeast"/>
              <w:rPr>
                <w:rFonts w:ascii="华文宋体" w:hAnsi="华文宋体" w:eastAsia="华文宋体"/>
                <w:szCs w:val="21"/>
              </w:rPr>
            </w:pPr>
          </w:p>
          <w:p w14:paraId="7517F01D">
            <w:pPr>
              <w:topLinePunct/>
              <w:spacing w:line="400" w:lineRule="atLeast"/>
              <w:rPr>
                <w:rFonts w:ascii="华文宋体" w:hAnsi="华文宋体" w:eastAsia="华文宋体"/>
                <w:szCs w:val="21"/>
              </w:rPr>
            </w:pPr>
          </w:p>
        </w:tc>
      </w:tr>
      <w:tr w14:paraId="2F561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05CA9D47">
            <w:pPr>
              <w:topLinePunct/>
              <w:spacing w:line="400" w:lineRule="atLeast"/>
              <w:jc w:val="center"/>
              <w:rPr>
                <w:rFonts w:ascii="华文宋体" w:hAnsi="华文宋体" w:eastAsia="华文宋体"/>
                <w:szCs w:val="21"/>
              </w:rPr>
            </w:pPr>
            <w:r>
              <w:rPr>
                <w:rFonts w:ascii="华文宋体" w:hAnsi="华文宋体" w:eastAsia="华文宋体"/>
                <w:szCs w:val="21"/>
              </w:rPr>
              <w:t>备注</w:t>
            </w:r>
          </w:p>
        </w:tc>
        <w:tc>
          <w:tcPr>
            <w:tcW w:w="3669" w:type="pct"/>
          </w:tcPr>
          <w:p w14:paraId="7AC88330">
            <w:pPr>
              <w:topLinePunct/>
              <w:spacing w:line="400" w:lineRule="atLeast"/>
              <w:rPr>
                <w:rFonts w:ascii="华文宋体" w:hAnsi="华文宋体" w:eastAsia="华文宋体"/>
                <w:szCs w:val="21"/>
              </w:rPr>
            </w:pPr>
          </w:p>
          <w:p w14:paraId="6DB35956">
            <w:pPr>
              <w:topLinePunct/>
              <w:spacing w:line="400" w:lineRule="atLeast"/>
              <w:rPr>
                <w:rFonts w:ascii="华文宋体" w:hAnsi="华文宋体" w:eastAsia="华文宋体"/>
                <w:szCs w:val="21"/>
              </w:rPr>
            </w:pPr>
          </w:p>
        </w:tc>
      </w:tr>
    </w:tbl>
    <w:p w14:paraId="5BDFDBFB">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1．近5年是指从投标截止日往前推算的5年，例如投标截止日为2014年2月1日，则近5年是指2009年2月1日至2014年1月31日。</w:t>
      </w:r>
    </w:p>
    <w:p w14:paraId="3771EC05">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2．</w:t>
      </w:r>
      <w:r>
        <w:rPr>
          <w:rFonts w:ascii="华文宋体" w:hAnsi="华文宋体" w:eastAsia="华文宋体"/>
          <w:szCs w:val="21"/>
        </w:rPr>
        <w:t>投标人应</w:t>
      </w:r>
      <w:r>
        <w:rPr>
          <w:rFonts w:hint="eastAsia" w:ascii="华文宋体" w:hAnsi="华文宋体" w:eastAsia="华文宋体"/>
          <w:szCs w:val="21"/>
        </w:rPr>
        <w:t>提供近5年</w:t>
      </w:r>
      <w:r>
        <w:rPr>
          <w:rFonts w:ascii="华文宋体" w:hAnsi="华文宋体" w:eastAsia="华文宋体"/>
          <w:szCs w:val="21"/>
        </w:rPr>
        <w:t>已完成的类似</w:t>
      </w:r>
      <w:r>
        <w:rPr>
          <w:rFonts w:hint="eastAsia" w:ascii="华文宋体" w:hAnsi="华文宋体" w:eastAsia="华文宋体"/>
          <w:szCs w:val="21"/>
        </w:rPr>
        <w:t>监理</w:t>
      </w:r>
      <w:r>
        <w:rPr>
          <w:rFonts w:ascii="华文宋体" w:hAnsi="华文宋体" w:eastAsia="华文宋体"/>
          <w:szCs w:val="21"/>
        </w:rPr>
        <w:t>项目情况</w:t>
      </w:r>
      <w:r>
        <w:rPr>
          <w:rFonts w:hint="eastAsia" w:ascii="华文宋体" w:hAnsi="华文宋体" w:eastAsia="华文宋体"/>
          <w:szCs w:val="21"/>
        </w:rPr>
        <w:t>。</w:t>
      </w:r>
      <w:r>
        <w:rPr>
          <w:rFonts w:ascii="华文宋体" w:hAnsi="华文宋体" w:eastAsia="华文宋体"/>
          <w:szCs w:val="21"/>
        </w:rPr>
        <w:t>每张表格只填写一个项目，并标明序号。</w:t>
      </w:r>
    </w:p>
    <w:p w14:paraId="2CBC1C17">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3．</w:t>
      </w:r>
      <w:r>
        <w:rPr>
          <w:rFonts w:ascii="华文宋体" w:hAnsi="华文宋体" w:eastAsia="华文宋体"/>
          <w:szCs w:val="21"/>
        </w:rPr>
        <w:t>本表后应附</w:t>
      </w:r>
      <w:r>
        <w:rPr>
          <w:rFonts w:ascii="华文宋体" w:hAnsi="华文宋体" w:eastAsia="华文宋体"/>
        </w:rPr>
        <w:t>中标通知书</w:t>
      </w:r>
      <w:r>
        <w:rPr>
          <w:rFonts w:hint="eastAsia" w:ascii="华文宋体" w:hAnsi="华文宋体" w:eastAsia="华文宋体"/>
        </w:rPr>
        <w:t>和（或）</w:t>
      </w:r>
      <w:r>
        <w:rPr>
          <w:rFonts w:ascii="华文宋体" w:hAnsi="华文宋体" w:eastAsia="华文宋体"/>
        </w:rPr>
        <w:t>合同协议书、</w:t>
      </w:r>
      <w:r>
        <w:rPr>
          <w:rFonts w:hint="eastAsia" w:ascii="华文宋体" w:hAnsi="华文宋体" w:eastAsia="华文宋体"/>
        </w:rPr>
        <w:t>工程接收证书或工程竣工验收证书</w:t>
      </w:r>
      <w:r>
        <w:rPr>
          <w:rFonts w:hint="eastAsia" w:ascii="华文宋体" w:hAnsi="华文宋体" w:eastAsia="华文宋体"/>
          <w:szCs w:val="21"/>
        </w:rPr>
        <w:t>（单位工程竣工验收单）</w:t>
      </w:r>
      <w:r>
        <w:rPr>
          <w:rFonts w:hint="eastAsia" w:ascii="华文宋体" w:hAnsi="华文宋体" w:eastAsia="华文宋体"/>
        </w:rPr>
        <w:t>或工程竣工验收备案证</w:t>
      </w:r>
      <w:r>
        <w:rPr>
          <w:rFonts w:hint="eastAsia" w:ascii="华文宋体" w:hAnsi="华文宋体" w:eastAsia="华文宋体"/>
          <w:szCs w:val="21"/>
        </w:rPr>
        <w:t>或监理业务手册（注明完工时间）</w:t>
      </w:r>
      <w:r>
        <w:rPr>
          <w:rFonts w:hint="eastAsia" w:ascii="华文宋体" w:hAnsi="华文宋体" w:eastAsia="华文宋体"/>
        </w:rPr>
        <w:t>等</w:t>
      </w:r>
      <w:r>
        <w:rPr>
          <w:rFonts w:hint="eastAsia" w:ascii="华文宋体" w:hAnsi="华文宋体" w:eastAsia="华文宋体"/>
          <w:szCs w:val="21"/>
        </w:rPr>
        <w:t>的复印件</w:t>
      </w:r>
      <w:r>
        <w:rPr>
          <w:rFonts w:hint="eastAsia" w:ascii="华文宋体" w:hAnsi="华文宋体" w:eastAsia="华文宋体"/>
        </w:rPr>
        <w:t>。</w:t>
      </w:r>
      <w:r>
        <w:rPr>
          <w:rFonts w:hint="eastAsia" w:ascii="华文宋体" w:hAnsi="华文宋体" w:eastAsia="华文宋体"/>
          <w:szCs w:val="21"/>
        </w:rPr>
        <w:t>其中招标的项目应附</w:t>
      </w:r>
      <w:r>
        <w:rPr>
          <w:rFonts w:hint="eastAsia" w:ascii="华文宋体" w:hAnsi="华文宋体" w:eastAsia="华文宋体"/>
        </w:rPr>
        <w:t>中标通知书和合同协议书，非招标的项目附合同协议书。</w:t>
      </w:r>
    </w:p>
    <w:p w14:paraId="6D126E3A">
      <w:pPr>
        <w:pStyle w:val="18"/>
        <w:spacing w:after="0" w:line="400" w:lineRule="atLeast"/>
        <w:ind w:left="0" w:leftChars="0"/>
        <w:jc w:val="center"/>
        <w:rPr>
          <w:rFonts w:eastAsia="黑体"/>
          <w:sz w:val="24"/>
        </w:rPr>
      </w:pPr>
    </w:p>
    <w:p w14:paraId="5A4FF7CC">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60" w:name="_Toc129455336"/>
      <w:bookmarkStart w:id="661" w:name="_Toc9505"/>
      <w:r>
        <w:rPr>
          <w:rFonts w:ascii="微软雅黑" w:hAnsi="微软雅黑" w:eastAsia="微软雅黑"/>
          <w:sz w:val="28"/>
          <w:szCs w:val="28"/>
        </w:rPr>
        <w:t>正在进行的和新承接的</w:t>
      </w:r>
      <w:r>
        <w:rPr>
          <w:rFonts w:hint="eastAsia" w:ascii="微软雅黑" w:hAnsi="微软雅黑" w:eastAsia="微软雅黑"/>
          <w:sz w:val="28"/>
          <w:szCs w:val="28"/>
        </w:rPr>
        <w:t>监理</w:t>
      </w:r>
      <w:r>
        <w:rPr>
          <w:rFonts w:ascii="微软雅黑" w:hAnsi="微软雅黑" w:eastAsia="微软雅黑"/>
          <w:sz w:val="28"/>
          <w:szCs w:val="28"/>
        </w:rPr>
        <w:t>项目</w:t>
      </w:r>
      <w:r>
        <w:rPr>
          <w:rFonts w:hint="eastAsia" w:ascii="微软雅黑" w:hAnsi="微软雅黑" w:eastAsia="微软雅黑"/>
          <w:sz w:val="28"/>
          <w:szCs w:val="28"/>
        </w:rPr>
        <w:t>汇总</w:t>
      </w:r>
      <w:r>
        <w:rPr>
          <w:rFonts w:ascii="微软雅黑" w:hAnsi="微软雅黑" w:eastAsia="微软雅黑"/>
          <w:sz w:val="28"/>
          <w:szCs w:val="28"/>
        </w:rPr>
        <w:t>表</w:t>
      </w:r>
      <w:bookmarkEnd w:id="660"/>
      <w:bookmarkEnd w:id="661"/>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980"/>
        <w:gridCol w:w="1080"/>
        <w:gridCol w:w="1080"/>
        <w:gridCol w:w="1080"/>
        <w:gridCol w:w="1440"/>
        <w:gridCol w:w="1260"/>
      </w:tblGrid>
      <w:tr w14:paraId="2F497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8640C76">
            <w:pPr>
              <w:topLinePunct/>
              <w:spacing w:line="400" w:lineRule="atLeast"/>
              <w:jc w:val="center"/>
              <w:rPr>
                <w:rFonts w:ascii="华文宋体" w:hAnsi="华文宋体" w:eastAsia="华文宋体"/>
                <w:szCs w:val="21"/>
              </w:rPr>
            </w:pPr>
            <w:r>
              <w:rPr>
                <w:rFonts w:hint="eastAsia" w:ascii="华文宋体" w:hAnsi="华文宋体" w:eastAsia="华文宋体"/>
                <w:szCs w:val="21"/>
              </w:rPr>
              <w:t>序号</w:t>
            </w:r>
          </w:p>
        </w:tc>
        <w:tc>
          <w:tcPr>
            <w:tcW w:w="1980" w:type="dxa"/>
          </w:tcPr>
          <w:p w14:paraId="31EF4260">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项目名称</w:t>
            </w:r>
          </w:p>
        </w:tc>
        <w:tc>
          <w:tcPr>
            <w:tcW w:w="1080" w:type="dxa"/>
          </w:tcPr>
          <w:p w14:paraId="0E918C7E">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工程规模</w:t>
            </w:r>
          </w:p>
        </w:tc>
        <w:tc>
          <w:tcPr>
            <w:tcW w:w="1080" w:type="dxa"/>
          </w:tcPr>
          <w:p w14:paraId="0DE6DF1A">
            <w:pPr>
              <w:topLinePunct/>
              <w:spacing w:line="400" w:lineRule="atLeast"/>
              <w:jc w:val="center"/>
              <w:rPr>
                <w:rFonts w:ascii="华文宋体" w:hAnsi="华文宋体" w:eastAsia="华文宋体"/>
                <w:szCs w:val="21"/>
              </w:rPr>
            </w:pPr>
            <w:r>
              <w:rPr>
                <w:rFonts w:hint="eastAsia" w:ascii="华文宋体" w:hAnsi="华文宋体" w:eastAsia="华文宋体"/>
                <w:szCs w:val="21"/>
              </w:rPr>
              <w:t>起止时间</w:t>
            </w:r>
          </w:p>
        </w:tc>
        <w:tc>
          <w:tcPr>
            <w:tcW w:w="1080" w:type="dxa"/>
          </w:tcPr>
          <w:p w14:paraId="279D829B">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工程造价</w:t>
            </w:r>
          </w:p>
          <w:p w14:paraId="6143380C">
            <w:pPr>
              <w:topLinePunct/>
              <w:spacing w:line="400" w:lineRule="atLeast"/>
              <w:jc w:val="center"/>
              <w:rPr>
                <w:rFonts w:ascii="华文宋体" w:hAnsi="华文宋体" w:eastAsia="华文宋体"/>
                <w:szCs w:val="21"/>
              </w:rPr>
            </w:pPr>
            <w:r>
              <w:rPr>
                <w:rFonts w:hint="eastAsia" w:ascii="华文宋体" w:hAnsi="华文宋体" w:eastAsia="华文宋体"/>
                <w:szCs w:val="21"/>
              </w:rPr>
              <w:t>（万元）</w:t>
            </w:r>
          </w:p>
        </w:tc>
        <w:tc>
          <w:tcPr>
            <w:tcW w:w="1440" w:type="dxa"/>
          </w:tcPr>
          <w:p w14:paraId="2D854540">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监理服务费</w:t>
            </w:r>
          </w:p>
          <w:p w14:paraId="079F2CB3">
            <w:pPr>
              <w:topLinePunct/>
              <w:spacing w:line="400" w:lineRule="atLeast"/>
              <w:jc w:val="center"/>
              <w:rPr>
                <w:rFonts w:ascii="华文宋体" w:hAnsi="华文宋体" w:eastAsia="华文宋体"/>
                <w:szCs w:val="21"/>
              </w:rPr>
            </w:pPr>
            <w:r>
              <w:rPr>
                <w:rFonts w:hint="eastAsia" w:ascii="华文宋体" w:hAnsi="华文宋体" w:eastAsia="华文宋体"/>
                <w:szCs w:val="21"/>
              </w:rPr>
              <w:t>（万元）</w:t>
            </w:r>
          </w:p>
        </w:tc>
        <w:tc>
          <w:tcPr>
            <w:tcW w:w="1260" w:type="dxa"/>
          </w:tcPr>
          <w:p w14:paraId="253503CA">
            <w:pPr>
              <w:topLinePunct/>
              <w:spacing w:line="400" w:lineRule="atLeast"/>
              <w:jc w:val="center"/>
              <w:rPr>
                <w:rFonts w:ascii="华文宋体" w:hAnsi="华文宋体" w:eastAsia="华文宋体"/>
                <w:szCs w:val="21"/>
              </w:rPr>
            </w:pPr>
            <w:r>
              <w:rPr>
                <w:rFonts w:hint="eastAsia" w:ascii="华文宋体" w:hAnsi="华文宋体" w:eastAsia="华文宋体"/>
                <w:szCs w:val="21"/>
              </w:rPr>
              <w:t>总监理</w:t>
            </w:r>
          </w:p>
          <w:p w14:paraId="5E541DEB">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工程师</w:t>
            </w:r>
          </w:p>
        </w:tc>
      </w:tr>
      <w:tr w14:paraId="1E9CB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7396D632">
            <w:pPr>
              <w:topLinePunct/>
              <w:spacing w:line="400" w:lineRule="atLeast"/>
              <w:jc w:val="center"/>
              <w:rPr>
                <w:rFonts w:ascii="华文宋体" w:hAnsi="华文宋体" w:eastAsia="华文宋体"/>
                <w:szCs w:val="21"/>
              </w:rPr>
            </w:pPr>
          </w:p>
        </w:tc>
        <w:tc>
          <w:tcPr>
            <w:tcW w:w="1980" w:type="dxa"/>
          </w:tcPr>
          <w:p w14:paraId="3EB4931D">
            <w:pPr>
              <w:topLinePunct/>
              <w:spacing w:line="400" w:lineRule="atLeast"/>
              <w:jc w:val="center"/>
              <w:rPr>
                <w:rFonts w:ascii="华文宋体" w:hAnsi="华文宋体" w:eastAsia="华文宋体"/>
                <w:szCs w:val="21"/>
              </w:rPr>
            </w:pPr>
          </w:p>
        </w:tc>
        <w:tc>
          <w:tcPr>
            <w:tcW w:w="1080" w:type="dxa"/>
          </w:tcPr>
          <w:p w14:paraId="47FD4768">
            <w:pPr>
              <w:topLinePunct/>
              <w:spacing w:line="400" w:lineRule="atLeast"/>
              <w:jc w:val="center"/>
              <w:rPr>
                <w:rFonts w:ascii="华文宋体" w:hAnsi="华文宋体" w:eastAsia="华文宋体"/>
                <w:szCs w:val="21"/>
              </w:rPr>
            </w:pPr>
          </w:p>
        </w:tc>
        <w:tc>
          <w:tcPr>
            <w:tcW w:w="1080" w:type="dxa"/>
          </w:tcPr>
          <w:p w14:paraId="3E326CD3">
            <w:pPr>
              <w:topLinePunct/>
              <w:spacing w:line="400" w:lineRule="atLeast"/>
              <w:jc w:val="center"/>
              <w:rPr>
                <w:rFonts w:ascii="华文宋体" w:hAnsi="华文宋体" w:eastAsia="华文宋体"/>
                <w:szCs w:val="21"/>
              </w:rPr>
            </w:pPr>
          </w:p>
        </w:tc>
        <w:tc>
          <w:tcPr>
            <w:tcW w:w="1080" w:type="dxa"/>
          </w:tcPr>
          <w:p w14:paraId="4C639951">
            <w:pPr>
              <w:topLinePunct/>
              <w:spacing w:line="400" w:lineRule="atLeast"/>
              <w:jc w:val="center"/>
              <w:rPr>
                <w:rFonts w:ascii="华文宋体" w:hAnsi="华文宋体" w:eastAsia="华文宋体"/>
                <w:szCs w:val="21"/>
              </w:rPr>
            </w:pPr>
          </w:p>
        </w:tc>
        <w:tc>
          <w:tcPr>
            <w:tcW w:w="1440" w:type="dxa"/>
          </w:tcPr>
          <w:p w14:paraId="119705EC">
            <w:pPr>
              <w:topLinePunct/>
              <w:spacing w:line="400" w:lineRule="atLeast"/>
              <w:jc w:val="center"/>
              <w:rPr>
                <w:rFonts w:ascii="华文宋体" w:hAnsi="华文宋体" w:eastAsia="华文宋体"/>
                <w:szCs w:val="21"/>
              </w:rPr>
            </w:pPr>
          </w:p>
        </w:tc>
        <w:tc>
          <w:tcPr>
            <w:tcW w:w="1260" w:type="dxa"/>
          </w:tcPr>
          <w:p w14:paraId="69DD4A60">
            <w:pPr>
              <w:topLinePunct/>
              <w:spacing w:line="400" w:lineRule="atLeast"/>
              <w:jc w:val="center"/>
              <w:rPr>
                <w:rFonts w:ascii="华文宋体" w:hAnsi="华文宋体" w:eastAsia="华文宋体"/>
                <w:szCs w:val="21"/>
              </w:rPr>
            </w:pPr>
          </w:p>
        </w:tc>
      </w:tr>
      <w:tr w14:paraId="26937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581A1A34">
            <w:pPr>
              <w:topLinePunct/>
              <w:spacing w:line="400" w:lineRule="atLeast"/>
              <w:jc w:val="center"/>
              <w:rPr>
                <w:rFonts w:ascii="华文宋体" w:hAnsi="华文宋体" w:eastAsia="华文宋体"/>
                <w:szCs w:val="21"/>
              </w:rPr>
            </w:pPr>
          </w:p>
        </w:tc>
        <w:tc>
          <w:tcPr>
            <w:tcW w:w="1980" w:type="dxa"/>
          </w:tcPr>
          <w:p w14:paraId="0A096FBC">
            <w:pPr>
              <w:topLinePunct/>
              <w:spacing w:line="400" w:lineRule="atLeast"/>
              <w:jc w:val="center"/>
              <w:rPr>
                <w:rFonts w:ascii="华文宋体" w:hAnsi="华文宋体" w:eastAsia="华文宋体"/>
                <w:szCs w:val="21"/>
              </w:rPr>
            </w:pPr>
          </w:p>
        </w:tc>
        <w:tc>
          <w:tcPr>
            <w:tcW w:w="1080" w:type="dxa"/>
          </w:tcPr>
          <w:p w14:paraId="6948A992">
            <w:pPr>
              <w:topLinePunct/>
              <w:spacing w:line="400" w:lineRule="atLeast"/>
              <w:jc w:val="center"/>
              <w:rPr>
                <w:rFonts w:ascii="华文宋体" w:hAnsi="华文宋体" w:eastAsia="华文宋体"/>
                <w:szCs w:val="21"/>
              </w:rPr>
            </w:pPr>
          </w:p>
        </w:tc>
        <w:tc>
          <w:tcPr>
            <w:tcW w:w="1080" w:type="dxa"/>
          </w:tcPr>
          <w:p w14:paraId="13D14437">
            <w:pPr>
              <w:topLinePunct/>
              <w:spacing w:line="400" w:lineRule="atLeast"/>
              <w:jc w:val="center"/>
              <w:rPr>
                <w:rFonts w:ascii="华文宋体" w:hAnsi="华文宋体" w:eastAsia="华文宋体"/>
                <w:szCs w:val="21"/>
              </w:rPr>
            </w:pPr>
          </w:p>
        </w:tc>
        <w:tc>
          <w:tcPr>
            <w:tcW w:w="1080" w:type="dxa"/>
          </w:tcPr>
          <w:p w14:paraId="515E7AFE">
            <w:pPr>
              <w:topLinePunct/>
              <w:spacing w:line="400" w:lineRule="atLeast"/>
              <w:jc w:val="center"/>
              <w:rPr>
                <w:rFonts w:ascii="华文宋体" w:hAnsi="华文宋体" w:eastAsia="华文宋体"/>
                <w:szCs w:val="21"/>
              </w:rPr>
            </w:pPr>
          </w:p>
        </w:tc>
        <w:tc>
          <w:tcPr>
            <w:tcW w:w="1440" w:type="dxa"/>
          </w:tcPr>
          <w:p w14:paraId="0D652B93">
            <w:pPr>
              <w:topLinePunct/>
              <w:spacing w:line="400" w:lineRule="atLeast"/>
              <w:jc w:val="center"/>
              <w:rPr>
                <w:rFonts w:ascii="华文宋体" w:hAnsi="华文宋体" w:eastAsia="华文宋体"/>
                <w:szCs w:val="21"/>
              </w:rPr>
            </w:pPr>
          </w:p>
        </w:tc>
        <w:tc>
          <w:tcPr>
            <w:tcW w:w="1260" w:type="dxa"/>
          </w:tcPr>
          <w:p w14:paraId="72DF7287">
            <w:pPr>
              <w:topLinePunct/>
              <w:spacing w:line="400" w:lineRule="atLeast"/>
              <w:jc w:val="center"/>
              <w:rPr>
                <w:rFonts w:ascii="华文宋体" w:hAnsi="华文宋体" w:eastAsia="华文宋体"/>
                <w:szCs w:val="21"/>
              </w:rPr>
            </w:pPr>
          </w:p>
        </w:tc>
      </w:tr>
      <w:tr w14:paraId="29099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0C11E944">
            <w:pPr>
              <w:topLinePunct/>
              <w:spacing w:line="400" w:lineRule="atLeast"/>
              <w:jc w:val="center"/>
              <w:rPr>
                <w:rFonts w:ascii="华文宋体" w:hAnsi="华文宋体" w:eastAsia="华文宋体"/>
                <w:szCs w:val="21"/>
              </w:rPr>
            </w:pPr>
          </w:p>
        </w:tc>
        <w:tc>
          <w:tcPr>
            <w:tcW w:w="1980" w:type="dxa"/>
          </w:tcPr>
          <w:p w14:paraId="7B75482F">
            <w:pPr>
              <w:topLinePunct/>
              <w:spacing w:line="400" w:lineRule="atLeast"/>
              <w:jc w:val="center"/>
              <w:rPr>
                <w:rFonts w:ascii="华文宋体" w:hAnsi="华文宋体" w:eastAsia="华文宋体"/>
                <w:szCs w:val="21"/>
              </w:rPr>
            </w:pPr>
          </w:p>
        </w:tc>
        <w:tc>
          <w:tcPr>
            <w:tcW w:w="1080" w:type="dxa"/>
          </w:tcPr>
          <w:p w14:paraId="36460DA0">
            <w:pPr>
              <w:topLinePunct/>
              <w:spacing w:line="400" w:lineRule="atLeast"/>
              <w:jc w:val="center"/>
              <w:rPr>
                <w:rFonts w:ascii="华文宋体" w:hAnsi="华文宋体" w:eastAsia="华文宋体"/>
                <w:szCs w:val="21"/>
              </w:rPr>
            </w:pPr>
          </w:p>
        </w:tc>
        <w:tc>
          <w:tcPr>
            <w:tcW w:w="1080" w:type="dxa"/>
          </w:tcPr>
          <w:p w14:paraId="4D850C2E">
            <w:pPr>
              <w:topLinePunct/>
              <w:spacing w:line="400" w:lineRule="atLeast"/>
              <w:jc w:val="center"/>
              <w:rPr>
                <w:rFonts w:ascii="华文宋体" w:hAnsi="华文宋体" w:eastAsia="华文宋体"/>
                <w:szCs w:val="21"/>
              </w:rPr>
            </w:pPr>
          </w:p>
        </w:tc>
        <w:tc>
          <w:tcPr>
            <w:tcW w:w="1080" w:type="dxa"/>
          </w:tcPr>
          <w:p w14:paraId="1E3D0AB5">
            <w:pPr>
              <w:topLinePunct/>
              <w:spacing w:line="400" w:lineRule="atLeast"/>
              <w:jc w:val="center"/>
              <w:rPr>
                <w:rFonts w:ascii="华文宋体" w:hAnsi="华文宋体" w:eastAsia="华文宋体"/>
                <w:szCs w:val="21"/>
              </w:rPr>
            </w:pPr>
          </w:p>
        </w:tc>
        <w:tc>
          <w:tcPr>
            <w:tcW w:w="1440" w:type="dxa"/>
          </w:tcPr>
          <w:p w14:paraId="0512901B">
            <w:pPr>
              <w:topLinePunct/>
              <w:spacing w:line="400" w:lineRule="atLeast"/>
              <w:jc w:val="center"/>
              <w:rPr>
                <w:rFonts w:ascii="华文宋体" w:hAnsi="华文宋体" w:eastAsia="华文宋体"/>
                <w:szCs w:val="21"/>
              </w:rPr>
            </w:pPr>
          </w:p>
        </w:tc>
        <w:tc>
          <w:tcPr>
            <w:tcW w:w="1260" w:type="dxa"/>
          </w:tcPr>
          <w:p w14:paraId="5859A086">
            <w:pPr>
              <w:topLinePunct/>
              <w:spacing w:line="400" w:lineRule="atLeast"/>
              <w:jc w:val="center"/>
              <w:rPr>
                <w:rFonts w:ascii="华文宋体" w:hAnsi="华文宋体" w:eastAsia="华文宋体"/>
                <w:szCs w:val="21"/>
              </w:rPr>
            </w:pPr>
          </w:p>
        </w:tc>
      </w:tr>
      <w:tr w14:paraId="48FE7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7F98D50">
            <w:pPr>
              <w:topLinePunct/>
              <w:spacing w:line="400" w:lineRule="atLeast"/>
              <w:jc w:val="center"/>
              <w:rPr>
                <w:rFonts w:ascii="华文宋体" w:hAnsi="华文宋体" w:eastAsia="华文宋体"/>
                <w:szCs w:val="21"/>
              </w:rPr>
            </w:pPr>
          </w:p>
        </w:tc>
        <w:tc>
          <w:tcPr>
            <w:tcW w:w="1980" w:type="dxa"/>
          </w:tcPr>
          <w:p w14:paraId="17899AB4">
            <w:pPr>
              <w:topLinePunct/>
              <w:spacing w:line="400" w:lineRule="atLeast"/>
              <w:jc w:val="center"/>
              <w:rPr>
                <w:rFonts w:ascii="华文宋体" w:hAnsi="华文宋体" w:eastAsia="华文宋体"/>
                <w:szCs w:val="21"/>
              </w:rPr>
            </w:pPr>
          </w:p>
        </w:tc>
        <w:tc>
          <w:tcPr>
            <w:tcW w:w="1080" w:type="dxa"/>
          </w:tcPr>
          <w:p w14:paraId="298D1852">
            <w:pPr>
              <w:topLinePunct/>
              <w:spacing w:line="400" w:lineRule="atLeast"/>
              <w:jc w:val="center"/>
              <w:rPr>
                <w:rFonts w:ascii="华文宋体" w:hAnsi="华文宋体" w:eastAsia="华文宋体"/>
                <w:szCs w:val="21"/>
              </w:rPr>
            </w:pPr>
          </w:p>
        </w:tc>
        <w:tc>
          <w:tcPr>
            <w:tcW w:w="1080" w:type="dxa"/>
          </w:tcPr>
          <w:p w14:paraId="443FE4BB">
            <w:pPr>
              <w:topLinePunct/>
              <w:spacing w:line="400" w:lineRule="atLeast"/>
              <w:jc w:val="center"/>
              <w:rPr>
                <w:rFonts w:ascii="华文宋体" w:hAnsi="华文宋体" w:eastAsia="华文宋体"/>
                <w:szCs w:val="21"/>
              </w:rPr>
            </w:pPr>
          </w:p>
        </w:tc>
        <w:tc>
          <w:tcPr>
            <w:tcW w:w="1080" w:type="dxa"/>
          </w:tcPr>
          <w:p w14:paraId="7C61D2A3">
            <w:pPr>
              <w:topLinePunct/>
              <w:spacing w:line="400" w:lineRule="atLeast"/>
              <w:jc w:val="center"/>
              <w:rPr>
                <w:rFonts w:ascii="华文宋体" w:hAnsi="华文宋体" w:eastAsia="华文宋体"/>
                <w:szCs w:val="21"/>
              </w:rPr>
            </w:pPr>
          </w:p>
        </w:tc>
        <w:tc>
          <w:tcPr>
            <w:tcW w:w="1440" w:type="dxa"/>
          </w:tcPr>
          <w:p w14:paraId="7FD5E026">
            <w:pPr>
              <w:topLinePunct/>
              <w:spacing w:line="400" w:lineRule="atLeast"/>
              <w:jc w:val="center"/>
              <w:rPr>
                <w:rFonts w:ascii="华文宋体" w:hAnsi="华文宋体" w:eastAsia="华文宋体"/>
                <w:szCs w:val="21"/>
              </w:rPr>
            </w:pPr>
          </w:p>
        </w:tc>
        <w:tc>
          <w:tcPr>
            <w:tcW w:w="1260" w:type="dxa"/>
          </w:tcPr>
          <w:p w14:paraId="3CACC152">
            <w:pPr>
              <w:topLinePunct/>
              <w:spacing w:line="400" w:lineRule="atLeast"/>
              <w:jc w:val="center"/>
              <w:rPr>
                <w:rFonts w:ascii="华文宋体" w:hAnsi="华文宋体" w:eastAsia="华文宋体"/>
                <w:szCs w:val="21"/>
              </w:rPr>
            </w:pPr>
          </w:p>
        </w:tc>
      </w:tr>
      <w:tr w14:paraId="4E240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D44E5B1">
            <w:pPr>
              <w:topLinePunct/>
              <w:spacing w:line="400" w:lineRule="atLeast"/>
              <w:jc w:val="center"/>
              <w:rPr>
                <w:rFonts w:ascii="华文宋体" w:hAnsi="华文宋体" w:eastAsia="华文宋体"/>
                <w:szCs w:val="21"/>
              </w:rPr>
            </w:pPr>
          </w:p>
        </w:tc>
        <w:tc>
          <w:tcPr>
            <w:tcW w:w="1980" w:type="dxa"/>
          </w:tcPr>
          <w:p w14:paraId="0732C8E5">
            <w:pPr>
              <w:topLinePunct/>
              <w:spacing w:line="400" w:lineRule="atLeast"/>
              <w:jc w:val="center"/>
              <w:rPr>
                <w:rFonts w:ascii="华文宋体" w:hAnsi="华文宋体" w:eastAsia="华文宋体"/>
                <w:szCs w:val="21"/>
              </w:rPr>
            </w:pPr>
          </w:p>
        </w:tc>
        <w:tc>
          <w:tcPr>
            <w:tcW w:w="1080" w:type="dxa"/>
          </w:tcPr>
          <w:p w14:paraId="73915CBB">
            <w:pPr>
              <w:topLinePunct/>
              <w:spacing w:line="400" w:lineRule="atLeast"/>
              <w:jc w:val="center"/>
              <w:rPr>
                <w:rFonts w:ascii="华文宋体" w:hAnsi="华文宋体" w:eastAsia="华文宋体"/>
                <w:szCs w:val="21"/>
              </w:rPr>
            </w:pPr>
          </w:p>
        </w:tc>
        <w:tc>
          <w:tcPr>
            <w:tcW w:w="1080" w:type="dxa"/>
          </w:tcPr>
          <w:p w14:paraId="44EFDCBE">
            <w:pPr>
              <w:topLinePunct/>
              <w:spacing w:line="400" w:lineRule="atLeast"/>
              <w:jc w:val="center"/>
              <w:rPr>
                <w:rFonts w:ascii="华文宋体" w:hAnsi="华文宋体" w:eastAsia="华文宋体"/>
                <w:szCs w:val="21"/>
              </w:rPr>
            </w:pPr>
          </w:p>
        </w:tc>
        <w:tc>
          <w:tcPr>
            <w:tcW w:w="1080" w:type="dxa"/>
          </w:tcPr>
          <w:p w14:paraId="0BD829DE">
            <w:pPr>
              <w:topLinePunct/>
              <w:spacing w:line="400" w:lineRule="atLeast"/>
              <w:jc w:val="center"/>
              <w:rPr>
                <w:rFonts w:ascii="华文宋体" w:hAnsi="华文宋体" w:eastAsia="华文宋体"/>
                <w:szCs w:val="21"/>
              </w:rPr>
            </w:pPr>
          </w:p>
        </w:tc>
        <w:tc>
          <w:tcPr>
            <w:tcW w:w="1440" w:type="dxa"/>
          </w:tcPr>
          <w:p w14:paraId="11035802">
            <w:pPr>
              <w:topLinePunct/>
              <w:spacing w:line="400" w:lineRule="atLeast"/>
              <w:jc w:val="center"/>
              <w:rPr>
                <w:rFonts w:ascii="华文宋体" w:hAnsi="华文宋体" w:eastAsia="华文宋体"/>
                <w:szCs w:val="21"/>
              </w:rPr>
            </w:pPr>
          </w:p>
        </w:tc>
        <w:tc>
          <w:tcPr>
            <w:tcW w:w="1260" w:type="dxa"/>
          </w:tcPr>
          <w:p w14:paraId="361F17D4">
            <w:pPr>
              <w:topLinePunct/>
              <w:spacing w:line="400" w:lineRule="atLeast"/>
              <w:jc w:val="center"/>
              <w:rPr>
                <w:rFonts w:ascii="华文宋体" w:hAnsi="华文宋体" w:eastAsia="华文宋体"/>
                <w:szCs w:val="21"/>
              </w:rPr>
            </w:pPr>
          </w:p>
        </w:tc>
      </w:tr>
      <w:tr w14:paraId="1D63B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6885DF7">
            <w:pPr>
              <w:topLinePunct/>
              <w:spacing w:line="400" w:lineRule="atLeast"/>
              <w:jc w:val="center"/>
              <w:rPr>
                <w:rFonts w:ascii="华文宋体" w:hAnsi="华文宋体" w:eastAsia="华文宋体"/>
                <w:szCs w:val="21"/>
              </w:rPr>
            </w:pPr>
          </w:p>
        </w:tc>
        <w:tc>
          <w:tcPr>
            <w:tcW w:w="1980" w:type="dxa"/>
          </w:tcPr>
          <w:p w14:paraId="0A1DF533">
            <w:pPr>
              <w:topLinePunct/>
              <w:spacing w:line="400" w:lineRule="atLeast"/>
              <w:jc w:val="center"/>
              <w:rPr>
                <w:rFonts w:ascii="华文宋体" w:hAnsi="华文宋体" w:eastAsia="华文宋体"/>
                <w:szCs w:val="21"/>
              </w:rPr>
            </w:pPr>
          </w:p>
        </w:tc>
        <w:tc>
          <w:tcPr>
            <w:tcW w:w="1080" w:type="dxa"/>
          </w:tcPr>
          <w:p w14:paraId="3661F190">
            <w:pPr>
              <w:topLinePunct/>
              <w:spacing w:line="400" w:lineRule="atLeast"/>
              <w:jc w:val="center"/>
              <w:rPr>
                <w:rFonts w:ascii="华文宋体" w:hAnsi="华文宋体" w:eastAsia="华文宋体"/>
                <w:szCs w:val="21"/>
              </w:rPr>
            </w:pPr>
          </w:p>
        </w:tc>
        <w:tc>
          <w:tcPr>
            <w:tcW w:w="1080" w:type="dxa"/>
          </w:tcPr>
          <w:p w14:paraId="4EABBBB0">
            <w:pPr>
              <w:topLinePunct/>
              <w:spacing w:line="400" w:lineRule="atLeast"/>
              <w:jc w:val="center"/>
              <w:rPr>
                <w:rFonts w:ascii="华文宋体" w:hAnsi="华文宋体" w:eastAsia="华文宋体"/>
                <w:szCs w:val="21"/>
              </w:rPr>
            </w:pPr>
          </w:p>
        </w:tc>
        <w:tc>
          <w:tcPr>
            <w:tcW w:w="1080" w:type="dxa"/>
          </w:tcPr>
          <w:p w14:paraId="7463C2AF">
            <w:pPr>
              <w:topLinePunct/>
              <w:spacing w:line="400" w:lineRule="atLeast"/>
              <w:jc w:val="center"/>
              <w:rPr>
                <w:rFonts w:ascii="华文宋体" w:hAnsi="华文宋体" w:eastAsia="华文宋体"/>
                <w:szCs w:val="21"/>
              </w:rPr>
            </w:pPr>
          </w:p>
        </w:tc>
        <w:tc>
          <w:tcPr>
            <w:tcW w:w="1440" w:type="dxa"/>
          </w:tcPr>
          <w:p w14:paraId="6AABEC23">
            <w:pPr>
              <w:topLinePunct/>
              <w:spacing w:line="400" w:lineRule="atLeast"/>
              <w:jc w:val="center"/>
              <w:rPr>
                <w:rFonts w:ascii="华文宋体" w:hAnsi="华文宋体" w:eastAsia="华文宋体"/>
                <w:szCs w:val="21"/>
              </w:rPr>
            </w:pPr>
          </w:p>
        </w:tc>
        <w:tc>
          <w:tcPr>
            <w:tcW w:w="1260" w:type="dxa"/>
          </w:tcPr>
          <w:p w14:paraId="3714B83B">
            <w:pPr>
              <w:topLinePunct/>
              <w:spacing w:line="400" w:lineRule="atLeast"/>
              <w:jc w:val="center"/>
              <w:rPr>
                <w:rFonts w:ascii="华文宋体" w:hAnsi="华文宋体" w:eastAsia="华文宋体"/>
                <w:szCs w:val="21"/>
              </w:rPr>
            </w:pPr>
          </w:p>
        </w:tc>
      </w:tr>
      <w:tr w14:paraId="1E260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6CC3E09">
            <w:pPr>
              <w:topLinePunct/>
              <w:spacing w:line="400" w:lineRule="atLeast"/>
              <w:jc w:val="center"/>
              <w:rPr>
                <w:rFonts w:ascii="华文宋体" w:hAnsi="华文宋体" w:eastAsia="华文宋体"/>
                <w:szCs w:val="21"/>
              </w:rPr>
            </w:pPr>
          </w:p>
        </w:tc>
        <w:tc>
          <w:tcPr>
            <w:tcW w:w="1980" w:type="dxa"/>
          </w:tcPr>
          <w:p w14:paraId="44F284EB">
            <w:pPr>
              <w:topLinePunct/>
              <w:spacing w:line="400" w:lineRule="atLeast"/>
              <w:jc w:val="center"/>
              <w:rPr>
                <w:rFonts w:ascii="华文宋体" w:hAnsi="华文宋体" w:eastAsia="华文宋体"/>
                <w:szCs w:val="21"/>
              </w:rPr>
            </w:pPr>
          </w:p>
        </w:tc>
        <w:tc>
          <w:tcPr>
            <w:tcW w:w="1080" w:type="dxa"/>
          </w:tcPr>
          <w:p w14:paraId="732597AA">
            <w:pPr>
              <w:topLinePunct/>
              <w:spacing w:line="400" w:lineRule="atLeast"/>
              <w:jc w:val="center"/>
              <w:rPr>
                <w:rFonts w:ascii="华文宋体" w:hAnsi="华文宋体" w:eastAsia="华文宋体"/>
                <w:szCs w:val="21"/>
              </w:rPr>
            </w:pPr>
          </w:p>
        </w:tc>
        <w:tc>
          <w:tcPr>
            <w:tcW w:w="1080" w:type="dxa"/>
          </w:tcPr>
          <w:p w14:paraId="351C1097">
            <w:pPr>
              <w:topLinePunct/>
              <w:spacing w:line="400" w:lineRule="atLeast"/>
              <w:jc w:val="center"/>
              <w:rPr>
                <w:rFonts w:ascii="华文宋体" w:hAnsi="华文宋体" w:eastAsia="华文宋体"/>
                <w:szCs w:val="21"/>
              </w:rPr>
            </w:pPr>
          </w:p>
        </w:tc>
        <w:tc>
          <w:tcPr>
            <w:tcW w:w="1080" w:type="dxa"/>
          </w:tcPr>
          <w:p w14:paraId="15D57781">
            <w:pPr>
              <w:topLinePunct/>
              <w:spacing w:line="400" w:lineRule="atLeast"/>
              <w:jc w:val="center"/>
              <w:rPr>
                <w:rFonts w:ascii="华文宋体" w:hAnsi="华文宋体" w:eastAsia="华文宋体"/>
                <w:szCs w:val="21"/>
              </w:rPr>
            </w:pPr>
          </w:p>
        </w:tc>
        <w:tc>
          <w:tcPr>
            <w:tcW w:w="1440" w:type="dxa"/>
          </w:tcPr>
          <w:p w14:paraId="3A4A709E">
            <w:pPr>
              <w:topLinePunct/>
              <w:spacing w:line="400" w:lineRule="atLeast"/>
              <w:jc w:val="center"/>
              <w:rPr>
                <w:rFonts w:ascii="华文宋体" w:hAnsi="华文宋体" w:eastAsia="华文宋体"/>
                <w:szCs w:val="21"/>
              </w:rPr>
            </w:pPr>
          </w:p>
        </w:tc>
        <w:tc>
          <w:tcPr>
            <w:tcW w:w="1260" w:type="dxa"/>
          </w:tcPr>
          <w:p w14:paraId="15AD64D3">
            <w:pPr>
              <w:topLinePunct/>
              <w:spacing w:line="400" w:lineRule="atLeast"/>
              <w:jc w:val="center"/>
              <w:rPr>
                <w:rFonts w:ascii="华文宋体" w:hAnsi="华文宋体" w:eastAsia="华文宋体"/>
                <w:szCs w:val="21"/>
              </w:rPr>
            </w:pPr>
          </w:p>
        </w:tc>
      </w:tr>
      <w:tr w14:paraId="32DF6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405E6124">
            <w:pPr>
              <w:topLinePunct/>
              <w:spacing w:line="400" w:lineRule="atLeast"/>
              <w:jc w:val="center"/>
              <w:rPr>
                <w:rFonts w:ascii="华文宋体" w:hAnsi="华文宋体" w:eastAsia="华文宋体"/>
                <w:szCs w:val="21"/>
              </w:rPr>
            </w:pPr>
          </w:p>
        </w:tc>
        <w:tc>
          <w:tcPr>
            <w:tcW w:w="1980" w:type="dxa"/>
          </w:tcPr>
          <w:p w14:paraId="37A5F8EC">
            <w:pPr>
              <w:topLinePunct/>
              <w:spacing w:line="400" w:lineRule="atLeast"/>
              <w:jc w:val="center"/>
              <w:rPr>
                <w:rFonts w:ascii="华文宋体" w:hAnsi="华文宋体" w:eastAsia="华文宋体"/>
                <w:szCs w:val="21"/>
              </w:rPr>
            </w:pPr>
          </w:p>
        </w:tc>
        <w:tc>
          <w:tcPr>
            <w:tcW w:w="1080" w:type="dxa"/>
          </w:tcPr>
          <w:p w14:paraId="70ABD661">
            <w:pPr>
              <w:topLinePunct/>
              <w:spacing w:line="400" w:lineRule="atLeast"/>
              <w:jc w:val="center"/>
              <w:rPr>
                <w:rFonts w:ascii="华文宋体" w:hAnsi="华文宋体" w:eastAsia="华文宋体"/>
                <w:szCs w:val="21"/>
              </w:rPr>
            </w:pPr>
          </w:p>
        </w:tc>
        <w:tc>
          <w:tcPr>
            <w:tcW w:w="1080" w:type="dxa"/>
          </w:tcPr>
          <w:p w14:paraId="2F9EF91E">
            <w:pPr>
              <w:topLinePunct/>
              <w:spacing w:line="400" w:lineRule="atLeast"/>
              <w:jc w:val="center"/>
              <w:rPr>
                <w:rFonts w:ascii="华文宋体" w:hAnsi="华文宋体" w:eastAsia="华文宋体"/>
                <w:szCs w:val="21"/>
              </w:rPr>
            </w:pPr>
          </w:p>
        </w:tc>
        <w:tc>
          <w:tcPr>
            <w:tcW w:w="1080" w:type="dxa"/>
          </w:tcPr>
          <w:p w14:paraId="4C02D77B">
            <w:pPr>
              <w:topLinePunct/>
              <w:spacing w:line="400" w:lineRule="atLeast"/>
              <w:jc w:val="center"/>
              <w:rPr>
                <w:rFonts w:ascii="华文宋体" w:hAnsi="华文宋体" w:eastAsia="华文宋体"/>
                <w:szCs w:val="21"/>
              </w:rPr>
            </w:pPr>
          </w:p>
        </w:tc>
        <w:tc>
          <w:tcPr>
            <w:tcW w:w="1440" w:type="dxa"/>
          </w:tcPr>
          <w:p w14:paraId="2FB51702">
            <w:pPr>
              <w:topLinePunct/>
              <w:spacing w:line="400" w:lineRule="atLeast"/>
              <w:jc w:val="center"/>
              <w:rPr>
                <w:rFonts w:ascii="华文宋体" w:hAnsi="华文宋体" w:eastAsia="华文宋体"/>
                <w:szCs w:val="21"/>
              </w:rPr>
            </w:pPr>
          </w:p>
        </w:tc>
        <w:tc>
          <w:tcPr>
            <w:tcW w:w="1260" w:type="dxa"/>
          </w:tcPr>
          <w:p w14:paraId="467D321E">
            <w:pPr>
              <w:topLinePunct/>
              <w:spacing w:line="400" w:lineRule="atLeast"/>
              <w:jc w:val="center"/>
              <w:rPr>
                <w:rFonts w:ascii="华文宋体" w:hAnsi="华文宋体" w:eastAsia="华文宋体"/>
                <w:szCs w:val="21"/>
              </w:rPr>
            </w:pPr>
          </w:p>
        </w:tc>
      </w:tr>
      <w:tr w14:paraId="0A492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41BC059">
            <w:pPr>
              <w:topLinePunct/>
              <w:spacing w:line="400" w:lineRule="atLeast"/>
              <w:jc w:val="center"/>
              <w:rPr>
                <w:rFonts w:ascii="华文宋体" w:hAnsi="华文宋体" w:eastAsia="华文宋体"/>
                <w:szCs w:val="21"/>
              </w:rPr>
            </w:pPr>
          </w:p>
        </w:tc>
        <w:tc>
          <w:tcPr>
            <w:tcW w:w="1980" w:type="dxa"/>
          </w:tcPr>
          <w:p w14:paraId="56790967">
            <w:pPr>
              <w:topLinePunct/>
              <w:spacing w:line="400" w:lineRule="atLeast"/>
              <w:jc w:val="center"/>
              <w:rPr>
                <w:rFonts w:ascii="华文宋体" w:hAnsi="华文宋体" w:eastAsia="华文宋体"/>
                <w:szCs w:val="21"/>
              </w:rPr>
            </w:pPr>
          </w:p>
        </w:tc>
        <w:tc>
          <w:tcPr>
            <w:tcW w:w="1080" w:type="dxa"/>
          </w:tcPr>
          <w:p w14:paraId="52C31AF5">
            <w:pPr>
              <w:topLinePunct/>
              <w:spacing w:line="400" w:lineRule="atLeast"/>
              <w:jc w:val="center"/>
              <w:rPr>
                <w:rFonts w:ascii="华文宋体" w:hAnsi="华文宋体" w:eastAsia="华文宋体"/>
                <w:szCs w:val="21"/>
              </w:rPr>
            </w:pPr>
          </w:p>
        </w:tc>
        <w:tc>
          <w:tcPr>
            <w:tcW w:w="1080" w:type="dxa"/>
          </w:tcPr>
          <w:p w14:paraId="4E316BF4">
            <w:pPr>
              <w:topLinePunct/>
              <w:spacing w:line="400" w:lineRule="atLeast"/>
              <w:jc w:val="center"/>
              <w:rPr>
                <w:rFonts w:ascii="华文宋体" w:hAnsi="华文宋体" w:eastAsia="华文宋体"/>
                <w:szCs w:val="21"/>
              </w:rPr>
            </w:pPr>
          </w:p>
        </w:tc>
        <w:tc>
          <w:tcPr>
            <w:tcW w:w="1080" w:type="dxa"/>
          </w:tcPr>
          <w:p w14:paraId="4681EF6E">
            <w:pPr>
              <w:topLinePunct/>
              <w:spacing w:line="400" w:lineRule="atLeast"/>
              <w:jc w:val="center"/>
              <w:rPr>
                <w:rFonts w:ascii="华文宋体" w:hAnsi="华文宋体" w:eastAsia="华文宋体"/>
                <w:szCs w:val="21"/>
              </w:rPr>
            </w:pPr>
          </w:p>
        </w:tc>
        <w:tc>
          <w:tcPr>
            <w:tcW w:w="1440" w:type="dxa"/>
          </w:tcPr>
          <w:p w14:paraId="79C11495">
            <w:pPr>
              <w:topLinePunct/>
              <w:spacing w:line="400" w:lineRule="atLeast"/>
              <w:jc w:val="center"/>
              <w:rPr>
                <w:rFonts w:ascii="华文宋体" w:hAnsi="华文宋体" w:eastAsia="华文宋体"/>
                <w:szCs w:val="21"/>
              </w:rPr>
            </w:pPr>
          </w:p>
        </w:tc>
        <w:tc>
          <w:tcPr>
            <w:tcW w:w="1260" w:type="dxa"/>
          </w:tcPr>
          <w:p w14:paraId="55E9F857">
            <w:pPr>
              <w:topLinePunct/>
              <w:spacing w:line="400" w:lineRule="atLeast"/>
              <w:jc w:val="center"/>
              <w:rPr>
                <w:rFonts w:ascii="华文宋体" w:hAnsi="华文宋体" w:eastAsia="华文宋体"/>
                <w:szCs w:val="21"/>
              </w:rPr>
            </w:pPr>
          </w:p>
        </w:tc>
      </w:tr>
      <w:tr w14:paraId="391F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7F5B0599">
            <w:pPr>
              <w:topLinePunct/>
              <w:spacing w:line="400" w:lineRule="atLeast"/>
              <w:jc w:val="center"/>
              <w:rPr>
                <w:rFonts w:ascii="华文宋体" w:hAnsi="华文宋体" w:eastAsia="华文宋体"/>
                <w:szCs w:val="21"/>
              </w:rPr>
            </w:pPr>
          </w:p>
        </w:tc>
        <w:tc>
          <w:tcPr>
            <w:tcW w:w="1980" w:type="dxa"/>
          </w:tcPr>
          <w:p w14:paraId="1C24B0B8">
            <w:pPr>
              <w:topLinePunct/>
              <w:spacing w:line="400" w:lineRule="atLeast"/>
              <w:jc w:val="center"/>
              <w:rPr>
                <w:rFonts w:ascii="华文宋体" w:hAnsi="华文宋体" w:eastAsia="华文宋体"/>
                <w:szCs w:val="21"/>
              </w:rPr>
            </w:pPr>
          </w:p>
        </w:tc>
        <w:tc>
          <w:tcPr>
            <w:tcW w:w="1080" w:type="dxa"/>
          </w:tcPr>
          <w:p w14:paraId="21926F69">
            <w:pPr>
              <w:topLinePunct/>
              <w:spacing w:line="400" w:lineRule="atLeast"/>
              <w:jc w:val="center"/>
              <w:rPr>
                <w:rFonts w:ascii="华文宋体" w:hAnsi="华文宋体" w:eastAsia="华文宋体"/>
                <w:szCs w:val="21"/>
              </w:rPr>
            </w:pPr>
          </w:p>
        </w:tc>
        <w:tc>
          <w:tcPr>
            <w:tcW w:w="1080" w:type="dxa"/>
          </w:tcPr>
          <w:p w14:paraId="548B775E">
            <w:pPr>
              <w:topLinePunct/>
              <w:spacing w:line="400" w:lineRule="atLeast"/>
              <w:jc w:val="center"/>
              <w:rPr>
                <w:rFonts w:ascii="华文宋体" w:hAnsi="华文宋体" w:eastAsia="华文宋体"/>
                <w:szCs w:val="21"/>
              </w:rPr>
            </w:pPr>
          </w:p>
        </w:tc>
        <w:tc>
          <w:tcPr>
            <w:tcW w:w="1080" w:type="dxa"/>
          </w:tcPr>
          <w:p w14:paraId="680FEF7A">
            <w:pPr>
              <w:topLinePunct/>
              <w:spacing w:line="400" w:lineRule="atLeast"/>
              <w:jc w:val="center"/>
              <w:rPr>
                <w:rFonts w:ascii="华文宋体" w:hAnsi="华文宋体" w:eastAsia="华文宋体"/>
                <w:szCs w:val="21"/>
              </w:rPr>
            </w:pPr>
          </w:p>
        </w:tc>
        <w:tc>
          <w:tcPr>
            <w:tcW w:w="1440" w:type="dxa"/>
          </w:tcPr>
          <w:p w14:paraId="40E6A3D8">
            <w:pPr>
              <w:topLinePunct/>
              <w:spacing w:line="400" w:lineRule="atLeast"/>
              <w:jc w:val="center"/>
              <w:rPr>
                <w:rFonts w:ascii="华文宋体" w:hAnsi="华文宋体" w:eastAsia="华文宋体"/>
                <w:szCs w:val="21"/>
              </w:rPr>
            </w:pPr>
          </w:p>
        </w:tc>
        <w:tc>
          <w:tcPr>
            <w:tcW w:w="1260" w:type="dxa"/>
          </w:tcPr>
          <w:p w14:paraId="19DA3D68">
            <w:pPr>
              <w:topLinePunct/>
              <w:spacing w:line="400" w:lineRule="atLeast"/>
              <w:jc w:val="center"/>
              <w:rPr>
                <w:rFonts w:ascii="华文宋体" w:hAnsi="华文宋体" w:eastAsia="华文宋体"/>
                <w:szCs w:val="21"/>
              </w:rPr>
            </w:pPr>
          </w:p>
        </w:tc>
      </w:tr>
      <w:tr w14:paraId="12479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2503B25">
            <w:pPr>
              <w:topLinePunct/>
              <w:spacing w:line="400" w:lineRule="atLeast"/>
              <w:jc w:val="center"/>
              <w:rPr>
                <w:rFonts w:ascii="华文宋体" w:hAnsi="华文宋体" w:eastAsia="华文宋体"/>
                <w:szCs w:val="21"/>
              </w:rPr>
            </w:pPr>
          </w:p>
        </w:tc>
        <w:tc>
          <w:tcPr>
            <w:tcW w:w="1980" w:type="dxa"/>
          </w:tcPr>
          <w:p w14:paraId="22D96E42">
            <w:pPr>
              <w:topLinePunct/>
              <w:spacing w:line="400" w:lineRule="atLeast"/>
              <w:jc w:val="center"/>
              <w:rPr>
                <w:rFonts w:ascii="华文宋体" w:hAnsi="华文宋体" w:eastAsia="华文宋体"/>
                <w:szCs w:val="21"/>
              </w:rPr>
            </w:pPr>
          </w:p>
        </w:tc>
        <w:tc>
          <w:tcPr>
            <w:tcW w:w="1080" w:type="dxa"/>
          </w:tcPr>
          <w:p w14:paraId="4004127C">
            <w:pPr>
              <w:topLinePunct/>
              <w:spacing w:line="400" w:lineRule="atLeast"/>
              <w:jc w:val="center"/>
              <w:rPr>
                <w:rFonts w:ascii="华文宋体" w:hAnsi="华文宋体" w:eastAsia="华文宋体"/>
                <w:szCs w:val="21"/>
              </w:rPr>
            </w:pPr>
          </w:p>
        </w:tc>
        <w:tc>
          <w:tcPr>
            <w:tcW w:w="1080" w:type="dxa"/>
          </w:tcPr>
          <w:p w14:paraId="1346304F">
            <w:pPr>
              <w:topLinePunct/>
              <w:spacing w:line="400" w:lineRule="atLeast"/>
              <w:jc w:val="center"/>
              <w:rPr>
                <w:rFonts w:ascii="华文宋体" w:hAnsi="华文宋体" w:eastAsia="华文宋体"/>
                <w:szCs w:val="21"/>
              </w:rPr>
            </w:pPr>
          </w:p>
        </w:tc>
        <w:tc>
          <w:tcPr>
            <w:tcW w:w="1080" w:type="dxa"/>
          </w:tcPr>
          <w:p w14:paraId="6FE2B5F2">
            <w:pPr>
              <w:topLinePunct/>
              <w:spacing w:line="400" w:lineRule="atLeast"/>
              <w:jc w:val="center"/>
              <w:rPr>
                <w:rFonts w:ascii="华文宋体" w:hAnsi="华文宋体" w:eastAsia="华文宋体"/>
                <w:szCs w:val="21"/>
              </w:rPr>
            </w:pPr>
          </w:p>
        </w:tc>
        <w:tc>
          <w:tcPr>
            <w:tcW w:w="1440" w:type="dxa"/>
          </w:tcPr>
          <w:p w14:paraId="5D5342A0">
            <w:pPr>
              <w:topLinePunct/>
              <w:spacing w:line="400" w:lineRule="atLeast"/>
              <w:jc w:val="center"/>
              <w:rPr>
                <w:rFonts w:ascii="华文宋体" w:hAnsi="华文宋体" w:eastAsia="华文宋体"/>
                <w:szCs w:val="21"/>
              </w:rPr>
            </w:pPr>
          </w:p>
        </w:tc>
        <w:tc>
          <w:tcPr>
            <w:tcW w:w="1260" w:type="dxa"/>
          </w:tcPr>
          <w:p w14:paraId="25CC7E07">
            <w:pPr>
              <w:topLinePunct/>
              <w:spacing w:line="400" w:lineRule="atLeast"/>
              <w:jc w:val="center"/>
              <w:rPr>
                <w:rFonts w:ascii="华文宋体" w:hAnsi="华文宋体" w:eastAsia="华文宋体"/>
                <w:szCs w:val="21"/>
              </w:rPr>
            </w:pPr>
          </w:p>
        </w:tc>
      </w:tr>
      <w:tr w14:paraId="2C6B8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79D8D373">
            <w:pPr>
              <w:topLinePunct/>
              <w:spacing w:line="400" w:lineRule="atLeast"/>
              <w:jc w:val="center"/>
              <w:rPr>
                <w:rFonts w:ascii="华文宋体" w:hAnsi="华文宋体" w:eastAsia="华文宋体"/>
                <w:szCs w:val="21"/>
              </w:rPr>
            </w:pPr>
          </w:p>
        </w:tc>
        <w:tc>
          <w:tcPr>
            <w:tcW w:w="1980" w:type="dxa"/>
          </w:tcPr>
          <w:p w14:paraId="64EDC7EE">
            <w:pPr>
              <w:topLinePunct/>
              <w:spacing w:line="400" w:lineRule="atLeast"/>
              <w:jc w:val="center"/>
              <w:rPr>
                <w:rFonts w:ascii="华文宋体" w:hAnsi="华文宋体" w:eastAsia="华文宋体"/>
                <w:szCs w:val="21"/>
              </w:rPr>
            </w:pPr>
          </w:p>
        </w:tc>
        <w:tc>
          <w:tcPr>
            <w:tcW w:w="1080" w:type="dxa"/>
          </w:tcPr>
          <w:p w14:paraId="3D54E688">
            <w:pPr>
              <w:topLinePunct/>
              <w:spacing w:line="400" w:lineRule="atLeast"/>
              <w:jc w:val="center"/>
              <w:rPr>
                <w:rFonts w:ascii="华文宋体" w:hAnsi="华文宋体" w:eastAsia="华文宋体"/>
                <w:szCs w:val="21"/>
              </w:rPr>
            </w:pPr>
          </w:p>
        </w:tc>
        <w:tc>
          <w:tcPr>
            <w:tcW w:w="1080" w:type="dxa"/>
          </w:tcPr>
          <w:p w14:paraId="3CE6B6A9">
            <w:pPr>
              <w:topLinePunct/>
              <w:spacing w:line="400" w:lineRule="atLeast"/>
              <w:jc w:val="center"/>
              <w:rPr>
                <w:rFonts w:ascii="华文宋体" w:hAnsi="华文宋体" w:eastAsia="华文宋体"/>
                <w:szCs w:val="21"/>
              </w:rPr>
            </w:pPr>
          </w:p>
        </w:tc>
        <w:tc>
          <w:tcPr>
            <w:tcW w:w="1080" w:type="dxa"/>
          </w:tcPr>
          <w:p w14:paraId="2945CBD5">
            <w:pPr>
              <w:topLinePunct/>
              <w:spacing w:line="400" w:lineRule="atLeast"/>
              <w:jc w:val="center"/>
              <w:rPr>
                <w:rFonts w:ascii="华文宋体" w:hAnsi="华文宋体" w:eastAsia="华文宋体"/>
                <w:szCs w:val="21"/>
              </w:rPr>
            </w:pPr>
          </w:p>
        </w:tc>
        <w:tc>
          <w:tcPr>
            <w:tcW w:w="1440" w:type="dxa"/>
          </w:tcPr>
          <w:p w14:paraId="7B34329B">
            <w:pPr>
              <w:topLinePunct/>
              <w:spacing w:line="400" w:lineRule="atLeast"/>
              <w:jc w:val="center"/>
              <w:rPr>
                <w:rFonts w:ascii="华文宋体" w:hAnsi="华文宋体" w:eastAsia="华文宋体"/>
                <w:szCs w:val="21"/>
              </w:rPr>
            </w:pPr>
          </w:p>
        </w:tc>
        <w:tc>
          <w:tcPr>
            <w:tcW w:w="1260" w:type="dxa"/>
          </w:tcPr>
          <w:p w14:paraId="2188FA06">
            <w:pPr>
              <w:topLinePunct/>
              <w:spacing w:line="400" w:lineRule="atLeast"/>
              <w:jc w:val="center"/>
              <w:rPr>
                <w:rFonts w:ascii="华文宋体" w:hAnsi="华文宋体" w:eastAsia="华文宋体"/>
                <w:szCs w:val="21"/>
              </w:rPr>
            </w:pPr>
          </w:p>
        </w:tc>
      </w:tr>
      <w:tr w14:paraId="62069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765B28A6">
            <w:pPr>
              <w:topLinePunct/>
              <w:spacing w:line="400" w:lineRule="atLeast"/>
              <w:jc w:val="center"/>
              <w:rPr>
                <w:rFonts w:ascii="华文宋体" w:hAnsi="华文宋体" w:eastAsia="华文宋体"/>
                <w:szCs w:val="21"/>
              </w:rPr>
            </w:pPr>
          </w:p>
        </w:tc>
        <w:tc>
          <w:tcPr>
            <w:tcW w:w="1980" w:type="dxa"/>
          </w:tcPr>
          <w:p w14:paraId="728DDF3A">
            <w:pPr>
              <w:topLinePunct/>
              <w:spacing w:line="400" w:lineRule="atLeast"/>
              <w:jc w:val="center"/>
              <w:rPr>
                <w:rFonts w:ascii="华文宋体" w:hAnsi="华文宋体" w:eastAsia="华文宋体"/>
                <w:szCs w:val="21"/>
              </w:rPr>
            </w:pPr>
          </w:p>
        </w:tc>
        <w:tc>
          <w:tcPr>
            <w:tcW w:w="1080" w:type="dxa"/>
          </w:tcPr>
          <w:p w14:paraId="09D16D4B">
            <w:pPr>
              <w:topLinePunct/>
              <w:spacing w:line="400" w:lineRule="atLeast"/>
              <w:jc w:val="center"/>
              <w:rPr>
                <w:rFonts w:ascii="华文宋体" w:hAnsi="华文宋体" w:eastAsia="华文宋体"/>
                <w:szCs w:val="21"/>
              </w:rPr>
            </w:pPr>
          </w:p>
        </w:tc>
        <w:tc>
          <w:tcPr>
            <w:tcW w:w="1080" w:type="dxa"/>
          </w:tcPr>
          <w:p w14:paraId="70221AFF">
            <w:pPr>
              <w:topLinePunct/>
              <w:spacing w:line="400" w:lineRule="atLeast"/>
              <w:jc w:val="center"/>
              <w:rPr>
                <w:rFonts w:ascii="华文宋体" w:hAnsi="华文宋体" w:eastAsia="华文宋体"/>
                <w:szCs w:val="21"/>
              </w:rPr>
            </w:pPr>
          </w:p>
        </w:tc>
        <w:tc>
          <w:tcPr>
            <w:tcW w:w="1080" w:type="dxa"/>
          </w:tcPr>
          <w:p w14:paraId="4061BFCB">
            <w:pPr>
              <w:topLinePunct/>
              <w:spacing w:line="400" w:lineRule="atLeast"/>
              <w:jc w:val="center"/>
              <w:rPr>
                <w:rFonts w:ascii="华文宋体" w:hAnsi="华文宋体" w:eastAsia="华文宋体"/>
                <w:szCs w:val="21"/>
              </w:rPr>
            </w:pPr>
          </w:p>
        </w:tc>
        <w:tc>
          <w:tcPr>
            <w:tcW w:w="1440" w:type="dxa"/>
          </w:tcPr>
          <w:p w14:paraId="73AB8632">
            <w:pPr>
              <w:topLinePunct/>
              <w:spacing w:line="400" w:lineRule="atLeast"/>
              <w:jc w:val="center"/>
              <w:rPr>
                <w:rFonts w:ascii="华文宋体" w:hAnsi="华文宋体" w:eastAsia="华文宋体"/>
                <w:szCs w:val="21"/>
              </w:rPr>
            </w:pPr>
          </w:p>
        </w:tc>
        <w:tc>
          <w:tcPr>
            <w:tcW w:w="1260" w:type="dxa"/>
          </w:tcPr>
          <w:p w14:paraId="2D2AEA6E">
            <w:pPr>
              <w:topLinePunct/>
              <w:spacing w:line="400" w:lineRule="atLeast"/>
              <w:jc w:val="center"/>
              <w:rPr>
                <w:rFonts w:ascii="华文宋体" w:hAnsi="华文宋体" w:eastAsia="华文宋体"/>
                <w:szCs w:val="21"/>
              </w:rPr>
            </w:pPr>
          </w:p>
        </w:tc>
      </w:tr>
      <w:tr w14:paraId="4AD51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3E67BF1B">
            <w:pPr>
              <w:topLinePunct/>
              <w:spacing w:line="400" w:lineRule="atLeast"/>
              <w:jc w:val="center"/>
              <w:rPr>
                <w:rFonts w:ascii="华文宋体" w:hAnsi="华文宋体" w:eastAsia="华文宋体"/>
                <w:szCs w:val="21"/>
              </w:rPr>
            </w:pPr>
          </w:p>
        </w:tc>
        <w:tc>
          <w:tcPr>
            <w:tcW w:w="1980" w:type="dxa"/>
          </w:tcPr>
          <w:p w14:paraId="47937AC6">
            <w:pPr>
              <w:topLinePunct/>
              <w:spacing w:line="400" w:lineRule="atLeast"/>
              <w:jc w:val="center"/>
              <w:rPr>
                <w:rFonts w:ascii="华文宋体" w:hAnsi="华文宋体" w:eastAsia="华文宋体"/>
                <w:szCs w:val="21"/>
              </w:rPr>
            </w:pPr>
          </w:p>
        </w:tc>
        <w:tc>
          <w:tcPr>
            <w:tcW w:w="1080" w:type="dxa"/>
          </w:tcPr>
          <w:p w14:paraId="52B880B3">
            <w:pPr>
              <w:topLinePunct/>
              <w:spacing w:line="400" w:lineRule="atLeast"/>
              <w:jc w:val="center"/>
              <w:rPr>
                <w:rFonts w:ascii="华文宋体" w:hAnsi="华文宋体" w:eastAsia="华文宋体"/>
                <w:szCs w:val="21"/>
              </w:rPr>
            </w:pPr>
          </w:p>
        </w:tc>
        <w:tc>
          <w:tcPr>
            <w:tcW w:w="1080" w:type="dxa"/>
          </w:tcPr>
          <w:p w14:paraId="47A84AC4">
            <w:pPr>
              <w:topLinePunct/>
              <w:spacing w:line="400" w:lineRule="atLeast"/>
              <w:jc w:val="center"/>
              <w:rPr>
                <w:rFonts w:ascii="华文宋体" w:hAnsi="华文宋体" w:eastAsia="华文宋体"/>
                <w:szCs w:val="21"/>
              </w:rPr>
            </w:pPr>
          </w:p>
        </w:tc>
        <w:tc>
          <w:tcPr>
            <w:tcW w:w="1080" w:type="dxa"/>
          </w:tcPr>
          <w:p w14:paraId="5D29F497">
            <w:pPr>
              <w:topLinePunct/>
              <w:spacing w:line="400" w:lineRule="atLeast"/>
              <w:jc w:val="center"/>
              <w:rPr>
                <w:rFonts w:ascii="华文宋体" w:hAnsi="华文宋体" w:eastAsia="华文宋体"/>
                <w:szCs w:val="21"/>
              </w:rPr>
            </w:pPr>
          </w:p>
        </w:tc>
        <w:tc>
          <w:tcPr>
            <w:tcW w:w="1440" w:type="dxa"/>
          </w:tcPr>
          <w:p w14:paraId="4943BDA5">
            <w:pPr>
              <w:topLinePunct/>
              <w:spacing w:line="400" w:lineRule="atLeast"/>
              <w:jc w:val="center"/>
              <w:rPr>
                <w:rFonts w:ascii="华文宋体" w:hAnsi="华文宋体" w:eastAsia="华文宋体"/>
                <w:szCs w:val="21"/>
              </w:rPr>
            </w:pPr>
          </w:p>
        </w:tc>
        <w:tc>
          <w:tcPr>
            <w:tcW w:w="1260" w:type="dxa"/>
          </w:tcPr>
          <w:p w14:paraId="005C9762">
            <w:pPr>
              <w:topLinePunct/>
              <w:spacing w:line="400" w:lineRule="atLeast"/>
              <w:jc w:val="center"/>
              <w:rPr>
                <w:rFonts w:ascii="华文宋体" w:hAnsi="华文宋体" w:eastAsia="华文宋体"/>
                <w:szCs w:val="21"/>
              </w:rPr>
            </w:pPr>
          </w:p>
        </w:tc>
      </w:tr>
      <w:tr w14:paraId="632BE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090E5CA2">
            <w:pPr>
              <w:topLinePunct/>
              <w:spacing w:line="400" w:lineRule="atLeast"/>
              <w:jc w:val="center"/>
              <w:rPr>
                <w:rFonts w:ascii="华文宋体" w:hAnsi="华文宋体" w:eastAsia="华文宋体"/>
                <w:szCs w:val="21"/>
              </w:rPr>
            </w:pPr>
          </w:p>
        </w:tc>
        <w:tc>
          <w:tcPr>
            <w:tcW w:w="1980" w:type="dxa"/>
          </w:tcPr>
          <w:p w14:paraId="7DA9F99C">
            <w:pPr>
              <w:topLinePunct/>
              <w:spacing w:line="400" w:lineRule="atLeast"/>
              <w:jc w:val="center"/>
              <w:rPr>
                <w:rFonts w:ascii="华文宋体" w:hAnsi="华文宋体" w:eastAsia="华文宋体"/>
                <w:szCs w:val="21"/>
              </w:rPr>
            </w:pPr>
          </w:p>
        </w:tc>
        <w:tc>
          <w:tcPr>
            <w:tcW w:w="1080" w:type="dxa"/>
          </w:tcPr>
          <w:p w14:paraId="4A0CBCC0">
            <w:pPr>
              <w:topLinePunct/>
              <w:spacing w:line="400" w:lineRule="atLeast"/>
              <w:jc w:val="center"/>
              <w:rPr>
                <w:rFonts w:ascii="华文宋体" w:hAnsi="华文宋体" w:eastAsia="华文宋体"/>
                <w:szCs w:val="21"/>
              </w:rPr>
            </w:pPr>
          </w:p>
        </w:tc>
        <w:tc>
          <w:tcPr>
            <w:tcW w:w="1080" w:type="dxa"/>
          </w:tcPr>
          <w:p w14:paraId="3E31FFFA">
            <w:pPr>
              <w:topLinePunct/>
              <w:spacing w:line="400" w:lineRule="atLeast"/>
              <w:jc w:val="center"/>
              <w:rPr>
                <w:rFonts w:ascii="华文宋体" w:hAnsi="华文宋体" w:eastAsia="华文宋体"/>
                <w:szCs w:val="21"/>
              </w:rPr>
            </w:pPr>
          </w:p>
        </w:tc>
        <w:tc>
          <w:tcPr>
            <w:tcW w:w="1080" w:type="dxa"/>
          </w:tcPr>
          <w:p w14:paraId="16591407">
            <w:pPr>
              <w:topLinePunct/>
              <w:spacing w:line="400" w:lineRule="atLeast"/>
              <w:jc w:val="center"/>
              <w:rPr>
                <w:rFonts w:ascii="华文宋体" w:hAnsi="华文宋体" w:eastAsia="华文宋体"/>
                <w:szCs w:val="21"/>
              </w:rPr>
            </w:pPr>
          </w:p>
        </w:tc>
        <w:tc>
          <w:tcPr>
            <w:tcW w:w="1440" w:type="dxa"/>
          </w:tcPr>
          <w:p w14:paraId="696AB4A9">
            <w:pPr>
              <w:topLinePunct/>
              <w:spacing w:line="400" w:lineRule="atLeast"/>
              <w:jc w:val="center"/>
              <w:rPr>
                <w:rFonts w:ascii="华文宋体" w:hAnsi="华文宋体" w:eastAsia="华文宋体"/>
                <w:szCs w:val="21"/>
              </w:rPr>
            </w:pPr>
          </w:p>
        </w:tc>
        <w:tc>
          <w:tcPr>
            <w:tcW w:w="1260" w:type="dxa"/>
          </w:tcPr>
          <w:p w14:paraId="49C06DBB">
            <w:pPr>
              <w:topLinePunct/>
              <w:spacing w:line="400" w:lineRule="atLeast"/>
              <w:jc w:val="center"/>
              <w:rPr>
                <w:rFonts w:ascii="华文宋体" w:hAnsi="华文宋体" w:eastAsia="华文宋体"/>
                <w:szCs w:val="21"/>
              </w:rPr>
            </w:pPr>
          </w:p>
        </w:tc>
      </w:tr>
      <w:tr w14:paraId="585BF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3DF64A99">
            <w:pPr>
              <w:topLinePunct/>
              <w:spacing w:line="400" w:lineRule="atLeast"/>
              <w:jc w:val="center"/>
              <w:rPr>
                <w:rFonts w:ascii="华文宋体" w:hAnsi="华文宋体" w:eastAsia="华文宋体"/>
                <w:szCs w:val="21"/>
              </w:rPr>
            </w:pPr>
          </w:p>
        </w:tc>
        <w:tc>
          <w:tcPr>
            <w:tcW w:w="1980" w:type="dxa"/>
          </w:tcPr>
          <w:p w14:paraId="4EB5C5DC">
            <w:pPr>
              <w:topLinePunct/>
              <w:spacing w:line="400" w:lineRule="atLeast"/>
              <w:jc w:val="center"/>
              <w:rPr>
                <w:rFonts w:ascii="华文宋体" w:hAnsi="华文宋体" w:eastAsia="华文宋体"/>
                <w:szCs w:val="21"/>
              </w:rPr>
            </w:pPr>
          </w:p>
        </w:tc>
        <w:tc>
          <w:tcPr>
            <w:tcW w:w="1080" w:type="dxa"/>
          </w:tcPr>
          <w:p w14:paraId="0FD33D33">
            <w:pPr>
              <w:topLinePunct/>
              <w:spacing w:line="400" w:lineRule="atLeast"/>
              <w:jc w:val="center"/>
              <w:rPr>
                <w:rFonts w:ascii="华文宋体" w:hAnsi="华文宋体" w:eastAsia="华文宋体"/>
                <w:szCs w:val="21"/>
              </w:rPr>
            </w:pPr>
          </w:p>
        </w:tc>
        <w:tc>
          <w:tcPr>
            <w:tcW w:w="1080" w:type="dxa"/>
          </w:tcPr>
          <w:p w14:paraId="11779FDB">
            <w:pPr>
              <w:topLinePunct/>
              <w:spacing w:line="400" w:lineRule="atLeast"/>
              <w:jc w:val="center"/>
              <w:rPr>
                <w:rFonts w:ascii="华文宋体" w:hAnsi="华文宋体" w:eastAsia="华文宋体"/>
                <w:szCs w:val="21"/>
              </w:rPr>
            </w:pPr>
          </w:p>
        </w:tc>
        <w:tc>
          <w:tcPr>
            <w:tcW w:w="1080" w:type="dxa"/>
          </w:tcPr>
          <w:p w14:paraId="216301D3">
            <w:pPr>
              <w:topLinePunct/>
              <w:spacing w:line="400" w:lineRule="atLeast"/>
              <w:jc w:val="center"/>
              <w:rPr>
                <w:rFonts w:ascii="华文宋体" w:hAnsi="华文宋体" w:eastAsia="华文宋体"/>
                <w:szCs w:val="21"/>
              </w:rPr>
            </w:pPr>
          </w:p>
        </w:tc>
        <w:tc>
          <w:tcPr>
            <w:tcW w:w="1440" w:type="dxa"/>
          </w:tcPr>
          <w:p w14:paraId="49678989">
            <w:pPr>
              <w:topLinePunct/>
              <w:spacing w:line="400" w:lineRule="atLeast"/>
              <w:jc w:val="center"/>
              <w:rPr>
                <w:rFonts w:ascii="华文宋体" w:hAnsi="华文宋体" w:eastAsia="华文宋体"/>
                <w:szCs w:val="21"/>
              </w:rPr>
            </w:pPr>
          </w:p>
        </w:tc>
        <w:tc>
          <w:tcPr>
            <w:tcW w:w="1260" w:type="dxa"/>
          </w:tcPr>
          <w:p w14:paraId="38C1E128">
            <w:pPr>
              <w:topLinePunct/>
              <w:spacing w:line="400" w:lineRule="atLeast"/>
              <w:jc w:val="center"/>
              <w:rPr>
                <w:rFonts w:ascii="华文宋体" w:hAnsi="华文宋体" w:eastAsia="华文宋体"/>
                <w:szCs w:val="21"/>
              </w:rPr>
            </w:pPr>
          </w:p>
        </w:tc>
      </w:tr>
      <w:tr w14:paraId="296A7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16FFC8F3">
            <w:pPr>
              <w:topLinePunct/>
              <w:spacing w:line="400" w:lineRule="atLeast"/>
              <w:jc w:val="center"/>
              <w:rPr>
                <w:rFonts w:ascii="华文宋体" w:hAnsi="华文宋体" w:eastAsia="华文宋体"/>
                <w:szCs w:val="21"/>
              </w:rPr>
            </w:pPr>
          </w:p>
        </w:tc>
        <w:tc>
          <w:tcPr>
            <w:tcW w:w="1980" w:type="dxa"/>
          </w:tcPr>
          <w:p w14:paraId="4A19B235">
            <w:pPr>
              <w:topLinePunct/>
              <w:spacing w:line="400" w:lineRule="atLeast"/>
              <w:jc w:val="center"/>
              <w:rPr>
                <w:rFonts w:ascii="华文宋体" w:hAnsi="华文宋体" w:eastAsia="华文宋体"/>
                <w:szCs w:val="21"/>
              </w:rPr>
            </w:pPr>
          </w:p>
        </w:tc>
        <w:tc>
          <w:tcPr>
            <w:tcW w:w="1080" w:type="dxa"/>
          </w:tcPr>
          <w:p w14:paraId="3C4176F2">
            <w:pPr>
              <w:topLinePunct/>
              <w:spacing w:line="400" w:lineRule="atLeast"/>
              <w:jc w:val="center"/>
              <w:rPr>
                <w:rFonts w:ascii="华文宋体" w:hAnsi="华文宋体" w:eastAsia="华文宋体"/>
                <w:szCs w:val="21"/>
              </w:rPr>
            </w:pPr>
          </w:p>
        </w:tc>
        <w:tc>
          <w:tcPr>
            <w:tcW w:w="1080" w:type="dxa"/>
          </w:tcPr>
          <w:p w14:paraId="77E4017C">
            <w:pPr>
              <w:topLinePunct/>
              <w:spacing w:line="400" w:lineRule="atLeast"/>
              <w:jc w:val="center"/>
              <w:rPr>
                <w:rFonts w:ascii="华文宋体" w:hAnsi="华文宋体" w:eastAsia="华文宋体"/>
                <w:szCs w:val="21"/>
              </w:rPr>
            </w:pPr>
          </w:p>
        </w:tc>
        <w:tc>
          <w:tcPr>
            <w:tcW w:w="1080" w:type="dxa"/>
          </w:tcPr>
          <w:p w14:paraId="050103E6">
            <w:pPr>
              <w:topLinePunct/>
              <w:spacing w:line="400" w:lineRule="atLeast"/>
              <w:jc w:val="center"/>
              <w:rPr>
                <w:rFonts w:ascii="华文宋体" w:hAnsi="华文宋体" w:eastAsia="华文宋体"/>
                <w:szCs w:val="21"/>
              </w:rPr>
            </w:pPr>
          </w:p>
        </w:tc>
        <w:tc>
          <w:tcPr>
            <w:tcW w:w="1440" w:type="dxa"/>
          </w:tcPr>
          <w:p w14:paraId="30F0D838">
            <w:pPr>
              <w:topLinePunct/>
              <w:spacing w:line="400" w:lineRule="atLeast"/>
              <w:jc w:val="center"/>
              <w:rPr>
                <w:rFonts w:ascii="华文宋体" w:hAnsi="华文宋体" w:eastAsia="华文宋体"/>
                <w:szCs w:val="21"/>
              </w:rPr>
            </w:pPr>
          </w:p>
        </w:tc>
        <w:tc>
          <w:tcPr>
            <w:tcW w:w="1260" w:type="dxa"/>
          </w:tcPr>
          <w:p w14:paraId="2BB050F2">
            <w:pPr>
              <w:topLinePunct/>
              <w:spacing w:line="400" w:lineRule="atLeast"/>
              <w:jc w:val="center"/>
              <w:rPr>
                <w:rFonts w:ascii="华文宋体" w:hAnsi="华文宋体" w:eastAsia="华文宋体"/>
                <w:szCs w:val="21"/>
              </w:rPr>
            </w:pPr>
          </w:p>
        </w:tc>
      </w:tr>
      <w:tr w14:paraId="66968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14:paraId="21B4D61F">
            <w:pPr>
              <w:topLinePunct/>
              <w:spacing w:line="400" w:lineRule="atLeast"/>
              <w:jc w:val="center"/>
              <w:rPr>
                <w:rFonts w:ascii="华文宋体" w:hAnsi="华文宋体" w:eastAsia="华文宋体"/>
                <w:szCs w:val="21"/>
              </w:rPr>
            </w:pPr>
          </w:p>
        </w:tc>
        <w:tc>
          <w:tcPr>
            <w:tcW w:w="1980" w:type="dxa"/>
          </w:tcPr>
          <w:p w14:paraId="6AA3B517">
            <w:pPr>
              <w:topLinePunct/>
              <w:spacing w:line="400" w:lineRule="atLeast"/>
              <w:jc w:val="center"/>
              <w:rPr>
                <w:rFonts w:ascii="华文宋体" w:hAnsi="华文宋体" w:eastAsia="华文宋体"/>
                <w:szCs w:val="21"/>
              </w:rPr>
            </w:pPr>
          </w:p>
        </w:tc>
        <w:tc>
          <w:tcPr>
            <w:tcW w:w="1080" w:type="dxa"/>
          </w:tcPr>
          <w:p w14:paraId="25204496">
            <w:pPr>
              <w:topLinePunct/>
              <w:spacing w:line="400" w:lineRule="atLeast"/>
              <w:jc w:val="center"/>
              <w:rPr>
                <w:rFonts w:ascii="华文宋体" w:hAnsi="华文宋体" w:eastAsia="华文宋体"/>
                <w:szCs w:val="21"/>
              </w:rPr>
            </w:pPr>
          </w:p>
        </w:tc>
        <w:tc>
          <w:tcPr>
            <w:tcW w:w="1080" w:type="dxa"/>
          </w:tcPr>
          <w:p w14:paraId="54813F68">
            <w:pPr>
              <w:topLinePunct/>
              <w:spacing w:line="400" w:lineRule="atLeast"/>
              <w:jc w:val="center"/>
              <w:rPr>
                <w:rFonts w:ascii="华文宋体" w:hAnsi="华文宋体" w:eastAsia="华文宋体"/>
                <w:szCs w:val="21"/>
              </w:rPr>
            </w:pPr>
          </w:p>
        </w:tc>
        <w:tc>
          <w:tcPr>
            <w:tcW w:w="1080" w:type="dxa"/>
          </w:tcPr>
          <w:p w14:paraId="1E699F0B">
            <w:pPr>
              <w:topLinePunct/>
              <w:spacing w:line="400" w:lineRule="atLeast"/>
              <w:jc w:val="center"/>
              <w:rPr>
                <w:rFonts w:ascii="华文宋体" w:hAnsi="华文宋体" w:eastAsia="华文宋体"/>
                <w:szCs w:val="21"/>
              </w:rPr>
            </w:pPr>
          </w:p>
        </w:tc>
        <w:tc>
          <w:tcPr>
            <w:tcW w:w="1440" w:type="dxa"/>
          </w:tcPr>
          <w:p w14:paraId="6762E2C9">
            <w:pPr>
              <w:topLinePunct/>
              <w:spacing w:line="400" w:lineRule="atLeast"/>
              <w:jc w:val="center"/>
              <w:rPr>
                <w:rFonts w:ascii="华文宋体" w:hAnsi="华文宋体" w:eastAsia="华文宋体"/>
                <w:szCs w:val="21"/>
              </w:rPr>
            </w:pPr>
          </w:p>
        </w:tc>
        <w:tc>
          <w:tcPr>
            <w:tcW w:w="1260" w:type="dxa"/>
          </w:tcPr>
          <w:p w14:paraId="74B62949">
            <w:pPr>
              <w:topLinePunct/>
              <w:spacing w:line="400" w:lineRule="atLeast"/>
              <w:jc w:val="center"/>
              <w:rPr>
                <w:rFonts w:ascii="华文宋体" w:hAnsi="华文宋体" w:eastAsia="华文宋体"/>
                <w:szCs w:val="21"/>
              </w:rPr>
            </w:pPr>
          </w:p>
        </w:tc>
      </w:tr>
    </w:tbl>
    <w:p w14:paraId="3242231B">
      <w:pPr>
        <w:pStyle w:val="18"/>
        <w:spacing w:after="0" w:line="400" w:lineRule="atLeast"/>
        <w:ind w:left="0" w:leftChars="0"/>
        <w:jc w:val="center"/>
        <w:rPr>
          <w:rFonts w:ascii="华文宋体" w:hAnsi="华文宋体" w:eastAsia="华文宋体"/>
          <w:szCs w:val="21"/>
        </w:rPr>
      </w:pPr>
    </w:p>
    <w:p w14:paraId="3E13BF1D">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62" w:name="_Toc129455337"/>
      <w:bookmarkStart w:id="663" w:name="_Toc27870"/>
      <w:r>
        <w:rPr>
          <w:rFonts w:ascii="微软雅黑" w:hAnsi="微软雅黑" w:eastAsia="微软雅黑"/>
          <w:sz w:val="28"/>
          <w:szCs w:val="28"/>
        </w:rPr>
        <w:t>正在进行的和新承接的</w:t>
      </w:r>
      <w:r>
        <w:rPr>
          <w:rFonts w:hint="eastAsia" w:ascii="微软雅黑" w:hAnsi="微软雅黑" w:eastAsia="微软雅黑"/>
          <w:sz w:val="28"/>
          <w:szCs w:val="28"/>
        </w:rPr>
        <w:t>监理</w:t>
      </w:r>
      <w:r>
        <w:rPr>
          <w:rFonts w:ascii="微软雅黑" w:hAnsi="微软雅黑" w:eastAsia="微软雅黑"/>
          <w:sz w:val="28"/>
          <w:szCs w:val="28"/>
        </w:rPr>
        <w:t>项目情况表</w:t>
      </w:r>
      <w:bookmarkEnd w:id="662"/>
      <w:bookmarkEnd w:id="663"/>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9"/>
        <w:gridCol w:w="6253"/>
      </w:tblGrid>
      <w:tr w14:paraId="33593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71C28403">
            <w:pPr>
              <w:topLinePunct/>
              <w:spacing w:line="400" w:lineRule="atLeast"/>
              <w:jc w:val="center"/>
              <w:rPr>
                <w:rFonts w:ascii="华文宋体" w:hAnsi="华文宋体" w:eastAsia="华文宋体"/>
                <w:szCs w:val="21"/>
              </w:rPr>
            </w:pPr>
            <w:r>
              <w:rPr>
                <w:rFonts w:ascii="华文宋体" w:hAnsi="华文宋体" w:eastAsia="华文宋体"/>
                <w:szCs w:val="21"/>
              </w:rPr>
              <w:t>项目名称</w:t>
            </w:r>
          </w:p>
        </w:tc>
        <w:tc>
          <w:tcPr>
            <w:tcW w:w="3669" w:type="pct"/>
          </w:tcPr>
          <w:p w14:paraId="172D664F">
            <w:pPr>
              <w:topLinePunct/>
              <w:spacing w:line="400" w:lineRule="atLeast"/>
              <w:rPr>
                <w:rFonts w:ascii="华文宋体" w:hAnsi="华文宋体" w:eastAsia="华文宋体"/>
                <w:szCs w:val="21"/>
              </w:rPr>
            </w:pPr>
          </w:p>
        </w:tc>
      </w:tr>
      <w:tr w14:paraId="2407E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1E2D9D3">
            <w:pPr>
              <w:topLinePunct/>
              <w:spacing w:line="400" w:lineRule="atLeast"/>
              <w:jc w:val="center"/>
              <w:rPr>
                <w:rFonts w:ascii="华文宋体" w:hAnsi="华文宋体" w:eastAsia="华文宋体"/>
                <w:szCs w:val="21"/>
              </w:rPr>
            </w:pPr>
            <w:r>
              <w:rPr>
                <w:rFonts w:ascii="华文宋体" w:hAnsi="华文宋体" w:eastAsia="华文宋体"/>
                <w:szCs w:val="21"/>
              </w:rPr>
              <w:t>项目所在地</w:t>
            </w:r>
          </w:p>
        </w:tc>
        <w:tc>
          <w:tcPr>
            <w:tcW w:w="3669" w:type="pct"/>
          </w:tcPr>
          <w:p w14:paraId="30D4F626">
            <w:pPr>
              <w:topLinePunct/>
              <w:spacing w:line="400" w:lineRule="atLeast"/>
              <w:rPr>
                <w:rFonts w:ascii="华文宋体" w:hAnsi="华文宋体" w:eastAsia="华文宋体"/>
                <w:szCs w:val="21"/>
              </w:rPr>
            </w:pPr>
          </w:p>
        </w:tc>
      </w:tr>
      <w:tr w14:paraId="51948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F1D9AA1">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人名称</w:t>
            </w:r>
          </w:p>
        </w:tc>
        <w:tc>
          <w:tcPr>
            <w:tcW w:w="3669" w:type="pct"/>
          </w:tcPr>
          <w:p w14:paraId="61B87BF9">
            <w:pPr>
              <w:topLinePunct/>
              <w:spacing w:line="400" w:lineRule="atLeast"/>
              <w:rPr>
                <w:rFonts w:ascii="华文宋体" w:hAnsi="华文宋体" w:eastAsia="华文宋体"/>
                <w:szCs w:val="21"/>
              </w:rPr>
            </w:pPr>
          </w:p>
        </w:tc>
      </w:tr>
      <w:tr w14:paraId="6BAD4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02A3180">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人地址</w:t>
            </w:r>
          </w:p>
        </w:tc>
        <w:tc>
          <w:tcPr>
            <w:tcW w:w="3669" w:type="pct"/>
          </w:tcPr>
          <w:p w14:paraId="6C48F8C0">
            <w:pPr>
              <w:topLinePunct/>
              <w:spacing w:line="400" w:lineRule="atLeast"/>
              <w:rPr>
                <w:rFonts w:ascii="华文宋体" w:hAnsi="华文宋体" w:eastAsia="华文宋体"/>
                <w:szCs w:val="21"/>
              </w:rPr>
            </w:pPr>
          </w:p>
        </w:tc>
      </w:tr>
      <w:tr w14:paraId="08ED9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0F34BAB">
            <w:pPr>
              <w:topLinePunct/>
              <w:spacing w:line="400" w:lineRule="atLeast"/>
              <w:jc w:val="center"/>
              <w:rPr>
                <w:rFonts w:ascii="华文宋体" w:hAnsi="华文宋体" w:eastAsia="华文宋体"/>
                <w:szCs w:val="21"/>
              </w:rPr>
            </w:pPr>
            <w:r>
              <w:rPr>
                <w:rFonts w:hint="eastAsia" w:ascii="华文宋体" w:hAnsi="华文宋体" w:eastAsia="华文宋体"/>
                <w:szCs w:val="21"/>
              </w:rPr>
              <w:t>委托</w:t>
            </w:r>
            <w:r>
              <w:rPr>
                <w:rFonts w:ascii="华文宋体" w:hAnsi="华文宋体" w:eastAsia="华文宋体"/>
                <w:szCs w:val="21"/>
              </w:rPr>
              <w:t>人电话</w:t>
            </w:r>
          </w:p>
        </w:tc>
        <w:tc>
          <w:tcPr>
            <w:tcW w:w="3669" w:type="pct"/>
          </w:tcPr>
          <w:p w14:paraId="4DF5FA52">
            <w:pPr>
              <w:topLinePunct/>
              <w:spacing w:line="400" w:lineRule="atLeast"/>
              <w:rPr>
                <w:rFonts w:ascii="华文宋体" w:hAnsi="华文宋体" w:eastAsia="华文宋体"/>
                <w:szCs w:val="21"/>
              </w:rPr>
            </w:pPr>
          </w:p>
        </w:tc>
      </w:tr>
      <w:tr w14:paraId="23280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0A73EFEB">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项目等级</w:t>
            </w:r>
          </w:p>
        </w:tc>
        <w:tc>
          <w:tcPr>
            <w:tcW w:w="3669" w:type="pct"/>
          </w:tcPr>
          <w:p w14:paraId="482FB25A">
            <w:pPr>
              <w:topLinePunct/>
              <w:spacing w:line="400" w:lineRule="atLeast"/>
              <w:rPr>
                <w:rFonts w:ascii="华文宋体" w:hAnsi="华文宋体" w:eastAsia="华文宋体"/>
                <w:szCs w:val="21"/>
              </w:rPr>
            </w:pPr>
          </w:p>
        </w:tc>
      </w:tr>
      <w:tr w14:paraId="2C0A5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B621E89">
            <w:pPr>
              <w:topLinePunct/>
              <w:spacing w:line="400" w:lineRule="atLeast"/>
              <w:jc w:val="center"/>
              <w:rPr>
                <w:rFonts w:ascii="华文宋体" w:hAnsi="华文宋体" w:eastAsia="华文宋体"/>
                <w:szCs w:val="21"/>
              </w:rPr>
            </w:pPr>
            <w:r>
              <w:rPr>
                <w:rFonts w:hint="eastAsia" w:ascii="华文宋体" w:hAnsi="华文宋体" w:eastAsia="华文宋体"/>
                <w:szCs w:val="21"/>
              </w:rPr>
              <w:t>工程造价</w:t>
            </w:r>
          </w:p>
        </w:tc>
        <w:tc>
          <w:tcPr>
            <w:tcW w:w="3669" w:type="pct"/>
          </w:tcPr>
          <w:p w14:paraId="08C455AB">
            <w:pPr>
              <w:topLinePunct/>
              <w:spacing w:line="400" w:lineRule="atLeast"/>
              <w:rPr>
                <w:rFonts w:ascii="华文宋体" w:hAnsi="华文宋体" w:eastAsia="华文宋体"/>
                <w:szCs w:val="21"/>
              </w:rPr>
            </w:pPr>
          </w:p>
        </w:tc>
      </w:tr>
      <w:tr w14:paraId="1CDE8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BA6FFAF">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监理服务费</w:t>
            </w:r>
          </w:p>
        </w:tc>
        <w:tc>
          <w:tcPr>
            <w:tcW w:w="3669" w:type="pct"/>
          </w:tcPr>
          <w:p w14:paraId="1EEF9AD4">
            <w:pPr>
              <w:topLinePunct/>
              <w:spacing w:line="400" w:lineRule="atLeast"/>
              <w:rPr>
                <w:rFonts w:ascii="华文宋体" w:hAnsi="华文宋体" w:eastAsia="华文宋体"/>
                <w:szCs w:val="21"/>
              </w:rPr>
            </w:pPr>
          </w:p>
        </w:tc>
      </w:tr>
      <w:tr w14:paraId="2348B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C3D7723">
            <w:pPr>
              <w:topLinePunct/>
              <w:spacing w:line="400" w:lineRule="atLeast"/>
              <w:jc w:val="center"/>
              <w:rPr>
                <w:rFonts w:ascii="华文宋体" w:hAnsi="华文宋体" w:eastAsia="华文宋体"/>
                <w:szCs w:val="21"/>
              </w:rPr>
            </w:pPr>
            <w:r>
              <w:rPr>
                <w:rFonts w:ascii="华文宋体" w:hAnsi="华文宋体" w:eastAsia="华文宋体"/>
                <w:szCs w:val="21"/>
              </w:rPr>
              <w:t>承担的</w:t>
            </w:r>
            <w:r>
              <w:rPr>
                <w:rFonts w:hint="eastAsia" w:ascii="华文宋体" w:hAnsi="华文宋体" w:eastAsia="华文宋体"/>
                <w:szCs w:val="21"/>
              </w:rPr>
              <w:t>监理</w:t>
            </w:r>
            <w:r>
              <w:rPr>
                <w:rFonts w:ascii="华文宋体" w:hAnsi="华文宋体" w:eastAsia="华文宋体"/>
                <w:szCs w:val="21"/>
              </w:rPr>
              <w:t>工作</w:t>
            </w:r>
          </w:p>
        </w:tc>
        <w:tc>
          <w:tcPr>
            <w:tcW w:w="3669" w:type="pct"/>
          </w:tcPr>
          <w:p w14:paraId="4ECD5D9F">
            <w:pPr>
              <w:topLinePunct/>
              <w:spacing w:line="400" w:lineRule="atLeast"/>
              <w:rPr>
                <w:rFonts w:ascii="华文宋体" w:hAnsi="华文宋体" w:eastAsia="华文宋体"/>
                <w:szCs w:val="21"/>
              </w:rPr>
            </w:pPr>
          </w:p>
        </w:tc>
      </w:tr>
      <w:tr w14:paraId="3A569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362AC504">
            <w:pPr>
              <w:topLinePunct/>
              <w:spacing w:line="400" w:lineRule="atLeast"/>
              <w:jc w:val="center"/>
              <w:rPr>
                <w:rFonts w:ascii="华文宋体" w:hAnsi="华文宋体" w:eastAsia="华文宋体"/>
                <w:szCs w:val="21"/>
              </w:rPr>
            </w:pPr>
            <w:r>
              <w:rPr>
                <w:rFonts w:hint="eastAsia" w:ascii="华文宋体" w:hAnsi="华文宋体" w:eastAsia="华文宋体"/>
                <w:szCs w:val="21"/>
              </w:rPr>
              <w:t>监理服务期</w:t>
            </w:r>
          </w:p>
        </w:tc>
        <w:tc>
          <w:tcPr>
            <w:tcW w:w="3669" w:type="pct"/>
          </w:tcPr>
          <w:p w14:paraId="1C7B94CF">
            <w:pPr>
              <w:topLinePunct/>
              <w:spacing w:line="400" w:lineRule="atLeast"/>
              <w:rPr>
                <w:rFonts w:ascii="华文宋体" w:hAnsi="华文宋体" w:eastAsia="华文宋体"/>
                <w:szCs w:val="21"/>
              </w:rPr>
            </w:pPr>
          </w:p>
        </w:tc>
      </w:tr>
      <w:tr w14:paraId="5D15E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428400C">
            <w:pPr>
              <w:topLinePunct/>
              <w:spacing w:line="400" w:lineRule="atLeast"/>
              <w:jc w:val="center"/>
              <w:rPr>
                <w:rFonts w:ascii="华文宋体" w:hAnsi="华文宋体" w:eastAsia="华文宋体"/>
                <w:szCs w:val="21"/>
              </w:rPr>
            </w:pPr>
            <w:r>
              <w:rPr>
                <w:rFonts w:hint="eastAsia" w:ascii="华文宋体" w:hAnsi="华文宋体" w:eastAsia="华文宋体"/>
                <w:szCs w:val="21"/>
              </w:rPr>
              <w:t>总监理工程师</w:t>
            </w:r>
          </w:p>
        </w:tc>
        <w:tc>
          <w:tcPr>
            <w:tcW w:w="3669" w:type="pct"/>
          </w:tcPr>
          <w:p w14:paraId="600B286F">
            <w:pPr>
              <w:topLinePunct/>
              <w:spacing w:line="400" w:lineRule="atLeast"/>
              <w:rPr>
                <w:rFonts w:ascii="华文宋体" w:hAnsi="华文宋体" w:eastAsia="华文宋体"/>
                <w:szCs w:val="21"/>
              </w:rPr>
            </w:pPr>
          </w:p>
        </w:tc>
      </w:tr>
      <w:tr w14:paraId="431A8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5C42301D">
            <w:pPr>
              <w:topLinePunct/>
              <w:spacing w:line="400" w:lineRule="atLeast"/>
              <w:jc w:val="center"/>
              <w:rPr>
                <w:rFonts w:ascii="华文宋体" w:hAnsi="华文宋体" w:eastAsia="华文宋体"/>
                <w:szCs w:val="21"/>
              </w:rPr>
            </w:pPr>
            <w:r>
              <w:rPr>
                <w:rFonts w:hint="eastAsia" w:ascii="华文宋体" w:hAnsi="华文宋体" w:eastAsia="华文宋体"/>
                <w:szCs w:val="21"/>
              </w:rPr>
              <w:t>投入的监理人员数量</w:t>
            </w:r>
          </w:p>
        </w:tc>
        <w:tc>
          <w:tcPr>
            <w:tcW w:w="3669" w:type="pct"/>
          </w:tcPr>
          <w:p w14:paraId="28F4CE02">
            <w:pPr>
              <w:topLinePunct/>
              <w:spacing w:line="400" w:lineRule="atLeast"/>
              <w:rPr>
                <w:rFonts w:ascii="华文宋体" w:hAnsi="华文宋体" w:eastAsia="华文宋体"/>
                <w:szCs w:val="21"/>
              </w:rPr>
            </w:pPr>
          </w:p>
        </w:tc>
      </w:tr>
      <w:tr w14:paraId="7CFC8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40C89D16">
            <w:pPr>
              <w:topLinePunct/>
              <w:spacing w:line="400" w:lineRule="atLeast"/>
              <w:jc w:val="center"/>
              <w:rPr>
                <w:rFonts w:ascii="华文宋体" w:hAnsi="华文宋体" w:eastAsia="华文宋体"/>
                <w:szCs w:val="21"/>
              </w:rPr>
            </w:pPr>
            <w:r>
              <w:rPr>
                <w:rFonts w:ascii="华文宋体" w:hAnsi="华文宋体" w:eastAsia="华文宋体"/>
                <w:szCs w:val="21"/>
              </w:rPr>
              <w:t>项目描述</w:t>
            </w:r>
          </w:p>
        </w:tc>
        <w:tc>
          <w:tcPr>
            <w:tcW w:w="3669" w:type="pct"/>
          </w:tcPr>
          <w:p w14:paraId="5FFE3AA6">
            <w:pPr>
              <w:topLinePunct/>
              <w:spacing w:line="400" w:lineRule="atLeast"/>
              <w:rPr>
                <w:rFonts w:ascii="华文宋体" w:hAnsi="华文宋体" w:eastAsia="华文宋体"/>
                <w:szCs w:val="21"/>
              </w:rPr>
            </w:pPr>
          </w:p>
          <w:p w14:paraId="03F036F4">
            <w:pPr>
              <w:topLinePunct/>
              <w:spacing w:line="400" w:lineRule="atLeast"/>
              <w:rPr>
                <w:rFonts w:ascii="华文宋体" w:hAnsi="华文宋体" w:eastAsia="华文宋体"/>
                <w:szCs w:val="21"/>
              </w:rPr>
            </w:pPr>
          </w:p>
          <w:p w14:paraId="2968F5B7">
            <w:pPr>
              <w:topLinePunct/>
              <w:spacing w:line="400" w:lineRule="atLeast"/>
              <w:rPr>
                <w:rFonts w:ascii="华文宋体" w:hAnsi="华文宋体" w:eastAsia="华文宋体"/>
                <w:szCs w:val="21"/>
              </w:rPr>
            </w:pPr>
          </w:p>
          <w:p w14:paraId="47ECB2A9">
            <w:pPr>
              <w:topLinePunct/>
              <w:spacing w:line="400" w:lineRule="atLeast"/>
              <w:rPr>
                <w:rFonts w:ascii="华文宋体" w:hAnsi="华文宋体" w:eastAsia="华文宋体"/>
                <w:szCs w:val="21"/>
              </w:rPr>
            </w:pPr>
          </w:p>
        </w:tc>
      </w:tr>
      <w:tr w14:paraId="4EDE3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31" w:type="pct"/>
            <w:vAlign w:val="center"/>
          </w:tcPr>
          <w:p w14:paraId="0F62F5BE">
            <w:pPr>
              <w:topLinePunct/>
              <w:spacing w:line="400" w:lineRule="atLeast"/>
              <w:jc w:val="center"/>
              <w:rPr>
                <w:rFonts w:ascii="华文宋体" w:hAnsi="华文宋体" w:eastAsia="华文宋体"/>
                <w:szCs w:val="21"/>
              </w:rPr>
            </w:pPr>
            <w:r>
              <w:rPr>
                <w:rFonts w:ascii="华文宋体" w:hAnsi="华文宋体" w:eastAsia="华文宋体"/>
                <w:szCs w:val="21"/>
              </w:rPr>
              <w:t>备注</w:t>
            </w:r>
          </w:p>
        </w:tc>
        <w:tc>
          <w:tcPr>
            <w:tcW w:w="3669" w:type="pct"/>
          </w:tcPr>
          <w:p w14:paraId="461424FC">
            <w:pPr>
              <w:topLinePunct/>
              <w:spacing w:line="400" w:lineRule="atLeast"/>
              <w:rPr>
                <w:rFonts w:ascii="华文宋体" w:hAnsi="华文宋体" w:eastAsia="华文宋体"/>
                <w:szCs w:val="21"/>
              </w:rPr>
            </w:pPr>
          </w:p>
          <w:p w14:paraId="1ACD71E0">
            <w:pPr>
              <w:topLinePunct/>
              <w:spacing w:line="400" w:lineRule="atLeast"/>
              <w:rPr>
                <w:rFonts w:ascii="华文宋体" w:hAnsi="华文宋体" w:eastAsia="华文宋体"/>
                <w:szCs w:val="21"/>
              </w:rPr>
            </w:pPr>
          </w:p>
        </w:tc>
      </w:tr>
    </w:tbl>
    <w:p w14:paraId="098711D2">
      <w:pPr>
        <w:spacing w:line="400" w:lineRule="atLeast"/>
        <w:ind w:left="630" w:hanging="630" w:hangingChars="30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本表后应附中标通知书和（或）合同协议书复印件。其中招标的项目应附</w:t>
      </w:r>
      <w:r>
        <w:rPr>
          <w:rFonts w:hint="eastAsia" w:ascii="华文宋体" w:hAnsi="华文宋体" w:eastAsia="华文宋体"/>
        </w:rPr>
        <w:t>中标通知书和合同协议书，非招标的项目附合同协议书。</w:t>
      </w:r>
      <w:r>
        <w:rPr>
          <w:rFonts w:hint="eastAsia" w:ascii="华文宋体" w:hAnsi="华文宋体" w:eastAsia="华文宋体"/>
          <w:szCs w:val="21"/>
        </w:rPr>
        <w:t>每张表格只填写一个项目，并标明序号。</w:t>
      </w:r>
    </w:p>
    <w:p w14:paraId="717E1FFF">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64" w:name="_Toc129455338"/>
      <w:bookmarkStart w:id="665" w:name="_Toc29934"/>
      <w:r>
        <w:rPr>
          <w:rFonts w:hint="eastAsia" w:ascii="微软雅黑" w:hAnsi="微软雅黑" w:eastAsia="微软雅黑"/>
          <w:sz w:val="28"/>
          <w:szCs w:val="28"/>
        </w:rPr>
        <w:t>近3年投标人监理项目获奖</w:t>
      </w:r>
      <w:r>
        <w:rPr>
          <w:rFonts w:ascii="微软雅黑" w:hAnsi="微软雅黑" w:eastAsia="微软雅黑"/>
          <w:sz w:val="28"/>
          <w:szCs w:val="28"/>
        </w:rPr>
        <w:t>情况表</w:t>
      </w:r>
      <w:bookmarkEnd w:id="664"/>
      <w:bookmarkEnd w:id="665"/>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
        <w:gridCol w:w="2402"/>
        <w:gridCol w:w="1800"/>
        <w:gridCol w:w="1440"/>
        <w:gridCol w:w="2160"/>
      </w:tblGrid>
      <w:tr w14:paraId="1DB22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766" w:type="dxa"/>
          </w:tcPr>
          <w:p w14:paraId="6B6E850F">
            <w:pPr>
              <w:topLinePunct/>
              <w:spacing w:line="400" w:lineRule="atLeast"/>
              <w:jc w:val="center"/>
              <w:rPr>
                <w:rFonts w:ascii="华文宋体" w:hAnsi="华文宋体" w:eastAsia="华文宋体"/>
                <w:szCs w:val="21"/>
              </w:rPr>
            </w:pPr>
            <w:r>
              <w:rPr>
                <w:rFonts w:hint="eastAsia" w:ascii="华文宋体" w:hAnsi="华文宋体" w:eastAsia="华文宋体"/>
                <w:szCs w:val="21"/>
              </w:rPr>
              <w:t>序号</w:t>
            </w:r>
          </w:p>
        </w:tc>
        <w:tc>
          <w:tcPr>
            <w:tcW w:w="2402" w:type="dxa"/>
          </w:tcPr>
          <w:p w14:paraId="47415FEF">
            <w:pPr>
              <w:topLinePunct/>
              <w:spacing w:line="400" w:lineRule="atLeast"/>
              <w:jc w:val="center"/>
              <w:rPr>
                <w:rFonts w:ascii="华文宋体" w:hAnsi="华文宋体" w:eastAsia="华文宋体"/>
                <w:szCs w:val="21"/>
              </w:rPr>
            </w:pPr>
            <w:r>
              <w:rPr>
                <w:rFonts w:hint="eastAsia" w:ascii="华文宋体" w:hAnsi="华文宋体" w:eastAsia="华文宋体"/>
                <w:szCs w:val="21"/>
              </w:rPr>
              <w:t>项目名称</w:t>
            </w:r>
          </w:p>
        </w:tc>
        <w:tc>
          <w:tcPr>
            <w:tcW w:w="1800" w:type="dxa"/>
          </w:tcPr>
          <w:p w14:paraId="73A4DEBD">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获奖名称</w:t>
            </w:r>
          </w:p>
        </w:tc>
        <w:tc>
          <w:tcPr>
            <w:tcW w:w="1440" w:type="dxa"/>
          </w:tcPr>
          <w:p w14:paraId="5A25066D">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获奖日期</w:t>
            </w:r>
          </w:p>
        </w:tc>
        <w:tc>
          <w:tcPr>
            <w:tcW w:w="2160" w:type="dxa"/>
          </w:tcPr>
          <w:p w14:paraId="44903F2D">
            <w:pPr>
              <w:topLinePunct/>
              <w:spacing w:line="400" w:lineRule="atLeast"/>
              <w:jc w:val="center"/>
              <w:rPr>
                <w:rFonts w:ascii="华文宋体" w:hAnsi="华文宋体" w:eastAsia="华文宋体"/>
                <w:szCs w:val="21"/>
              </w:rPr>
            </w:pPr>
            <w:r>
              <w:rPr>
                <w:rFonts w:hint="eastAsia" w:ascii="华文宋体" w:hAnsi="华文宋体" w:eastAsia="华文宋体"/>
                <w:szCs w:val="21"/>
              </w:rPr>
              <w:t>颁奖单位</w:t>
            </w:r>
          </w:p>
        </w:tc>
      </w:tr>
      <w:tr w14:paraId="7AA13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48F8ADE5">
            <w:pPr>
              <w:topLinePunct/>
              <w:spacing w:line="400" w:lineRule="atLeast"/>
              <w:jc w:val="center"/>
              <w:rPr>
                <w:rFonts w:ascii="华文宋体" w:hAnsi="华文宋体" w:eastAsia="华文宋体"/>
                <w:szCs w:val="21"/>
              </w:rPr>
            </w:pPr>
          </w:p>
        </w:tc>
        <w:tc>
          <w:tcPr>
            <w:tcW w:w="2402" w:type="dxa"/>
          </w:tcPr>
          <w:p w14:paraId="73A23D9B">
            <w:pPr>
              <w:topLinePunct/>
              <w:spacing w:line="400" w:lineRule="atLeast"/>
              <w:jc w:val="center"/>
              <w:rPr>
                <w:rFonts w:ascii="华文宋体" w:hAnsi="华文宋体" w:eastAsia="华文宋体"/>
                <w:szCs w:val="21"/>
              </w:rPr>
            </w:pPr>
          </w:p>
        </w:tc>
        <w:tc>
          <w:tcPr>
            <w:tcW w:w="1800" w:type="dxa"/>
          </w:tcPr>
          <w:p w14:paraId="5225D9DA">
            <w:pPr>
              <w:topLinePunct/>
              <w:spacing w:line="400" w:lineRule="atLeast"/>
              <w:jc w:val="center"/>
              <w:rPr>
                <w:rFonts w:ascii="华文宋体" w:hAnsi="华文宋体" w:eastAsia="华文宋体"/>
                <w:szCs w:val="21"/>
              </w:rPr>
            </w:pPr>
          </w:p>
        </w:tc>
        <w:tc>
          <w:tcPr>
            <w:tcW w:w="1440" w:type="dxa"/>
          </w:tcPr>
          <w:p w14:paraId="4263ED50">
            <w:pPr>
              <w:topLinePunct/>
              <w:spacing w:line="400" w:lineRule="atLeast"/>
              <w:jc w:val="center"/>
              <w:rPr>
                <w:rFonts w:ascii="华文宋体" w:hAnsi="华文宋体" w:eastAsia="华文宋体"/>
                <w:szCs w:val="21"/>
              </w:rPr>
            </w:pPr>
          </w:p>
        </w:tc>
        <w:tc>
          <w:tcPr>
            <w:tcW w:w="2160" w:type="dxa"/>
          </w:tcPr>
          <w:p w14:paraId="62E2786E">
            <w:pPr>
              <w:topLinePunct/>
              <w:spacing w:line="400" w:lineRule="atLeast"/>
              <w:jc w:val="center"/>
              <w:rPr>
                <w:rFonts w:ascii="华文宋体" w:hAnsi="华文宋体" w:eastAsia="华文宋体"/>
                <w:szCs w:val="21"/>
              </w:rPr>
            </w:pPr>
          </w:p>
        </w:tc>
      </w:tr>
      <w:tr w14:paraId="32335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055E1D07">
            <w:pPr>
              <w:topLinePunct/>
              <w:spacing w:line="400" w:lineRule="atLeast"/>
              <w:jc w:val="center"/>
              <w:rPr>
                <w:rFonts w:ascii="华文宋体" w:hAnsi="华文宋体" w:eastAsia="华文宋体"/>
                <w:szCs w:val="21"/>
              </w:rPr>
            </w:pPr>
          </w:p>
        </w:tc>
        <w:tc>
          <w:tcPr>
            <w:tcW w:w="2402" w:type="dxa"/>
          </w:tcPr>
          <w:p w14:paraId="1747375A">
            <w:pPr>
              <w:topLinePunct/>
              <w:spacing w:line="400" w:lineRule="atLeast"/>
              <w:jc w:val="center"/>
              <w:rPr>
                <w:rFonts w:ascii="华文宋体" w:hAnsi="华文宋体" w:eastAsia="华文宋体"/>
                <w:szCs w:val="21"/>
              </w:rPr>
            </w:pPr>
          </w:p>
        </w:tc>
        <w:tc>
          <w:tcPr>
            <w:tcW w:w="1800" w:type="dxa"/>
          </w:tcPr>
          <w:p w14:paraId="2DD7D24F">
            <w:pPr>
              <w:topLinePunct/>
              <w:spacing w:line="400" w:lineRule="atLeast"/>
              <w:jc w:val="center"/>
              <w:rPr>
                <w:rFonts w:ascii="华文宋体" w:hAnsi="华文宋体" w:eastAsia="华文宋体"/>
                <w:szCs w:val="21"/>
              </w:rPr>
            </w:pPr>
          </w:p>
        </w:tc>
        <w:tc>
          <w:tcPr>
            <w:tcW w:w="1440" w:type="dxa"/>
          </w:tcPr>
          <w:p w14:paraId="72E89B12">
            <w:pPr>
              <w:topLinePunct/>
              <w:spacing w:line="400" w:lineRule="atLeast"/>
              <w:jc w:val="center"/>
              <w:rPr>
                <w:rFonts w:ascii="华文宋体" w:hAnsi="华文宋体" w:eastAsia="华文宋体"/>
                <w:szCs w:val="21"/>
              </w:rPr>
            </w:pPr>
          </w:p>
        </w:tc>
        <w:tc>
          <w:tcPr>
            <w:tcW w:w="2160" w:type="dxa"/>
          </w:tcPr>
          <w:p w14:paraId="46EF9EC8">
            <w:pPr>
              <w:topLinePunct/>
              <w:spacing w:line="400" w:lineRule="atLeast"/>
              <w:jc w:val="center"/>
              <w:rPr>
                <w:rFonts w:ascii="华文宋体" w:hAnsi="华文宋体" w:eastAsia="华文宋体"/>
                <w:szCs w:val="21"/>
              </w:rPr>
            </w:pPr>
          </w:p>
        </w:tc>
      </w:tr>
      <w:tr w14:paraId="02615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7D3F4582">
            <w:pPr>
              <w:topLinePunct/>
              <w:spacing w:line="400" w:lineRule="atLeast"/>
              <w:jc w:val="center"/>
              <w:rPr>
                <w:rFonts w:ascii="华文宋体" w:hAnsi="华文宋体" w:eastAsia="华文宋体"/>
                <w:szCs w:val="21"/>
              </w:rPr>
            </w:pPr>
          </w:p>
        </w:tc>
        <w:tc>
          <w:tcPr>
            <w:tcW w:w="2402" w:type="dxa"/>
          </w:tcPr>
          <w:p w14:paraId="163EBB21">
            <w:pPr>
              <w:topLinePunct/>
              <w:spacing w:line="400" w:lineRule="atLeast"/>
              <w:jc w:val="center"/>
              <w:rPr>
                <w:rFonts w:ascii="华文宋体" w:hAnsi="华文宋体" w:eastAsia="华文宋体"/>
                <w:szCs w:val="21"/>
              </w:rPr>
            </w:pPr>
          </w:p>
        </w:tc>
        <w:tc>
          <w:tcPr>
            <w:tcW w:w="1800" w:type="dxa"/>
          </w:tcPr>
          <w:p w14:paraId="30298B74">
            <w:pPr>
              <w:topLinePunct/>
              <w:spacing w:line="400" w:lineRule="atLeast"/>
              <w:jc w:val="center"/>
              <w:rPr>
                <w:rFonts w:ascii="华文宋体" w:hAnsi="华文宋体" w:eastAsia="华文宋体"/>
                <w:szCs w:val="21"/>
              </w:rPr>
            </w:pPr>
          </w:p>
        </w:tc>
        <w:tc>
          <w:tcPr>
            <w:tcW w:w="1440" w:type="dxa"/>
          </w:tcPr>
          <w:p w14:paraId="6240F403">
            <w:pPr>
              <w:topLinePunct/>
              <w:spacing w:line="400" w:lineRule="atLeast"/>
              <w:jc w:val="center"/>
              <w:rPr>
                <w:rFonts w:ascii="华文宋体" w:hAnsi="华文宋体" w:eastAsia="华文宋体"/>
                <w:szCs w:val="21"/>
              </w:rPr>
            </w:pPr>
          </w:p>
        </w:tc>
        <w:tc>
          <w:tcPr>
            <w:tcW w:w="2160" w:type="dxa"/>
          </w:tcPr>
          <w:p w14:paraId="254E7525">
            <w:pPr>
              <w:topLinePunct/>
              <w:spacing w:line="400" w:lineRule="atLeast"/>
              <w:jc w:val="center"/>
              <w:rPr>
                <w:rFonts w:ascii="华文宋体" w:hAnsi="华文宋体" w:eastAsia="华文宋体"/>
                <w:szCs w:val="21"/>
              </w:rPr>
            </w:pPr>
          </w:p>
        </w:tc>
      </w:tr>
      <w:tr w14:paraId="26CB6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7DF0CA7F">
            <w:pPr>
              <w:topLinePunct/>
              <w:spacing w:line="400" w:lineRule="atLeast"/>
              <w:jc w:val="center"/>
              <w:rPr>
                <w:rFonts w:ascii="华文宋体" w:hAnsi="华文宋体" w:eastAsia="华文宋体"/>
                <w:szCs w:val="21"/>
              </w:rPr>
            </w:pPr>
          </w:p>
        </w:tc>
        <w:tc>
          <w:tcPr>
            <w:tcW w:w="2402" w:type="dxa"/>
          </w:tcPr>
          <w:p w14:paraId="23902FDC">
            <w:pPr>
              <w:topLinePunct/>
              <w:spacing w:line="400" w:lineRule="atLeast"/>
              <w:jc w:val="center"/>
              <w:rPr>
                <w:rFonts w:ascii="华文宋体" w:hAnsi="华文宋体" w:eastAsia="华文宋体"/>
                <w:szCs w:val="21"/>
              </w:rPr>
            </w:pPr>
          </w:p>
        </w:tc>
        <w:tc>
          <w:tcPr>
            <w:tcW w:w="1800" w:type="dxa"/>
          </w:tcPr>
          <w:p w14:paraId="363CAC68">
            <w:pPr>
              <w:topLinePunct/>
              <w:spacing w:line="400" w:lineRule="atLeast"/>
              <w:jc w:val="center"/>
              <w:rPr>
                <w:rFonts w:ascii="华文宋体" w:hAnsi="华文宋体" w:eastAsia="华文宋体"/>
                <w:szCs w:val="21"/>
              </w:rPr>
            </w:pPr>
          </w:p>
        </w:tc>
        <w:tc>
          <w:tcPr>
            <w:tcW w:w="1440" w:type="dxa"/>
          </w:tcPr>
          <w:p w14:paraId="3D480510">
            <w:pPr>
              <w:topLinePunct/>
              <w:spacing w:line="400" w:lineRule="atLeast"/>
              <w:jc w:val="center"/>
              <w:rPr>
                <w:rFonts w:ascii="华文宋体" w:hAnsi="华文宋体" w:eastAsia="华文宋体"/>
                <w:szCs w:val="21"/>
              </w:rPr>
            </w:pPr>
          </w:p>
        </w:tc>
        <w:tc>
          <w:tcPr>
            <w:tcW w:w="2160" w:type="dxa"/>
          </w:tcPr>
          <w:p w14:paraId="0771DB6A">
            <w:pPr>
              <w:topLinePunct/>
              <w:spacing w:line="400" w:lineRule="atLeast"/>
              <w:jc w:val="center"/>
              <w:rPr>
                <w:rFonts w:ascii="华文宋体" w:hAnsi="华文宋体" w:eastAsia="华文宋体"/>
                <w:szCs w:val="21"/>
              </w:rPr>
            </w:pPr>
          </w:p>
        </w:tc>
      </w:tr>
      <w:tr w14:paraId="6A050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560321CF">
            <w:pPr>
              <w:topLinePunct/>
              <w:spacing w:line="400" w:lineRule="atLeast"/>
              <w:jc w:val="center"/>
              <w:rPr>
                <w:rFonts w:ascii="华文宋体" w:hAnsi="华文宋体" w:eastAsia="华文宋体"/>
                <w:szCs w:val="21"/>
              </w:rPr>
            </w:pPr>
          </w:p>
        </w:tc>
        <w:tc>
          <w:tcPr>
            <w:tcW w:w="2402" w:type="dxa"/>
          </w:tcPr>
          <w:p w14:paraId="6E78B50E">
            <w:pPr>
              <w:topLinePunct/>
              <w:spacing w:line="400" w:lineRule="atLeast"/>
              <w:jc w:val="center"/>
              <w:rPr>
                <w:rFonts w:ascii="华文宋体" w:hAnsi="华文宋体" w:eastAsia="华文宋体"/>
                <w:szCs w:val="21"/>
              </w:rPr>
            </w:pPr>
          </w:p>
        </w:tc>
        <w:tc>
          <w:tcPr>
            <w:tcW w:w="1800" w:type="dxa"/>
          </w:tcPr>
          <w:p w14:paraId="69B56B22">
            <w:pPr>
              <w:topLinePunct/>
              <w:spacing w:line="400" w:lineRule="atLeast"/>
              <w:jc w:val="center"/>
              <w:rPr>
                <w:rFonts w:ascii="华文宋体" w:hAnsi="华文宋体" w:eastAsia="华文宋体"/>
                <w:szCs w:val="21"/>
              </w:rPr>
            </w:pPr>
          </w:p>
        </w:tc>
        <w:tc>
          <w:tcPr>
            <w:tcW w:w="1440" w:type="dxa"/>
          </w:tcPr>
          <w:p w14:paraId="534A93A5">
            <w:pPr>
              <w:topLinePunct/>
              <w:spacing w:line="400" w:lineRule="atLeast"/>
              <w:jc w:val="center"/>
              <w:rPr>
                <w:rFonts w:ascii="华文宋体" w:hAnsi="华文宋体" w:eastAsia="华文宋体"/>
                <w:szCs w:val="21"/>
              </w:rPr>
            </w:pPr>
          </w:p>
        </w:tc>
        <w:tc>
          <w:tcPr>
            <w:tcW w:w="2160" w:type="dxa"/>
          </w:tcPr>
          <w:p w14:paraId="11D44580">
            <w:pPr>
              <w:topLinePunct/>
              <w:spacing w:line="400" w:lineRule="atLeast"/>
              <w:jc w:val="center"/>
              <w:rPr>
                <w:rFonts w:ascii="华文宋体" w:hAnsi="华文宋体" w:eastAsia="华文宋体"/>
                <w:szCs w:val="21"/>
              </w:rPr>
            </w:pPr>
          </w:p>
        </w:tc>
      </w:tr>
      <w:tr w14:paraId="6A909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2C656028">
            <w:pPr>
              <w:topLinePunct/>
              <w:spacing w:line="400" w:lineRule="atLeast"/>
              <w:jc w:val="center"/>
              <w:rPr>
                <w:rFonts w:ascii="华文宋体" w:hAnsi="华文宋体" w:eastAsia="华文宋体"/>
                <w:szCs w:val="21"/>
              </w:rPr>
            </w:pPr>
          </w:p>
        </w:tc>
        <w:tc>
          <w:tcPr>
            <w:tcW w:w="2402" w:type="dxa"/>
          </w:tcPr>
          <w:p w14:paraId="1572A71F">
            <w:pPr>
              <w:topLinePunct/>
              <w:spacing w:line="400" w:lineRule="atLeast"/>
              <w:jc w:val="center"/>
              <w:rPr>
                <w:rFonts w:ascii="华文宋体" w:hAnsi="华文宋体" w:eastAsia="华文宋体"/>
                <w:szCs w:val="21"/>
              </w:rPr>
            </w:pPr>
          </w:p>
        </w:tc>
        <w:tc>
          <w:tcPr>
            <w:tcW w:w="1800" w:type="dxa"/>
          </w:tcPr>
          <w:p w14:paraId="7F6D18AA">
            <w:pPr>
              <w:topLinePunct/>
              <w:spacing w:line="400" w:lineRule="atLeast"/>
              <w:jc w:val="center"/>
              <w:rPr>
                <w:rFonts w:ascii="华文宋体" w:hAnsi="华文宋体" w:eastAsia="华文宋体"/>
                <w:szCs w:val="21"/>
              </w:rPr>
            </w:pPr>
          </w:p>
        </w:tc>
        <w:tc>
          <w:tcPr>
            <w:tcW w:w="1440" w:type="dxa"/>
          </w:tcPr>
          <w:p w14:paraId="7EB08C15">
            <w:pPr>
              <w:topLinePunct/>
              <w:spacing w:line="400" w:lineRule="atLeast"/>
              <w:jc w:val="center"/>
              <w:rPr>
                <w:rFonts w:ascii="华文宋体" w:hAnsi="华文宋体" w:eastAsia="华文宋体"/>
                <w:szCs w:val="21"/>
              </w:rPr>
            </w:pPr>
          </w:p>
        </w:tc>
        <w:tc>
          <w:tcPr>
            <w:tcW w:w="2160" w:type="dxa"/>
          </w:tcPr>
          <w:p w14:paraId="6E5F8029">
            <w:pPr>
              <w:topLinePunct/>
              <w:spacing w:line="400" w:lineRule="atLeast"/>
              <w:jc w:val="center"/>
              <w:rPr>
                <w:rFonts w:ascii="华文宋体" w:hAnsi="华文宋体" w:eastAsia="华文宋体"/>
                <w:szCs w:val="21"/>
              </w:rPr>
            </w:pPr>
          </w:p>
        </w:tc>
      </w:tr>
      <w:tr w14:paraId="7D9F5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5D1774B5">
            <w:pPr>
              <w:topLinePunct/>
              <w:spacing w:line="400" w:lineRule="atLeast"/>
              <w:jc w:val="center"/>
              <w:rPr>
                <w:rFonts w:ascii="华文宋体" w:hAnsi="华文宋体" w:eastAsia="华文宋体"/>
                <w:szCs w:val="21"/>
              </w:rPr>
            </w:pPr>
          </w:p>
        </w:tc>
        <w:tc>
          <w:tcPr>
            <w:tcW w:w="2402" w:type="dxa"/>
          </w:tcPr>
          <w:p w14:paraId="2B9878F4">
            <w:pPr>
              <w:topLinePunct/>
              <w:spacing w:line="400" w:lineRule="atLeast"/>
              <w:jc w:val="center"/>
              <w:rPr>
                <w:rFonts w:ascii="华文宋体" w:hAnsi="华文宋体" w:eastAsia="华文宋体"/>
                <w:szCs w:val="21"/>
              </w:rPr>
            </w:pPr>
          </w:p>
        </w:tc>
        <w:tc>
          <w:tcPr>
            <w:tcW w:w="1800" w:type="dxa"/>
          </w:tcPr>
          <w:p w14:paraId="7074C303">
            <w:pPr>
              <w:topLinePunct/>
              <w:spacing w:line="400" w:lineRule="atLeast"/>
              <w:jc w:val="center"/>
              <w:rPr>
                <w:rFonts w:ascii="华文宋体" w:hAnsi="华文宋体" w:eastAsia="华文宋体"/>
                <w:szCs w:val="21"/>
              </w:rPr>
            </w:pPr>
          </w:p>
        </w:tc>
        <w:tc>
          <w:tcPr>
            <w:tcW w:w="1440" w:type="dxa"/>
          </w:tcPr>
          <w:p w14:paraId="5D5A8D1B">
            <w:pPr>
              <w:topLinePunct/>
              <w:spacing w:line="400" w:lineRule="atLeast"/>
              <w:jc w:val="center"/>
              <w:rPr>
                <w:rFonts w:ascii="华文宋体" w:hAnsi="华文宋体" w:eastAsia="华文宋体"/>
                <w:szCs w:val="21"/>
              </w:rPr>
            </w:pPr>
          </w:p>
        </w:tc>
        <w:tc>
          <w:tcPr>
            <w:tcW w:w="2160" w:type="dxa"/>
          </w:tcPr>
          <w:p w14:paraId="0DEC48C4">
            <w:pPr>
              <w:topLinePunct/>
              <w:spacing w:line="400" w:lineRule="atLeast"/>
              <w:jc w:val="center"/>
              <w:rPr>
                <w:rFonts w:ascii="华文宋体" w:hAnsi="华文宋体" w:eastAsia="华文宋体"/>
                <w:szCs w:val="21"/>
              </w:rPr>
            </w:pPr>
          </w:p>
        </w:tc>
      </w:tr>
      <w:tr w14:paraId="258D8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38570B96">
            <w:pPr>
              <w:topLinePunct/>
              <w:spacing w:line="400" w:lineRule="atLeast"/>
              <w:jc w:val="center"/>
              <w:rPr>
                <w:rFonts w:ascii="华文宋体" w:hAnsi="华文宋体" w:eastAsia="华文宋体"/>
                <w:szCs w:val="21"/>
              </w:rPr>
            </w:pPr>
          </w:p>
        </w:tc>
        <w:tc>
          <w:tcPr>
            <w:tcW w:w="2402" w:type="dxa"/>
          </w:tcPr>
          <w:p w14:paraId="4CA4D1D7">
            <w:pPr>
              <w:topLinePunct/>
              <w:spacing w:line="400" w:lineRule="atLeast"/>
              <w:jc w:val="center"/>
              <w:rPr>
                <w:rFonts w:ascii="华文宋体" w:hAnsi="华文宋体" w:eastAsia="华文宋体"/>
                <w:szCs w:val="21"/>
              </w:rPr>
            </w:pPr>
          </w:p>
        </w:tc>
        <w:tc>
          <w:tcPr>
            <w:tcW w:w="1800" w:type="dxa"/>
          </w:tcPr>
          <w:p w14:paraId="69CCC0DA">
            <w:pPr>
              <w:topLinePunct/>
              <w:spacing w:line="400" w:lineRule="atLeast"/>
              <w:jc w:val="center"/>
              <w:rPr>
                <w:rFonts w:ascii="华文宋体" w:hAnsi="华文宋体" w:eastAsia="华文宋体"/>
                <w:szCs w:val="21"/>
              </w:rPr>
            </w:pPr>
          </w:p>
        </w:tc>
        <w:tc>
          <w:tcPr>
            <w:tcW w:w="1440" w:type="dxa"/>
          </w:tcPr>
          <w:p w14:paraId="22269F37">
            <w:pPr>
              <w:topLinePunct/>
              <w:spacing w:line="400" w:lineRule="atLeast"/>
              <w:jc w:val="center"/>
              <w:rPr>
                <w:rFonts w:ascii="华文宋体" w:hAnsi="华文宋体" w:eastAsia="华文宋体"/>
                <w:szCs w:val="21"/>
              </w:rPr>
            </w:pPr>
          </w:p>
        </w:tc>
        <w:tc>
          <w:tcPr>
            <w:tcW w:w="2160" w:type="dxa"/>
          </w:tcPr>
          <w:p w14:paraId="501D9CD0">
            <w:pPr>
              <w:topLinePunct/>
              <w:spacing w:line="400" w:lineRule="atLeast"/>
              <w:jc w:val="center"/>
              <w:rPr>
                <w:rFonts w:ascii="华文宋体" w:hAnsi="华文宋体" w:eastAsia="华文宋体"/>
                <w:szCs w:val="21"/>
              </w:rPr>
            </w:pPr>
          </w:p>
        </w:tc>
      </w:tr>
      <w:tr w14:paraId="7B099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5A570E99">
            <w:pPr>
              <w:topLinePunct/>
              <w:spacing w:line="400" w:lineRule="atLeast"/>
              <w:jc w:val="center"/>
              <w:rPr>
                <w:rFonts w:ascii="华文宋体" w:hAnsi="华文宋体" w:eastAsia="华文宋体"/>
                <w:szCs w:val="21"/>
              </w:rPr>
            </w:pPr>
          </w:p>
        </w:tc>
        <w:tc>
          <w:tcPr>
            <w:tcW w:w="2402" w:type="dxa"/>
          </w:tcPr>
          <w:p w14:paraId="429C67C1">
            <w:pPr>
              <w:topLinePunct/>
              <w:spacing w:line="400" w:lineRule="atLeast"/>
              <w:jc w:val="center"/>
              <w:rPr>
                <w:rFonts w:ascii="华文宋体" w:hAnsi="华文宋体" w:eastAsia="华文宋体"/>
                <w:szCs w:val="21"/>
              </w:rPr>
            </w:pPr>
          </w:p>
        </w:tc>
        <w:tc>
          <w:tcPr>
            <w:tcW w:w="1800" w:type="dxa"/>
          </w:tcPr>
          <w:p w14:paraId="4B06A858">
            <w:pPr>
              <w:topLinePunct/>
              <w:spacing w:line="400" w:lineRule="atLeast"/>
              <w:jc w:val="center"/>
              <w:rPr>
                <w:rFonts w:ascii="华文宋体" w:hAnsi="华文宋体" w:eastAsia="华文宋体"/>
                <w:szCs w:val="21"/>
              </w:rPr>
            </w:pPr>
          </w:p>
        </w:tc>
        <w:tc>
          <w:tcPr>
            <w:tcW w:w="1440" w:type="dxa"/>
          </w:tcPr>
          <w:p w14:paraId="3DBDEFF7">
            <w:pPr>
              <w:topLinePunct/>
              <w:spacing w:line="400" w:lineRule="atLeast"/>
              <w:jc w:val="center"/>
              <w:rPr>
                <w:rFonts w:ascii="华文宋体" w:hAnsi="华文宋体" w:eastAsia="华文宋体"/>
                <w:szCs w:val="21"/>
              </w:rPr>
            </w:pPr>
          </w:p>
        </w:tc>
        <w:tc>
          <w:tcPr>
            <w:tcW w:w="2160" w:type="dxa"/>
          </w:tcPr>
          <w:p w14:paraId="6A8B1B9D">
            <w:pPr>
              <w:topLinePunct/>
              <w:spacing w:line="400" w:lineRule="atLeast"/>
              <w:jc w:val="center"/>
              <w:rPr>
                <w:rFonts w:ascii="华文宋体" w:hAnsi="华文宋体" w:eastAsia="华文宋体"/>
                <w:szCs w:val="21"/>
              </w:rPr>
            </w:pPr>
          </w:p>
        </w:tc>
      </w:tr>
      <w:tr w14:paraId="67A31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B707DD3">
            <w:pPr>
              <w:topLinePunct/>
              <w:spacing w:line="400" w:lineRule="atLeast"/>
              <w:jc w:val="center"/>
              <w:rPr>
                <w:rFonts w:ascii="华文宋体" w:hAnsi="华文宋体" w:eastAsia="华文宋体"/>
                <w:szCs w:val="21"/>
              </w:rPr>
            </w:pPr>
          </w:p>
        </w:tc>
        <w:tc>
          <w:tcPr>
            <w:tcW w:w="2402" w:type="dxa"/>
          </w:tcPr>
          <w:p w14:paraId="0818EF30">
            <w:pPr>
              <w:topLinePunct/>
              <w:spacing w:line="400" w:lineRule="atLeast"/>
              <w:jc w:val="center"/>
              <w:rPr>
                <w:rFonts w:ascii="华文宋体" w:hAnsi="华文宋体" w:eastAsia="华文宋体"/>
                <w:szCs w:val="21"/>
              </w:rPr>
            </w:pPr>
          </w:p>
        </w:tc>
        <w:tc>
          <w:tcPr>
            <w:tcW w:w="1800" w:type="dxa"/>
          </w:tcPr>
          <w:p w14:paraId="4D5F42EC">
            <w:pPr>
              <w:topLinePunct/>
              <w:spacing w:line="400" w:lineRule="atLeast"/>
              <w:jc w:val="center"/>
              <w:rPr>
                <w:rFonts w:ascii="华文宋体" w:hAnsi="华文宋体" w:eastAsia="华文宋体"/>
                <w:szCs w:val="21"/>
              </w:rPr>
            </w:pPr>
          </w:p>
        </w:tc>
        <w:tc>
          <w:tcPr>
            <w:tcW w:w="1440" w:type="dxa"/>
          </w:tcPr>
          <w:p w14:paraId="125A00A8">
            <w:pPr>
              <w:topLinePunct/>
              <w:spacing w:line="400" w:lineRule="atLeast"/>
              <w:jc w:val="center"/>
              <w:rPr>
                <w:rFonts w:ascii="华文宋体" w:hAnsi="华文宋体" w:eastAsia="华文宋体"/>
                <w:szCs w:val="21"/>
              </w:rPr>
            </w:pPr>
          </w:p>
        </w:tc>
        <w:tc>
          <w:tcPr>
            <w:tcW w:w="2160" w:type="dxa"/>
          </w:tcPr>
          <w:p w14:paraId="4FEEB774">
            <w:pPr>
              <w:topLinePunct/>
              <w:spacing w:line="400" w:lineRule="atLeast"/>
              <w:jc w:val="center"/>
              <w:rPr>
                <w:rFonts w:ascii="华文宋体" w:hAnsi="华文宋体" w:eastAsia="华文宋体"/>
                <w:szCs w:val="21"/>
              </w:rPr>
            </w:pPr>
          </w:p>
        </w:tc>
      </w:tr>
      <w:tr w14:paraId="52DEA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07B6364C">
            <w:pPr>
              <w:topLinePunct/>
              <w:spacing w:line="400" w:lineRule="atLeast"/>
              <w:jc w:val="center"/>
              <w:rPr>
                <w:rFonts w:ascii="华文宋体" w:hAnsi="华文宋体" w:eastAsia="华文宋体"/>
                <w:szCs w:val="21"/>
              </w:rPr>
            </w:pPr>
          </w:p>
        </w:tc>
        <w:tc>
          <w:tcPr>
            <w:tcW w:w="2402" w:type="dxa"/>
          </w:tcPr>
          <w:p w14:paraId="451B7425">
            <w:pPr>
              <w:topLinePunct/>
              <w:spacing w:line="400" w:lineRule="atLeast"/>
              <w:jc w:val="center"/>
              <w:rPr>
                <w:rFonts w:ascii="华文宋体" w:hAnsi="华文宋体" w:eastAsia="华文宋体"/>
                <w:szCs w:val="21"/>
              </w:rPr>
            </w:pPr>
          </w:p>
        </w:tc>
        <w:tc>
          <w:tcPr>
            <w:tcW w:w="1800" w:type="dxa"/>
          </w:tcPr>
          <w:p w14:paraId="39D9D442">
            <w:pPr>
              <w:topLinePunct/>
              <w:spacing w:line="400" w:lineRule="atLeast"/>
              <w:jc w:val="center"/>
              <w:rPr>
                <w:rFonts w:ascii="华文宋体" w:hAnsi="华文宋体" w:eastAsia="华文宋体"/>
                <w:szCs w:val="21"/>
              </w:rPr>
            </w:pPr>
          </w:p>
        </w:tc>
        <w:tc>
          <w:tcPr>
            <w:tcW w:w="1440" w:type="dxa"/>
          </w:tcPr>
          <w:p w14:paraId="345816C7">
            <w:pPr>
              <w:topLinePunct/>
              <w:spacing w:line="400" w:lineRule="atLeast"/>
              <w:jc w:val="center"/>
              <w:rPr>
                <w:rFonts w:ascii="华文宋体" w:hAnsi="华文宋体" w:eastAsia="华文宋体"/>
                <w:szCs w:val="21"/>
              </w:rPr>
            </w:pPr>
          </w:p>
        </w:tc>
        <w:tc>
          <w:tcPr>
            <w:tcW w:w="2160" w:type="dxa"/>
          </w:tcPr>
          <w:p w14:paraId="444683C3">
            <w:pPr>
              <w:topLinePunct/>
              <w:spacing w:line="400" w:lineRule="atLeast"/>
              <w:jc w:val="center"/>
              <w:rPr>
                <w:rFonts w:ascii="华文宋体" w:hAnsi="华文宋体" w:eastAsia="华文宋体"/>
                <w:szCs w:val="21"/>
              </w:rPr>
            </w:pPr>
          </w:p>
        </w:tc>
      </w:tr>
      <w:tr w14:paraId="5E727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405E4D6F">
            <w:pPr>
              <w:topLinePunct/>
              <w:spacing w:line="400" w:lineRule="atLeast"/>
              <w:jc w:val="center"/>
              <w:rPr>
                <w:rFonts w:ascii="华文宋体" w:hAnsi="华文宋体" w:eastAsia="华文宋体"/>
                <w:szCs w:val="21"/>
              </w:rPr>
            </w:pPr>
          </w:p>
        </w:tc>
        <w:tc>
          <w:tcPr>
            <w:tcW w:w="2402" w:type="dxa"/>
          </w:tcPr>
          <w:p w14:paraId="18BFB661">
            <w:pPr>
              <w:topLinePunct/>
              <w:spacing w:line="400" w:lineRule="atLeast"/>
              <w:jc w:val="center"/>
              <w:rPr>
                <w:rFonts w:ascii="华文宋体" w:hAnsi="华文宋体" w:eastAsia="华文宋体"/>
                <w:szCs w:val="21"/>
              </w:rPr>
            </w:pPr>
          </w:p>
        </w:tc>
        <w:tc>
          <w:tcPr>
            <w:tcW w:w="1800" w:type="dxa"/>
          </w:tcPr>
          <w:p w14:paraId="7E882873">
            <w:pPr>
              <w:topLinePunct/>
              <w:spacing w:line="400" w:lineRule="atLeast"/>
              <w:jc w:val="center"/>
              <w:rPr>
                <w:rFonts w:ascii="华文宋体" w:hAnsi="华文宋体" w:eastAsia="华文宋体"/>
                <w:szCs w:val="21"/>
              </w:rPr>
            </w:pPr>
          </w:p>
        </w:tc>
        <w:tc>
          <w:tcPr>
            <w:tcW w:w="1440" w:type="dxa"/>
          </w:tcPr>
          <w:p w14:paraId="42BAC38F">
            <w:pPr>
              <w:topLinePunct/>
              <w:spacing w:line="400" w:lineRule="atLeast"/>
              <w:jc w:val="center"/>
              <w:rPr>
                <w:rFonts w:ascii="华文宋体" w:hAnsi="华文宋体" w:eastAsia="华文宋体"/>
                <w:szCs w:val="21"/>
              </w:rPr>
            </w:pPr>
          </w:p>
        </w:tc>
        <w:tc>
          <w:tcPr>
            <w:tcW w:w="2160" w:type="dxa"/>
          </w:tcPr>
          <w:p w14:paraId="1D4070EF">
            <w:pPr>
              <w:topLinePunct/>
              <w:spacing w:line="400" w:lineRule="atLeast"/>
              <w:jc w:val="center"/>
              <w:rPr>
                <w:rFonts w:ascii="华文宋体" w:hAnsi="华文宋体" w:eastAsia="华文宋体"/>
                <w:szCs w:val="21"/>
              </w:rPr>
            </w:pPr>
          </w:p>
        </w:tc>
      </w:tr>
      <w:tr w14:paraId="2DB66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10313DA8">
            <w:pPr>
              <w:topLinePunct/>
              <w:spacing w:line="400" w:lineRule="atLeast"/>
              <w:jc w:val="center"/>
              <w:rPr>
                <w:rFonts w:ascii="华文宋体" w:hAnsi="华文宋体" w:eastAsia="华文宋体"/>
                <w:szCs w:val="21"/>
              </w:rPr>
            </w:pPr>
          </w:p>
        </w:tc>
        <w:tc>
          <w:tcPr>
            <w:tcW w:w="2402" w:type="dxa"/>
          </w:tcPr>
          <w:p w14:paraId="72E16547">
            <w:pPr>
              <w:topLinePunct/>
              <w:spacing w:line="400" w:lineRule="atLeast"/>
              <w:jc w:val="center"/>
              <w:rPr>
                <w:rFonts w:ascii="华文宋体" w:hAnsi="华文宋体" w:eastAsia="华文宋体"/>
                <w:szCs w:val="21"/>
              </w:rPr>
            </w:pPr>
          </w:p>
        </w:tc>
        <w:tc>
          <w:tcPr>
            <w:tcW w:w="1800" w:type="dxa"/>
          </w:tcPr>
          <w:p w14:paraId="6B2A286B">
            <w:pPr>
              <w:topLinePunct/>
              <w:spacing w:line="400" w:lineRule="atLeast"/>
              <w:jc w:val="center"/>
              <w:rPr>
                <w:rFonts w:ascii="华文宋体" w:hAnsi="华文宋体" w:eastAsia="华文宋体"/>
                <w:szCs w:val="21"/>
              </w:rPr>
            </w:pPr>
          </w:p>
        </w:tc>
        <w:tc>
          <w:tcPr>
            <w:tcW w:w="1440" w:type="dxa"/>
          </w:tcPr>
          <w:p w14:paraId="0B756B6A">
            <w:pPr>
              <w:topLinePunct/>
              <w:spacing w:line="400" w:lineRule="atLeast"/>
              <w:jc w:val="center"/>
              <w:rPr>
                <w:rFonts w:ascii="华文宋体" w:hAnsi="华文宋体" w:eastAsia="华文宋体"/>
                <w:szCs w:val="21"/>
              </w:rPr>
            </w:pPr>
          </w:p>
        </w:tc>
        <w:tc>
          <w:tcPr>
            <w:tcW w:w="2160" w:type="dxa"/>
          </w:tcPr>
          <w:p w14:paraId="770D364A">
            <w:pPr>
              <w:topLinePunct/>
              <w:spacing w:line="400" w:lineRule="atLeast"/>
              <w:jc w:val="center"/>
              <w:rPr>
                <w:rFonts w:ascii="华文宋体" w:hAnsi="华文宋体" w:eastAsia="华文宋体"/>
                <w:szCs w:val="21"/>
              </w:rPr>
            </w:pPr>
          </w:p>
        </w:tc>
      </w:tr>
      <w:tr w14:paraId="55531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66" w:type="dxa"/>
          </w:tcPr>
          <w:p w14:paraId="677B90B6">
            <w:pPr>
              <w:topLinePunct/>
              <w:spacing w:line="400" w:lineRule="atLeast"/>
              <w:jc w:val="center"/>
              <w:rPr>
                <w:rFonts w:ascii="华文宋体" w:hAnsi="华文宋体" w:eastAsia="华文宋体"/>
                <w:szCs w:val="21"/>
              </w:rPr>
            </w:pPr>
          </w:p>
        </w:tc>
        <w:tc>
          <w:tcPr>
            <w:tcW w:w="2402" w:type="dxa"/>
          </w:tcPr>
          <w:p w14:paraId="5403721E">
            <w:pPr>
              <w:topLinePunct/>
              <w:spacing w:line="400" w:lineRule="atLeast"/>
              <w:jc w:val="center"/>
              <w:rPr>
                <w:rFonts w:ascii="华文宋体" w:hAnsi="华文宋体" w:eastAsia="华文宋体"/>
                <w:szCs w:val="21"/>
              </w:rPr>
            </w:pPr>
          </w:p>
        </w:tc>
        <w:tc>
          <w:tcPr>
            <w:tcW w:w="1800" w:type="dxa"/>
          </w:tcPr>
          <w:p w14:paraId="36E16164">
            <w:pPr>
              <w:topLinePunct/>
              <w:spacing w:line="400" w:lineRule="atLeast"/>
              <w:jc w:val="center"/>
              <w:rPr>
                <w:rFonts w:ascii="华文宋体" w:hAnsi="华文宋体" w:eastAsia="华文宋体"/>
                <w:szCs w:val="21"/>
              </w:rPr>
            </w:pPr>
          </w:p>
        </w:tc>
        <w:tc>
          <w:tcPr>
            <w:tcW w:w="1440" w:type="dxa"/>
          </w:tcPr>
          <w:p w14:paraId="458E919C">
            <w:pPr>
              <w:topLinePunct/>
              <w:spacing w:line="400" w:lineRule="atLeast"/>
              <w:jc w:val="center"/>
              <w:rPr>
                <w:rFonts w:ascii="华文宋体" w:hAnsi="华文宋体" w:eastAsia="华文宋体"/>
                <w:szCs w:val="21"/>
              </w:rPr>
            </w:pPr>
          </w:p>
        </w:tc>
        <w:tc>
          <w:tcPr>
            <w:tcW w:w="2160" w:type="dxa"/>
          </w:tcPr>
          <w:p w14:paraId="2A1BECAB">
            <w:pPr>
              <w:topLinePunct/>
              <w:spacing w:line="400" w:lineRule="atLeast"/>
              <w:jc w:val="center"/>
              <w:rPr>
                <w:rFonts w:ascii="华文宋体" w:hAnsi="华文宋体" w:eastAsia="华文宋体"/>
                <w:szCs w:val="21"/>
              </w:rPr>
            </w:pPr>
          </w:p>
        </w:tc>
      </w:tr>
    </w:tbl>
    <w:p w14:paraId="284D4303">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1．近3年是指从投标截止日往前推算的3年，如投标截止日为2014年2月1日，则近3年是指2011年2月1日至2014年1月31日。</w:t>
      </w:r>
    </w:p>
    <w:p w14:paraId="0F47BF81">
      <w:pPr>
        <w:spacing w:line="400" w:lineRule="atLeast"/>
        <w:ind w:left="945" w:leftChars="300" w:hanging="315" w:hangingChars="150"/>
        <w:rPr>
          <w:rFonts w:ascii="华文宋体" w:hAnsi="华文宋体" w:eastAsia="华文宋体"/>
          <w:szCs w:val="21"/>
        </w:rPr>
      </w:pPr>
      <w:r>
        <w:rPr>
          <w:rFonts w:hint="eastAsia" w:ascii="华文宋体" w:hAnsi="华文宋体" w:eastAsia="华文宋体"/>
          <w:szCs w:val="21"/>
        </w:rPr>
        <w:t>2．本表后应附</w:t>
      </w:r>
      <w:r>
        <w:rPr>
          <w:rFonts w:ascii="华文宋体" w:hAnsi="华文宋体" w:eastAsia="华文宋体"/>
          <w:szCs w:val="21"/>
        </w:rPr>
        <w:t>中标通知书</w:t>
      </w:r>
      <w:r>
        <w:rPr>
          <w:rFonts w:hint="eastAsia" w:ascii="华文宋体" w:hAnsi="华文宋体" w:eastAsia="华文宋体"/>
          <w:szCs w:val="21"/>
        </w:rPr>
        <w:t>和（或）</w:t>
      </w:r>
      <w:r>
        <w:rPr>
          <w:rFonts w:ascii="华文宋体" w:hAnsi="华文宋体" w:eastAsia="华文宋体"/>
          <w:szCs w:val="21"/>
        </w:rPr>
        <w:t>合同协议书、</w:t>
      </w:r>
      <w:r>
        <w:rPr>
          <w:rFonts w:hint="eastAsia" w:ascii="华文宋体" w:hAnsi="华文宋体" w:eastAsia="华文宋体"/>
          <w:szCs w:val="21"/>
        </w:rPr>
        <w:t>工程接收证书或工程竣工验收证书（单位工程竣工验收单）或工程竣工验收备案证或监理业务手册（注明完工时间）、表彰文件、颁奖机构颁发的获奖证书等复印件。其中招标的项目应附中标通知书和合同协议书，非招标的项目附合同协议书。</w:t>
      </w:r>
    </w:p>
    <w:p w14:paraId="14006C70">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66" w:name="_Toc129455339"/>
      <w:bookmarkStart w:id="667" w:name="_Toc25623"/>
      <w:r>
        <w:rPr>
          <w:rFonts w:hint="eastAsia" w:ascii="微软雅黑" w:hAnsi="微软雅黑" w:eastAsia="微软雅黑"/>
          <w:sz w:val="28"/>
          <w:szCs w:val="28"/>
        </w:rPr>
        <w:t>近3年投标人获奖</w:t>
      </w:r>
      <w:r>
        <w:rPr>
          <w:rFonts w:ascii="微软雅黑" w:hAnsi="微软雅黑" w:eastAsia="微软雅黑"/>
          <w:sz w:val="28"/>
          <w:szCs w:val="28"/>
        </w:rPr>
        <w:t>情况表</w:t>
      </w:r>
      <w:bookmarkEnd w:id="666"/>
      <w:bookmarkEnd w:id="667"/>
    </w:p>
    <w:tbl>
      <w:tblPr>
        <w:tblStyle w:val="4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
        <w:gridCol w:w="2942"/>
        <w:gridCol w:w="1260"/>
        <w:gridCol w:w="2520"/>
        <w:gridCol w:w="1080"/>
      </w:tblGrid>
      <w:tr w14:paraId="61F35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766" w:type="dxa"/>
          </w:tcPr>
          <w:p w14:paraId="0F9FDA54">
            <w:pPr>
              <w:topLinePunct/>
              <w:spacing w:line="400" w:lineRule="atLeast"/>
              <w:jc w:val="center"/>
              <w:rPr>
                <w:rFonts w:ascii="华文宋体" w:hAnsi="华文宋体" w:eastAsia="华文宋体"/>
                <w:szCs w:val="21"/>
              </w:rPr>
            </w:pPr>
            <w:r>
              <w:rPr>
                <w:rFonts w:hint="eastAsia" w:ascii="华文宋体" w:hAnsi="华文宋体" w:eastAsia="华文宋体"/>
                <w:szCs w:val="21"/>
              </w:rPr>
              <w:t>序号</w:t>
            </w:r>
          </w:p>
        </w:tc>
        <w:tc>
          <w:tcPr>
            <w:tcW w:w="2942" w:type="dxa"/>
          </w:tcPr>
          <w:p w14:paraId="4308F06C">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获奖名称</w:t>
            </w:r>
          </w:p>
        </w:tc>
        <w:tc>
          <w:tcPr>
            <w:tcW w:w="1260" w:type="dxa"/>
          </w:tcPr>
          <w:p w14:paraId="6D61A78C">
            <w:pPr>
              <w:topLinePunct/>
              <w:spacing w:line="400" w:lineRule="atLeast"/>
              <w:jc w:val="center"/>
              <w:rPr>
                <w:rFonts w:ascii="华文宋体" w:hAnsi="华文宋体" w:eastAsia="华文宋体"/>
                <w:szCs w:val="21"/>
              </w:rPr>
            </w:pPr>
            <w:r>
              <w:rPr>
                <w:rFonts w:hint="eastAsia" w:ascii="华文宋体" w:hAnsi="华文宋体" w:eastAsia="华文宋体"/>
                <w:szCs w:val="21"/>
              </w:rPr>
              <w:t>获奖日期</w:t>
            </w:r>
          </w:p>
        </w:tc>
        <w:tc>
          <w:tcPr>
            <w:tcW w:w="2520" w:type="dxa"/>
          </w:tcPr>
          <w:p w14:paraId="0E883866">
            <w:pPr>
              <w:topLinePunct/>
              <w:spacing w:line="400" w:lineRule="atLeast"/>
              <w:jc w:val="center"/>
              <w:rPr>
                <w:rFonts w:ascii="华文宋体" w:hAnsi="华文宋体" w:eastAsia="华文宋体"/>
                <w:szCs w:val="21"/>
              </w:rPr>
            </w:pPr>
            <w:r>
              <w:rPr>
                <w:rFonts w:hint="eastAsia" w:ascii="华文宋体" w:hAnsi="华文宋体" w:eastAsia="华文宋体"/>
                <w:szCs w:val="21"/>
              </w:rPr>
              <w:t>颁奖单位</w:t>
            </w:r>
          </w:p>
        </w:tc>
        <w:tc>
          <w:tcPr>
            <w:tcW w:w="1080" w:type="dxa"/>
          </w:tcPr>
          <w:p w14:paraId="5F2E8E90">
            <w:pPr>
              <w:topLinePunct/>
              <w:spacing w:line="400" w:lineRule="atLeast"/>
              <w:jc w:val="center"/>
              <w:rPr>
                <w:rFonts w:ascii="华文宋体" w:hAnsi="华文宋体" w:eastAsia="华文宋体"/>
                <w:szCs w:val="21"/>
              </w:rPr>
            </w:pPr>
            <w:r>
              <w:rPr>
                <w:rFonts w:hint="eastAsia" w:ascii="华文宋体" w:hAnsi="华文宋体" w:eastAsia="华文宋体"/>
                <w:szCs w:val="21"/>
              </w:rPr>
              <w:t>备注</w:t>
            </w:r>
          </w:p>
        </w:tc>
      </w:tr>
      <w:tr w14:paraId="5E1B1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7BC8B7A7">
            <w:pPr>
              <w:topLinePunct/>
              <w:spacing w:line="400" w:lineRule="atLeast"/>
              <w:jc w:val="center"/>
              <w:rPr>
                <w:rFonts w:ascii="华文宋体" w:hAnsi="华文宋体" w:eastAsia="华文宋体"/>
                <w:szCs w:val="21"/>
              </w:rPr>
            </w:pPr>
          </w:p>
        </w:tc>
        <w:tc>
          <w:tcPr>
            <w:tcW w:w="2942" w:type="dxa"/>
          </w:tcPr>
          <w:p w14:paraId="218E28CF">
            <w:pPr>
              <w:topLinePunct/>
              <w:spacing w:line="400" w:lineRule="atLeast"/>
              <w:jc w:val="center"/>
              <w:rPr>
                <w:rFonts w:ascii="华文宋体" w:hAnsi="华文宋体" w:eastAsia="华文宋体"/>
                <w:szCs w:val="21"/>
              </w:rPr>
            </w:pPr>
          </w:p>
        </w:tc>
        <w:tc>
          <w:tcPr>
            <w:tcW w:w="1260" w:type="dxa"/>
          </w:tcPr>
          <w:p w14:paraId="02FA1A71">
            <w:pPr>
              <w:topLinePunct/>
              <w:spacing w:line="400" w:lineRule="atLeast"/>
              <w:jc w:val="center"/>
              <w:rPr>
                <w:rFonts w:ascii="华文宋体" w:hAnsi="华文宋体" w:eastAsia="华文宋体"/>
                <w:szCs w:val="21"/>
              </w:rPr>
            </w:pPr>
          </w:p>
        </w:tc>
        <w:tc>
          <w:tcPr>
            <w:tcW w:w="2520" w:type="dxa"/>
          </w:tcPr>
          <w:p w14:paraId="0C0C1FAE">
            <w:pPr>
              <w:topLinePunct/>
              <w:spacing w:line="400" w:lineRule="atLeast"/>
              <w:jc w:val="center"/>
              <w:rPr>
                <w:rFonts w:ascii="华文宋体" w:hAnsi="华文宋体" w:eastAsia="华文宋体"/>
                <w:szCs w:val="21"/>
              </w:rPr>
            </w:pPr>
          </w:p>
        </w:tc>
        <w:tc>
          <w:tcPr>
            <w:tcW w:w="1080" w:type="dxa"/>
          </w:tcPr>
          <w:p w14:paraId="5269AE5F">
            <w:pPr>
              <w:topLinePunct/>
              <w:spacing w:line="400" w:lineRule="atLeast"/>
              <w:jc w:val="center"/>
              <w:rPr>
                <w:rFonts w:ascii="华文宋体" w:hAnsi="华文宋体" w:eastAsia="华文宋体"/>
                <w:szCs w:val="21"/>
              </w:rPr>
            </w:pPr>
          </w:p>
        </w:tc>
      </w:tr>
      <w:tr w14:paraId="04D3F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19541A45">
            <w:pPr>
              <w:topLinePunct/>
              <w:spacing w:line="400" w:lineRule="atLeast"/>
              <w:jc w:val="center"/>
              <w:rPr>
                <w:rFonts w:ascii="华文宋体" w:hAnsi="华文宋体" w:eastAsia="华文宋体"/>
                <w:szCs w:val="21"/>
              </w:rPr>
            </w:pPr>
          </w:p>
        </w:tc>
        <w:tc>
          <w:tcPr>
            <w:tcW w:w="2942" w:type="dxa"/>
          </w:tcPr>
          <w:p w14:paraId="243E943A">
            <w:pPr>
              <w:topLinePunct/>
              <w:spacing w:line="400" w:lineRule="atLeast"/>
              <w:jc w:val="center"/>
              <w:rPr>
                <w:rFonts w:ascii="华文宋体" w:hAnsi="华文宋体" w:eastAsia="华文宋体"/>
                <w:szCs w:val="21"/>
              </w:rPr>
            </w:pPr>
          </w:p>
        </w:tc>
        <w:tc>
          <w:tcPr>
            <w:tcW w:w="1260" w:type="dxa"/>
          </w:tcPr>
          <w:p w14:paraId="71BEDBF3">
            <w:pPr>
              <w:topLinePunct/>
              <w:spacing w:line="400" w:lineRule="atLeast"/>
              <w:jc w:val="center"/>
              <w:rPr>
                <w:rFonts w:ascii="华文宋体" w:hAnsi="华文宋体" w:eastAsia="华文宋体"/>
                <w:szCs w:val="21"/>
              </w:rPr>
            </w:pPr>
          </w:p>
        </w:tc>
        <w:tc>
          <w:tcPr>
            <w:tcW w:w="2520" w:type="dxa"/>
          </w:tcPr>
          <w:p w14:paraId="602BEBCF">
            <w:pPr>
              <w:topLinePunct/>
              <w:spacing w:line="400" w:lineRule="atLeast"/>
              <w:jc w:val="center"/>
              <w:rPr>
                <w:rFonts w:ascii="华文宋体" w:hAnsi="华文宋体" w:eastAsia="华文宋体"/>
                <w:szCs w:val="21"/>
              </w:rPr>
            </w:pPr>
          </w:p>
        </w:tc>
        <w:tc>
          <w:tcPr>
            <w:tcW w:w="1080" w:type="dxa"/>
          </w:tcPr>
          <w:p w14:paraId="6A1E343A">
            <w:pPr>
              <w:topLinePunct/>
              <w:spacing w:line="400" w:lineRule="atLeast"/>
              <w:jc w:val="center"/>
              <w:rPr>
                <w:rFonts w:ascii="华文宋体" w:hAnsi="华文宋体" w:eastAsia="华文宋体"/>
                <w:szCs w:val="21"/>
              </w:rPr>
            </w:pPr>
          </w:p>
        </w:tc>
      </w:tr>
      <w:tr w14:paraId="5FD34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0CFDAC56">
            <w:pPr>
              <w:topLinePunct/>
              <w:spacing w:line="400" w:lineRule="atLeast"/>
              <w:jc w:val="center"/>
              <w:rPr>
                <w:rFonts w:ascii="华文宋体" w:hAnsi="华文宋体" w:eastAsia="华文宋体"/>
                <w:szCs w:val="21"/>
              </w:rPr>
            </w:pPr>
          </w:p>
        </w:tc>
        <w:tc>
          <w:tcPr>
            <w:tcW w:w="2942" w:type="dxa"/>
          </w:tcPr>
          <w:p w14:paraId="4B993FAD">
            <w:pPr>
              <w:topLinePunct/>
              <w:spacing w:line="400" w:lineRule="atLeast"/>
              <w:jc w:val="center"/>
              <w:rPr>
                <w:rFonts w:ascii="华文宋体" w:hAnsi="华文宋体" w:eastAsia="华文宋体"/>
                <w:szCs w:val="21"/>
              </w:rPr>
            </w:pPr>
          </w:p>
        </w:tc>
        <w:tc>
          <w:tcPr>
            <w:tcW w:w="1260" w:type="dxa"/>
          </w:tcPr>
          <w:p w14:paraId="00EFA3C8">
            <w:pPr>
              <w:topLinePunct/>
              <w:spacing w:line="400" w:lineRule="atLeast"/>
              <w:jc w:val="center"/>
              <w:rPr>
                <w:rFonts w:ascii="华文宋体" w:hAnsi="华文宋体" w:eastAsia="华文宋体"/>
                <w:szCs w:val="21"/>
              </w:rPr>
            </w:pPr>
          </w:p>
        </w:tc>
        <w:tc>
          <w:tcPr>
            <w:tcW w:w="2520" w:type="dxa"/>
          </w:tcPr>
          <w:p w14:paraId="3C82D177">
            <w:pPr>
              <w:topLinePunct/>
              <w:spacing w:line="400" w:lineRule="atLeast"/>
              <w:jc w:val="center"/>
              <w:rPr>
                <w:rFonts w:ascii="华文宋体" w:hAnsi="华文宋体" w:eastAsia="华文宋体"/>
                <w:szCs w:val="21"/>
              </w:rPr>
            </w:pPr>
          </w:p>
        </w:tc>
        <w:tc>
          <w:tcPr>
            <w:tcW w:w="1080" w:type="dxa"/>
          </w:tcPr>
          <w:p w14:paraId="7DE51E93">
            <w:pPr>
              <w:topLinePunct/>
              <w:spacing w:line="400" w:lineRule="atLeast"/>
              <w:jc w:val="center"/>
              <w:rPr>
                <w:rFonts w:ascii="华文宋体" w:hAnsi="华文宋体" w:eastAsia="华文宋体"/>
                <w:szCs w:val="21"/>
              </w:rPr>
            </w:pPr>
          </w:p>
        </w:tc>
      </w:tr>
      <w:tr w14:paraId="64CDF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145E6F9E">
            <w:pPr>
              <w:topLinePunct/>
              <w:spacing w:line="400" w:lineRule="atLeast"/>
              <w:jc w:val="center"/>
              <w:rPr>
                <w:rFonts w:ascii="华文宋体" w:hAnsi="华文宋体" w:eastAsia="华文宋体"/>
                <w:szCs w:val="21"/>
              </w:rPr>
            </w:pPr>
          </w:p>
        </w:tc>
        <w:tc>
          <w:tcPr>
            <w:tcW w:w="2942" w:type="dxa"/>
          </w:tcPr>
          <w:p w14:paraId="432F829F">
            <w:pPr>
              <w:topLinePunct/>
              <w:spacing w:line="400" w:lineRule="atLeast"/>
              <w:jc w:val="center"/>
              <w:rPr>
                <w:rFonts w:ascii="华文宋体" w:hAnsi="华文宋体" w:eastAsia="华文宋体"/>
                <w:szCs w:val="21"/>
              </w:rPr>
            </w:pPr>
          </w:p>
        </w:tc>
        <w:tc>
          <w:tcPr>
            <w:tcW w:w="1260" w:type="dxa"/>
          </w:tcPr>
          <w:p w14:paraId="6E80FE33">
            <w:pPr>
              <w:topLinePunct/>
              <w:spacing w:line="400" w:lineRule="atLeast"/>
              <w:jc w:val="center"/>
              <w:rPr>
                <w:rFonts w:ascii="华文宋体" w:hAnsi="华文宋体" w:eastAsia="华文宋体"/>
                <w:szCs w:val="21"/>
              </w:rPr>
            </w:pPr>
          </w:p>
        </w:tc>
        <w:tc>
          <w:tcPr>
            <w:tcW w:w="2520" w:type="dxa"/>
          </w:tcPr>
          <w:p w14:paraId="13278A69">
            <w:pPr>
              <w:topLinePunct/>
              <w:spacing w:line="400" w:lineRule="atLeast"/>
              <w:jc w:val="center"/>
              <w:rPr>
                <w:rFonts w:ascii="华文宋体" w:hAnsi="华文宋体" w:eastAsia="华文宋体"/>
                <w:szCs w:val="21"/>
              </w:rPr>
            </w:pPr>
          </w:p>
        </w:tc>
        <w:tc>
          <w:tcPr>
            <w:tcW w:w="1080" w:type="dxa"/>
          </w:tcPr>
          <w:p w14:paraId="6C823C25">
            <w:pPr>
              <w:topLinePunct/>
              <w:spacing w:line="400" w:lineRule="atLeast"/>
              <w:jc w:val="center"/>
              <w:rPr>
                <w:rFonts w:ascii="华文宋体" w:hAnsi="华文宋体" w:eastAsia="华文宋体"/>
                <w:szCs w:val="21"/>
              </w:rPr>
            </w:pPr>
          </w:p>
        </w:tc>
      </w:tr>
      <w:tr w14:paraId="6E3CC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0F69E1F6">
            <w:pPr>
              <w:topLinePunct/>
              <w:spacing w:line="400" w:lineRule="atLeast"/>
              <w:jc w:val="center"/>
              <w:rPr>
                <w:rFonts w:ascii="华文宋体" w:hAnsi="华文宋体" w:eastAsia="华文宋体"/>
                <w:szCs w:val="21"/>
              </w:rPr>
            </w:pPr>
          </w:p>
        </w:tc>
        <w:tc>
          <w:tcPr>
            <w:tcW w:w="2942" w:type="dxa"/>
          </w:tcPr>
          <w:p w14:paraId="3295A74A">
            <w:pPr>
              <w:topLinePunct/>
              <w:spacing w:line="400" w:lineRule="atLeast"/>
              <w:jc w:val="center"/>
              <w:rPr>
                <w:rFonts w:ascii="华文宋体" w:hAnsi="华文宋体" w:eastAsia="华文宋体"/>
                <w:szCs w:val="21"/>
              </w:rPr>
            </w:pPr>
          </w:p>
        </w:tc>
        <w:tc>
          <w:tcPr>
            <w:tcW w:w="1260" w:type="dxa"/>
          </w:tcPr>
          <w:p w14:paraId="4134E499">
            <w:pPr>
              <w:topLinePunct/>
              <w:spacing w:line="400" w:lineRule="atLeast"/>
              <w:jc w:val="center"/>
              <w:rPr>
                <w:rFonts w:ascii="华文宋体" w:hAnsi="华文宋体" w:eastAsia="华文宋体"/>
                <w:szCs w:val="21"/>
              </w:rPr>
            </w:pPr>
          </w:p>
        </w:tc>
        <w:tc>
          <w:tcPr>
            <w:tcW w:w="2520" w:type="dxa"/>
          </w:tcPr>
          <w:p w14:paraId="30F470CD">
            <w:pPr>
              <w:topLinePunct/>
              <w:spacing w:line="400" w:lineRule="atLeast"/>
              <w:jc w:val="center"/>
              <w:rPr>
                <w:rFonts w:ascii="华文宋体" w:hAnsi="华文宋体" w:eastAsia="华文宋体"/>
                <w:szCs w:val="21"/>
              </w:rPr>
            </w:pPr>
          </w:p>
        </w:tc>
        <w:tc>
          <w:tcPr>
            <w:tcW w:w="1080" w:type="dxa"/>
          </w:tcPr>
          <w:p w14:paraId="49395592">
            <w:pPr>
              <w:topLinePunct/>
              <w:spacing w:line="400" w:lineRule="atLeast"/>
              <w:jc w:val="center"/>
              <w:rPr>
                <w:rFonts w:ascii="华文宋体" w:hAnsi="华文宋体" w:eastAsia="华文宋体"/>
                <w:szCs w:val="21"/>
              </w:rPr>
            </w:pPr>
          </w:p>
        </w:tc>
      </w:tr>
      <w:tr w14:paraId="08FDB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5482DFBD">
            <w:pPr>
              <w:topLinePunct/>
              <w:spacing w:line="400" w:lineRule="atLeast"/>
              <w:jc w:val="center"/>
              <w:rPr>
                <w:rFonts w:ascii="华文宋体" w:hAnsi="华文宋体" w:eastAsia="华文宋体"/>
                <w:szCs w:val="21"/>
              </w:rPr>
            </w:pPr>
          </w:p>
        </w:tc>
        <w:tc>
          <w:tcPr>
            <w:tcW w:w="2942" w:type="dxa"/>
          </w:tcPr>
          <w:p w14:paraId="5EDF55F6">
            <w:pPr>
              <w:topLinePunct/>
              <w:spacing w:line="400" w:lineRule="atLeast"/>
              <w:jc w:val="center"/>
              <w:rPr>
                <w:rFonts w:ascii="华文宋体" w:hAnsi="华文宋体" w:eastAsia="华文宋体"/>
                <w:szCs w:val="21"/>
              </w:rPr>
            </w:pPr>
          </w:p>
        </w:tc>
        <w:tc>
          <w:tcPr>
            <w:tcW w:w="1260" w:type="dxa"/>
          </w:tcPr>
          <w:p w14:paraId="3C7E510D">
            <w:pPr>
              <w:topLinePunct/>
              <w:spacing w:line="400" w:lineRule="atLeast"/>
              <w:jc w:val="center"/>
              <w:rPr>
                <w:rFonts w:ascii="华文宋体" w:hAnsi="华文宋体" w:eastAsia="华文宋体"/>
                <w:szCs w:val="21"/>
              </w:rPr>
            </w:pPr>
          </w:p>
        </w:tc>
        <w:tc>
          <w:tcPr>
            <w:tcW w:w="2520" w:type="dxa"/>
          </w:tcPr>
          <w:p w14:paraId="7E747A52">
            <w:pPr>
              <w:topLinePunct/>
              <w:spacing w:line="400" w:lineRule="atLeast"/>
              <w:jc w:val="center"/>
              <w:rPr>
                <w:rFonts w:ascii="华文宋体" w:hAnsi="华文宋体" w:eastAsia="华文宋体"/>
                <w:szCs w:val="21"/>
              </w:rPr>
            </w:pPr>
          </w:p>
        </w:tc>
        <w:tc>
          <w:tcPr>
            <w:tcW w:w="1080" w:type="dxa"/>
          </w:tcPr>
          <w:p w14:paraId="7F8BA52A">
            <w:pPr>
              <w:topLinePunct/>
              <w:spacing w:line="400" w:lineRule="atLeast"/>
              <w:jc w:val="center"/>
              <w:rPr>
                <w:rFonts w:ascii="华文宋体" w:hAnsi="华文宋体" w:eastAsia="华文宋体"/>
                <w:szCs w:val="21"/>
              </w:rPr>
            </w:pPr>
          </w:p>
        </w:tc>
      </w:tr>
      <w:tr w14:paraId="6DAE7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3DCCDCA9">
            <w:pPr>
              <w:topLinePunct/>
              <w:spacing w:line="400" w:lineRule="atLeast"/>
              <w:jc w:val="center"/>
              <w:rPr>
                <w:rFonts w:ascii="华文宋体" w:hAnsi="华文宋体" w:eastAsia="华文宋体"/>
                <w:szCs w:val="21"/>
              </w:rPr>
            </w:pPr>
          </w:p>
        </w:tc>
        <w:tc>
          <w:tcPr>
            <w:tcW w:w="2942" w:type="dxa"/>
          </w:tcPr>
          <w:p w14:paraId="4833BAEC">
            <w:pPr>
              <w:topLinePunct/>
              <w:spacing w:line="400" w:lineRule="atLeast"/>
              <w:jc w:val="center"/>
              <w:rPr>
                <w:rFonts w:ascii="华文宋体" w:hAnsi="华文宋体" w:eastAsia="华文宋体"/>
                <w:szCs w:val="21"/>
              </w:rPr>
            </w:pPr>
          </w:p>
        </w:tc>
        <w:tc>
          <w:tcPr>
            <w:tcW w:w="1260" w:type="dxa"/>
          </w:tcPr>
          <w:p w14:paraId="783431C9">
            <w:pPr>
              <w:topLinePunct/>
              <w:spacing w:line="400" w:lineRule="atLeast"/>
              <w:jc w:val="center"/>
              <w:rPr>
                <w:rFonts w:ascii="华文宋体" w:hAnsi="华文宋体" w:eastAsia="华文宋体"/>
                <w:szCs w:val="21"/>
              </w:rPr>
            </w:pPr>
          </w:p>
        </w:tc>
        <w:tc>
          <w:tcPr>
            <w:tcW w:w="2520" w:type="dxa"/>
          </w:tcPr>
          <w:p w14:paraId="21CBE170">
            <w:pPr>
              <w:topLinePunct/>
              <w:spacing w:line="400" w:lineRule="atLeast"/>
              <w:jc w:val="center"/>
              <w:rPr>
                <w:rFonts w:ascii="华文宋体" w:hAnsi="华文宋体" w:eastAsia="华文宋体"/>
                <w:szCs w:val="21"/>
              </w:rPr>
            </w:pPr>
          </w:p>
        </w:tc>
        <w:tc>
          <w:tcPr>
            <w:tcW w:w="1080" w:type="dxa"/>
          </w:tcPr>
          <w:p w14:paraId="632A7C83">
            <w:pPr>
              <w:topLinePunct/>
              <w:spacing w:line="400" w:lineRule="atLeast"/>
              <w:jc w:val="center"/>
              <w:rPr>
                <w:rFonts w:ascii="华文宋体" w:hAnsi="华文宋体" w:eastAsia="华文宋体"/>
                <w:szCs w:val="21"/>
              </w:rPr>
            </w:pPr>
          </w:p>
        </w:tc>
      </w:tr>
      <w:tr w14:paraId="0F247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520BB346">
            <w:pPr>
              <w:topLinePunct/>
              <w:spacing w:line="400" w:lineRule="atLeast"/>
              <w:jc w:val="center"/>
              <w:rPr>
                <w:rFonts w:ascii="华文宋体" w:hAnsi="华文宋体" w:eastAsia="华文宋体"/>
                <w:szCs w:val="21"/>
              </w:rPr>
            </w:pPr>
          </w:p>
        </w:tc>
        <w:tc>
          <w:tcPr>
            <w:tcW w:w="2942" w:type="dxa"/>
          </w:tcPr>
          <w:p w14:paraId="6150E387">
            <w:pPr>
              <w:topLinePunct/>
              <w:spacing w:line="400" w:lineRule="atLeast"/>
              <w:jc w:val="center"/>
              <w:rPr>
                <w:rFonts w:ascii="华文宋体" w:hAnsi="华文宋体" w:eastAsia="华文宋体"/>
                <w:szCs w:val="21"/>
              </w:rPr>
            </w:pPr>
          </w:p>
        </w:tc>
        <w:tc>
          <w:tcPr>
            <w:tcW w:w="1260" w:type="dxa"/>
          </w:tcPr>
          <w:p w14:paraId="56F0F280">
            <w:pPr>
              <w:topLinePunct/>
              <w:spacing w:line="400" w:lineRule="atLeast"/>
              <w:jc w:val="center"/>
              <w:rPr>
                <w:rFonts w:ascii="华文宋体" w:hAnsi="华文宋体" w:eastAsia="华文宋体"/>
                <w:szCs w:val="21"/>
              </w:rPr>
            </w:pPr>
          </w:p>
        </w:tc>
        <w:tc>
          <w:tcPr>
            <w:tcW w:w="2520" w:type="dxa"/>
          </w:tcPr>
          <w:p w14:paraId="473E2786">
            <w:pPr>
              <w:topLinePunct/>
              <w:spacing w:line="400" w:lineRule="atLeast"/>
              <w:jc w:val="center"/>
              <w:rPr>
                <w:rFonts w:ascii="华文宋体" w:hAnsi="华文宋体" w:eastAsia="华文宋体"/>
                <w:szCs w:val="21"/>
              </w:rPr>
            </w:pPr>
          </w:p>
        </w:tc>
        <w:tc>
          <w:tcPr>
            <w:tcW w:w="1080" w:type="dxa"/>
          </w:tcPr>
          <w:p w14:paraId="5E56713E">
            <w:pPr>
              <w:topLinePunct/>
              <w:spacing w:line="400" w:lineRule="atLeast"/>
              <w:jc w:val="center"/>
              <w:rPr>
                <w:rFonts w:ascii="华文宋体" w:hAnsi="华文宋体" w:eastAsia="华文宋体"/>
                <w:szCs w:val="21"/>
              </w:rPr>
            </w:pPr>
          </w:p>
        </w:tc>
      </w:tr>
      <w:tr w14:paraId="73853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2" w:hRule="atLeast"/>
        </w:trPr>
        <w:tc>
          <w:tcPr>
            <w:tcW w:w="766" w:type="dxa"/>
          </w:tcPr>
          <w:p w14:paraId="3888EB5A">
            <w:pPr>
              <w:topLinePunct/>
              <w:spacing w:line="400" w:lineRule="atLeast"/>
              <w:jc w:val="center"/>
              <w:rPr>
                <w:rFonts w:ascii="华文宋体" w:hAnsi="华文宋体" w:eastAsia="华文宋体"/>
                <w:szCs w:val="21"/>
              </w:rPr>
            </w:pPr>
          </w:p>
        </w:tc>
        <w:tc>
          <w:tcPr>
            <w:tcW w:w="2942" w:type="dxa"/>
          </w:tcPr>
          <w:p w14:paraId="34D664B0">
            <w:pPr>
              <w:topLinePunct/>
              <w:spacing w:line="400" w:lineRule="atLeast"/>
              <w:jc w:val="center"/>
              <w:rPr>
                <w:rFonts w:ascii="华文宋体" w:hAnsi="华文宋体" w:eastAsia="华文宋体"/>
                <w:szCs w:val="21"/>
              </w:rPr>
            </w:pPr>
          </w:p>
        </w:tc>
        <w:tc>
          <w:tcPr>
            <w:tcW w:w="1260" w:type="dxa"/>
          </w:tcPr>
          <w:p w14:paraId="27FDA910">
            <w:pPr>
              <w:topLinePunct/>
              <w:spacing w:line="400" w:lineRule="atLeast"/>
              <w:jc w:val="center"/>
              <w:rPr>
                <w:rFonts w:ascii="华文宋体" w:hAnsi="华文宋体" w:eastAsia="华文宋体"/>
                <w:szCs w:val="21"/>
              </w:rPr>
            </w:pPr>
          </w:p>
        </w:tc>
        <w:tc>
          <w:tcPr>
            <w:tcW w:w="2520" w:type="dxa"/>
          </w:tcPr>
          <w:p w14:paraId="615043D9">
            <w:pPr>
              <w:topLinePunct/>
              <w:spacing w:line="400" w:lineRule="atLeast"/>
              <w:jc w:val="center"/>
              <w:rPr>
                <w:rFonts w:ascii="华文宋体" w:hAnsi="华文宋体" w:eastAsia="华文宋体"/>
                <w:szCs w:val="21"/>
              </w:rPr>
            </w:pPr>
          </w:p>
        </w:tc>
        <w:tc>
          <w:tcPr>
            <w:tcW w:w="1080" w:type="dxa"/>
          </w:tcPr>
          <w:p w14:paraId="0A32FB58">
            <w:pPr>
              <w:topLinePunct/>
              <w:spacing w:line="400" w:lineRule="atLeast"/>
              <w:jc w:val="center"/>
              <w:rPr>
                <w:rFonts w:ascii="华文宋体" w:hAnsi="华文宋体" w:eastAsia="华文宋体"/>
                <w:szCs w:val="21"/>
              </w:rPr>
            </w:pPr>
          </w:p>
        </w:tc>
      </w:tr>
      <w:tr w14:paraId="7524D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4933940C">
            <w:pPr>
              <w:topLinePunct/>
              <w:spacing w:line="400" w:lineRule="atLeast"/>
              <w:jc w:val="center"/>
              <w:rPr>
                <w:rFonts w:ascii="华文宋体" w:hAnsi="华文宋体" w:eastAsia="华文宋体"/>
                <w:szCs w:val="21"/>
              </w:rPr>
            </w:pPr>
          </w:p>
        </w:tc>
        <w:tc>
          <w:tcPr>
            <w:tcW w:w="2942" w:type="dxa"/>
          </w:tcPr>
          <w:p w14:paraId="3D755CC1">
            <w:pPr>
              <w:topLinePunct/>
              <w:spacing w:line="400" w:lineRule="atLeast"/>
              <w:jc w:val="center"/>
              <w:rPr>
                <w:rFonts w:ascii="华文宋体" w:hAnsi="华文宋体" w:eastAsia="华文宋体"/>
                <w:szCs w:val="21"/>
              </w:rPr>
            </w:pPr>
          </w:p>
        </w:tc>
        <w:tc>
          <w:tcPr>
            <w:tcW w:w="1260" w:type="dxa"/>
          </w:tcPr>
          <w:p w14:paraId="3F28A49D">
            <w:pPr>
              <w:topLinePunct/>
              <w:spacing w:line="400" w:lineRule="atLeast"/>
              <w:jc w:val="center"/>
              <w:rPr>
                <w:rFonts w:ascii="华文宋体" w:hAnsi="华文宋体" w:eastAsia="华文宋体"/>
                <w:szCs w:val="21"/>
              </w:rPr>
            </w:pPr>
          </w:p>
        </w:tc>
        <w:tc>
          <w:tcPr>
            <w:tcW w:w="2520" w:type="dxa"/>
          </w:tcPr>
          <w:p w14:paraId="3693E32F">
            <w:pPr>
              <w:topLinePunct/>
              <w:spacing w:line="400" w:lineRule="atLeast"/>
              <w:jc w:val="center"/>
              <w:rPr>
                <w:rFonts w:ascii="华文宋体" w:hAnsi="华文宋体" w:eastAsia="华文宋体"/>
                <w:szCs w:val="21"/>
              </w:rPr>
            </w:pPr>
          </w:p>
        </w:tc>
        <w:tc>
          <w:tcPr>
            <w:tcW w:w="1080" w:type="dxa"/>
          </w:tcPr>
          <w:p w14:paraId="11E87005">
            <w:pPr>
              <w:topLinePunct/>
              <w:spacing w:line="400" w:lineRule="atLeast"/>
              <w:jc w:val="center"/>
              <w:rPr>
                <w:rFonts w:ascii="华文宋体" w:hAnsi="华文宋体" w:eastAsia="华文宋体"/>
                <w:szCs w:val="21"/>
              </w:rPr>
            </w:pPr>
          </w:p>
        </w:tc>
      </w:tr>
      <w:tr w14:paraId="6B6E7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568522B2">
            <w:pPr>
              <w:topLinePunct/>
              <w:spacing w:line="400" w:lineRule="atLeast"/>
              <w:jc w:val="center"/>
              <w:rPr>
                <w:rFonts w:ascii="华文宋体" w:hAnsi="华文宋体" w:eastAsia="华文宋体"/>
                <w:szCs w:val="21"/>
              </w:rPr>
            </w:pPr>
          </w:p>
        </w:tc>
        <w:tc>
          <w:tcPr>
            <w:tcW w:w="2942" w:type="dxa"/>
          </w:tcPr>
          <w:p w14:paraId="4653247B">
            <w:pPr>
              <w:topLinePunct/>
              <w:spacing w:line="400" w:lineRule="atLeast"/>
              <w:jc w:val="center"/>
              <w:rPr>
                <w:rFonts w:ascii="华文宋体" w:hAnsi="华文宋体" w:eastAsia="华文宋体"/>
                <w:szCs w:val="21"/>
              </w:rPr>
            </w:pPr>
          </w:p>
        </w:tc>
        <w:tc>
          <w:tcPr>
            <w:tcW w:w="1260" w:type="dxa"/>
          </w:tcPr>
          <w:p w14:paraId="7D950053">
            <w:pPr>
              <w:topLinePunct/>
              <w:spacing w:line="400" w:lineRule="atLeast"/>
              <w:jc w:val="center"/>
              <w:rPr>
                <w:rFonts w:ascii="华文宋体" w:hAnsi="华文宋体" w:eastAsia="华文宋体"/>
                <w:szCs w:val="21"/>
              </w:rPr>
            </w:pPr>
          </w:p>
        </w:tc>
        <w:tc>
          <w:tcPr>
            <w:tcW w:w="2520" w:type="dxa"/>
          </w:tcPr>
          <w:p w14:paraId="7CF60075">
            <w:pPr>
              <w:topLinePunct/>
              <w:spacing w:line="400" w:lineRule="atLeast"/>
              <w:jc w:val="center"/>
              <w:rPr>
                <w:rFonts w:ascii="华文宋体" w:hAnsi="华文宋体" w:eastAsia="华文宋体"/>
                <w:szCs w:val="21"/>
              </w:rPr>
            </w:pPr>
          </w:p>
        </w:tc>
        <w:tc>
          <w:tcPr>
            <w:tcW w:w="1080" w:type="dxa"/>
          </w:tcPr>
          <w:p w14:paraId="1628BC8F">
            <w:pPr>
              <w:topLinePunct/>
              <w:spacing w:line="400" w:lineRule="atLeast"/>
              <w:jc w:val="center"/>
              <w:rPr>
                <w:rFonts w:ascii="华文宋体" w:hAnsi="华文宋体" w:eastAsia="华文宋体"/>
                <w:szCs w:val="21"/>
              </w:rPr>
            </w:pPr>
          </w:p>
        </w:tc>
      </w:tr>
      <w:tr w14:paraId="74F5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65DFD26F">
            <w:pPr>
              <w:topLinePunct/>
              <w:spacing w:line="400" w:lineRule="atLeast"/>
              <w:jc w:val="center"/>
              <w:rPr>
                <w:rFonts w:ascii="华文宋体" w:hAnsi="华文宋体" w:eastAsia="华文宋体"/>
                <w:szCs w:val="21"/>
              </w:rPr>
            </w:pPr>
          </w:p>
        </w:tc>
        <w:tc>
          <w:tcPr>
            <w:tcW w:w="2942" w:type="dxa"/>
          </w:tcPr>
          <w:p w14:paraId="369EC9DB">
            <w:pPr>
              <w:topLinePunct/>
              <w:spacing w:line="400" w:lineRule="atLeast"/>
              <w:jc w:val="center"/>
              <w:rPr>
                <w:rFonts w:ascii="华文宋体" w:hAnsi="华文宋体" w:eastAsia="华文宋体"/>
                <w:szCs w:val="21"/>
              </w:rPr>
            </w:pPr>
          </w:p>
        </w:tc>
        <w:tc>
          <w:tcPr>
            <w:tcW w:w="1260" w:type="dxa"/>
          </w:tcPr>
          <w:p w14:paraId="3BFD1849">
            <w:pPr>
              <w:topLinePunct/>
              <w:spacing w:line="400" w:lineRule="atLeast"/>
              <w:jc w:val="center"/>
              <w:rPr>
                <w:rFonts w:ascii="华文宋体" w:hAnsi="华文宋体" w:eastAsia="华文宋体"/>
                <w:szCs w:val="21"/>
              </w:rPr>
            </w:pPr>
          </w:p>
        </w:tc>
        <w:tc>
          <w:tcPr>
            <w:tcW w:w="2520" w:type="dxa"/>
          </w:tcPr>
          <w:p w14:paraId="33429897">
            <w:pPr>
              <w:topLinePunct/>
              <w:spacing w:line="400" w:lineRule="atLeast"/>
              <w:jc w:val="center"/>
              <w:rPr>
                <w:rFonts w:ascii="华文宋体" w:hAnsi="华文宋体" w:eastAsia="华文宋体"/>
                <w:szCs w:val="21"/>
              </w:rPr>
            </w:pPr>
          </w:p>
        </w:tc>
        <w:tc>
          <w:tcPr>
            <w:tcW w:w="1080" w:type="dxa"/>
          </w:tcPr>
          <w:p w14:paraId="474F0CAE">
            <w:pPr>
              <w:topLinePunct/>
              <w:spacing w:line="400" w:lineRule="atLeast"/>
              <w:jc w:val="center"/>
              <w:rPr>
                <w:rFonts w:ascii="华文宋体" w:hAnsi="华文宋体" w:eastAsia="华文宋体"/>
                <w:szCs w:val="21"/>
              </w:rPr>
            </w:pPr>
          </w:p>
        </w:tc>
      </w:tr>
      <w:tr w14:paraId="59831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2" w:hRule="atLeast"/>
        </w:trPr>
        <w:tc>
          <w:tcPr>
            <w:tcW w:w="766" w:type="dxa"/>
          </w:tcPr>
          <w:p w14:paraId="1CDD869B">
            <w:pPr>
              <w:topLinePunct/>
              <w:spacing w:line="400" w:lineRule="atLeast"/>
              <w:jc w:val="center"/>
              <w:rPr>
                <w:rFonts w:ascii="华文宋体" w:hAnsi="华文宋体" w:eastAsia="华文宋体"/>
                <w:szCs w:val="21"/>
              </w:rPr>
            </w:pPr>
          </w:p>
        </w:tc>
        <w:tc>
          <w:tcPr>
            <w:tcW w:w="2942" w:type="dxa"/>
          </w:tcPr>
          <w:p w14:paraId="0DAB4369">
            <w:pPr>
              <w:topLinePunct/>
              <w:spacing w:line="400" w:lineRule="atLeast"/>
              <w:jc w:val="center"/>
              <w:rPr>
                <w:rFonts w:ascii="华文宋体" w:hAnsi="华文宋体" w:eastAsia="华文宋体"/>
                <w:szCs w:val="21"/>
              </w:rPr>
            </w:pPr>
          </w:p>
        </w:tc>
        <w:tc>
          <w:tcPr>
            <w:tcW w:w="1260" w:type="dxa"/>
          </w:tcPr>
          <w:p w14:paraId="48F3269F">
            <w:pPr>
              <w:topLinePunct/>
              <w:spacing w:line="400" w:lineRule="atLeast"/>
              <w:jc w:val="center"/>
              <w:rPr>
                <w:rFonts w:ascii="华文宋体" w:hAnsi="华文宋体" w:eastAsia="华文宋体"/>
                <w:szCs w:val="21"/>
              </w:rPr>
            </w:pPr>
          </w:p>
        </w:tc>
        <w:tc>
          <w:tcPr>
            <w:tcW w:w="2520" w:type="dxa"/>
          </w:tcPr>
          <w:p w14:paraId="5703F5EC">
            <w:pPr>
              <w:topLinePunct/>
              <w:spacing w:line="400" w:lineRule="atLeast"/>
              <w:jc w:val="center"/>
              <w:rPr>
                <w:rFonts w:ascii="华文宋体" w:hAnsi="华文宋体" w:eastAsia="华文宋体"/>
                <w:szCs w:val="21"/>
              </w:rPr>
            </w:pPr>
          </w:p>
        </w:tc>
        <w:tc>
          <w:tcPr>
            <w:tcW w:w="1080" w:type="dxa"/>
          </w:tcPr>
          <w:p w14:paraId="4F033D6E">
            <w:pPr>
              <w:topLinePunct/>
              <w:spacing w:line="400" w:lineRule="atLeast"/>
              <w:jc w:val="center"/>
              <w:rPr>
                <w:rFonts w:ascii="华文宋体" w:hAnsi="华文宋体" w:eastAsia="华文宋体"/>
                <w:szCs w:val="21"/>
              </w:rPr>
            </w:pPr>
          </w:p>
        </w:tc>
      </w:tr>
      <w:tr w14:paraId="22BD2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66" w:type="dxa"/>
          </w:tcPr>
          <w:p w14:paraId="61B3AE8E">
            <w:pPr>
              <w:topLinePunct/>
              <w:spacing w:line="400" w:lineRule="atLeast"/>
              <w:jc w:val="center"/>
              <w:rPr>
                <w:rFonts w:ascii="华文宋体" w:hAnsi="华文宋体" w:eastAsia="华文宋体"/>
                <w:szCs w:val="21"/>
              </w:rPr>
            </w:pPr>
          </w:p>
        </w:tc>
        <w:tc>
          <w:tcPr>
            <w:tcW w:w="2942" w:type="dxa"/>
          </w:tcPr>
          <w:p w14:paraId="61E9B8CA">
            <w:pPr>
              <w:topLinePunct/>
              <w:spacing w:line="400" w:lineRule="atLeast"/>
              <w:jc w:val="center"/>
              <w:rPr>
                <w:rFonts w:ascii="华文宋体" w:hAnsi="华文宋体" w:eastAsia="华文宋体"/>
                <w:szCs w:val="21"/>
              </w:rPr>
            </w:pPr>
          </w:p>
        </w:tc>
        <w:tc>
          <w:tcPr>
            <w:tcW w:w="1260" w:type="dxa"/>
          </w:tcPr>
          <w:p w14:paraId="4A654C4A">
            <w:pPr>
              <w:topLinePunct/>
              <w:spacing w:line="400" w:lineRule="atLeast"/>
              <w:jc w:val="center"/>
              <w:rPr>
                <w:rFonts w:ascii="华文宋体" w:hAnsi="华文宋体" w:eastAsia="华文宋体"/>
                <w:szCs w:val="21"/>
              </w:rPr>
            </w:pPr>
          </w:p>
        </w:tc>
        <w:tc>
          <w:tcPr>
            <w:tcW w:w="2520" w:type="dxa"/>
          </w:tcPr>
          <w:p w14:paraId="2C8EAE28">
            <w:pPr>
              <w:topLinePunct/>
              <w:spacing w:line="400" w:lineRule="atLeast"/>
              <w:jc w:val="center"/>
              <w:rPr>
                <w:rFonts w:ascii="华文宋体" w:hAnsi="华文宋体" w:eastAsia="华文宋体"/>
                <w:szCs w:val="21"/>
              </w:rPr>
            </w:pPr>
          </w:p>
        </w:tc>
        <w:tc>
          <w:tcPr>
            <w:tcW w:w="1080" w:type="dxa"/>
          </w:tcPr>
          <w:p w14:paraId="315FB330">
            <w:pPr>
              <w:topLinePunct/>
              <w:spacing w:line="400" w:lineRule="atLeast"/>
              <w:jc w:val="center"/>
              <w:rPr>
                <w:rFonts w:ascii="华文宋体" w:hAnsi="华文宋体" w:eastAsia="华文宋体"/>
                <w:szCs w:val="21"/>
              </w:rPr>
            </w:pPr>
          </w:p>
        </w:tc>
      </w:tr>
    </w:tbl>
    <w:p w14:paraId="478EB577">
      <w:pPr>
        <w:spacing w:line="400" w:lineRule="atLeast"/>
        <w:ind w:left="945" w:hanging="945" w:hangingChars="450"/>
        <w:rPr>
          <w:rFonts w:ascii="华文宋体" w:hAnsi="华文宋体" w:eastAsia="华文宋体"/>
          <w:szCs w:val="21"/>
        </w:rPr>
      </w:pPr>
      <w:r>
        <w:rPr>
          <w:rFonts w:hint="eastAsia" w:ascii="华文宋体" w:hAnsi="华文宋体" w:eastAsia="华文宋体"/>
          <w:szCs w:val="21"/>
        </w:rPr>
        <w:t>备</w:t>
      </w:r>
      <w:r>
        <w:rPr>
          <w:rFonts w:ascii="华文宋体" w:hAnsi="华文宋体" w:eastAsia="华文宋体"/>
          <w:szCs w:val="21"/>
        </w:rPr>
        <w:t>注：</w:t>
      </w:r>
      <w:r>
        <w:rPr>
          <w:rFonts w:hint="eastAsia" w:ascii="华文宋体" w:hAnsi="华文宋体" w:eastAsia="华文宋体"/>
          <w:szCs w:val="21"/>
        </w:rPr>
        <w:t>1．近3年是指从投标截止日往前推算的3年，如投标截止日为2014年2月1日，则近3年是指2011年2月1日至2014年1月31日。</w:t>
      </w:r>
    </w:p>
    <w:p w14:paraId="4BB64436">
      <w:pPr>
        <w:spacing w:line="400" w:lineRule="atLeast"/>
        <w:ind w:left="630" w:leftChars="300"/>
        <w:rPr>
          <w:rFonts w:ascii="华文宋体" w:hAnsi="华文宋体" w:eastAsia="华文宋体"/>
          <w:szCs w:val="21"/>
        </w:rPr>
      </w:pPr>
      <w:r>
        <w:rPr>
          <w:rFonts w:hint="eastAsia" w:ascii="华文宋体" w:hAnsi="华文宋体" w:eastAsia="华文宋体"/>
          <w:szCs w:val="21"/>
        </w:rPr>
        <w:t>2．本表后应附表彰文件、颁奖机构颁发的获奖证书等复印件。</w:t>
      </w:r>
    </w:p>
    <w:p w14:paraId="5A4EB740">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68" w:name="_Toc129455340"/>
      <w:bookmarkStart w:id="669" w:name="_Toc20735"/>
      <w:r>
        <w:rPr>
          <w:rFonts w:hint="eastAsia" w:ascii="微软雅黑" w:hAnsi="微软雅黑" w:eastAsia="微软雅黑"/>
          <w:sz w:val="28"/>
          <w:szCs w:val="28"/>
        </w:rPr>
        <w:t>投标人信誉声明</w:t>
      </w:r>
      <w:bookmarkEnd w:id="668"/>
      <w:bookmarkEnd w:id="669"/>
    </w:p>
    <w:p w14:paraId="30600E54">
      <w:pPr>
        <w:adjustRightInd w:val="0"/>
        <w:snapToGrid w:val="0"/>
        <w:spacing w:beforeLines="50" w:afterLines="50"/>
        <w:rPr>
          <w:rFonts w:ascii="华文宋体" w:hAnsi="华文宋体" w:eastAsia="华文宋体"/>
          <w:szCs w:val="21"/>
        </w:rPr>
      </w:pPr>
      <w:r>
        <w:rPr>
          <w:rFonts w:hint="eastAsia" w:ascii="华文宋体" w:hAnsi="华文宋体" w:eastAsia="华文宋体"/>
          <w:szCs w:val="21"/>
          <w:u w:val="single"/>
          <w:lang w:eastAsia="zh-CN"/>
        </w:rPr>
        <w:t>----</w:t>
      </w:r>
      <w:r>
        <w:rPr>
          <w:rFonts w:ascii="华文宋体" w:hAnsi="华文宋体" w:eastAsia="华文宋体"/>
          <w:szCs w:val="21"/>
        </w:rPr>
        <w:t>：</w:t>
      </w:r>
    </w:p>
    <w:p w14:paraId="7C7E306C">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我方在此声明，截止本招标项目投标截止时间，我方处于正常的经营状态，不存在下列任何一种情形。</w:t>
      </w:r>
    </w:p>
    <w:p w14:paraId="698D8E94">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1．被依法暂停或取消投标资格；</w:t>
      </w:r>
    </w:p>
    <w:p w14:paraId="7A25002E">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2．被责令停产停业、暂扣或者吊销许可证、暂扣或者吊销执照；</w:t>
      </w:r>
    </w:p>
    <w:p w14:paraId="7DD3E4ED">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3．进入清算程序，或被宣告破产，或其他丧失履约能力的情形；</w:t>
      </w:r>
    </w:p>
    <w:p w14:paraId="5E84859C">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4．在最近三年内发生重大监理质量问题；</w:t>
      </w:r>
    </w:p>
    <w:p w14:paraId="4FCA2AF8">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5．在“国家企业信用信息公示系统”（</w:t>
      </w:r>
      <w:r>
        <w:rPr>
          <w:rFonts w:ascii="华文宋体" w:hAnsi="华文宋体" w:eastAsia="华文宋体"/>
          <w:szCs w:val="21"/>
        </w:rPr>
        <w:t>www.gsxt.gov.cn</w:t>
      </w:r>
      <w:r>
        <w:rPr>
          <w:rFonts w:hint="eastAsia" w:ascii="华文宋体" w:hAnsi="华文宋体" w:eastAsia="华文宋体"/>
          <w:szCs w:val="21"/>
        </w:rPr>
        <w:t>）中列入严重违法失信企业名单；</w:t>
      </w:r>
    </w:p>
    <w:p w14:paraId="7C6050F2">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6．在</w:t>
      </w:r>
      <w:r>
        <w:rPr>
          <w:rFonts w:ascii="华文宋体" w:hAnsi="华文宋体" w:eastAsia="华文宋体"/>
          <w:szCs w:val="21"/>
        </w:rPr>
        <w:t>“</w:t>
      </w:r>
      <w:r>
        <w:rPr>
          <w:rFonts w:hint="eastAsia" w:ascii="华文宋体" w:hAnsi="华文宋体" w:eastAsia="华文宋体"/>
          <w:szCs w:val="21"/>
        </w:rPr>
        <w:t>信用中国</w:t>
      </w:r>
      <w:r>
        <w:rPr>
          <w:rFonts w:ascii="华文宋体" w:hAnsi="华文宋体" w:eastAsia="华文宋体"/>
          <w:szCs w:val="21"/>
        </w:rPr>
        <w:t>”</w:t>
      </w:r>
      <w:r>
        <w:rPr>
          <w:rFonts w:hint="eastAsia" w:ascii="华文宋体" w:hAnsi="华文宋体" w:eastAsia="华文宋体"/>
          <w:szCs w:val="21"/>
        </w:rPr>
        <w:t>网站（</w:t>
      </w:r>
      <w:r>
        <w:rPr>
          <w:rFonts w:ascii="华文宋体" w:hAnsi="华文宋体" w:eastAsia="华文宋体"/>
          <w:szCs w:val="21"/>
        </w:rPr>
        <w:t>www.creditchina.gov.cn</w:t>
      </w:r>
      <w:r>
        <w:rPr>
          <w:rFonts w:hint="eastAsia" w:ascii="华文宋体" w:hAnsi="华文宋体" w:eastAsia="华文宋体"/>
          <w:szCs w:val="21"/>
        </w:rPr>
        <w:t>）列入失信被执行人名单；</w:t>
      </w:r>
    </w:p>
    <w:p w14:paraId="639511A3">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7．在近三年内投标人或其法定代表人、拟委任的总监理工程师有行贿犯罪行为；</w:t>
      </w:r>
    </w:p>
    <w:p w14:paraId="1DF86E0B">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8．法律法规或投标人须知前附表第1.4.3（1</w:t>
      </w:r>
      <w:r>
        <w:rPr>
          <w:rFonts w:ascii="华文宋体" w:hAnsi="华文宋体" w:eastAsia="华文宋体"/>
          <w:szCs w:val="21"/>
        </w:rPr>
        <w:t>8</w:t>
      </w:r>
      <w:r>
        <w:rPr>
          <w:rFonts w:hint="eastAsia" w:ascii="华文宋体" w:hAnsi="华文宋体" w:eastAsia="华文宋体"/>
          <w:szCs w:val="21"/>
        </w:rPr>
        <w:t>）目规定的其他情形。</w:t>
      </w:r>
    </w:p>
    <w:p w14:paraId="6A2132D4">
      <w:pPr>
        <w:snapToGrid w:val="0"/>
        <w:spacing w:line="324" w:lineRule="auto"/>
        <w:ind w:firstLine="420" w:firstLineChars="200"/>
        <w:rPr>
          <w:rFonts w:ascii="华文宋体" w:hAnsi="华文宋体" w:eastAsia="华文宋体"/>
          <w:szCs w:val="21"/>
        </w:rPr>
      </w:pPr>
      <w:r>
        <w:rPr>
          <w:rFonts w:hint="eastAsia" w:ascii="华文宋体" w:hAnsi="华文宋体" w:eastAsia="华文宋体"/>
          <w:szCs w:val="21"/>
        </w:rPr>
        <w:t>我方保证上述信息的真实和准确，并愿意承担因我方就此弄虚作假所引起的一切法律后果。</w:t>
      </w:r>
    </w:p>
    <w:p w14:paraId="41E55642">
      <w:pPr>
        <w:snapToGrid w:val="0"/>
        <w:spacing w:line="324" w:lineRule="auto"/>
        <w:ind w:firstLine="420" w:firstLineChars="200"/>
        <w:rPr>
          <w:rFonts w:ascii="华文宋体" w:hAnsi="华文宋体" w:eastAsia="华文宋体"/>
          <w:szCs w:val="21"/>
        </w:rPr>
      </w:pPr>
    </w:p>
    <w:p w14:paraId="4F8A17A6">
      <w:pPr>
        <w:snapToGrid w:val="0"/>
        <w:spacing w:line="324" w:lineRule="auto"/>
        <w:ind w:firstLine="420" w:firstLineChars="200"/>
        <w:rPr>
          <w:rFonts w:ascii="华文宋体" w:hAnsi="华文宋体" w:eastAsia="华文宋体"/>
          <w:szCs w:val="21"/>
        </w:rPr>
      </w:pPr>
    </w:p>
    <w:p w14:paraId="4B9CB69B">
      <w:pPr>
        <w:snapToGrid w:val="0"/>
        <w:spacing w:line="324" w:lineRule="auto"/>
        <w:jc w:val="right"/>
        <w:rPr>
          <w:rFonts w:ascii="华文宋体" w:hAnsi="华文宋体" w:eastAsia="华文宋体"/>
          <w:szCs w:val="21"/>
        </w:rPr>
      </w:pP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32E66465">
      <w:pPr>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40DA9A3C">
      <w:pPr>
        <w:snapToGrid w:val="0"/>
        <w:spacing w:line="324" w:lineRule="auto"/>
        <w:rPr>
          <w:rFonts w:ascii="华文宋体" w:hAnsi="华文宋体" w:eastAsia="华文宋体"/>
          <w:szCs w:val="21"/>
        </w:rPr>
      </w:pPr>
    </w:p>
    <w:p w14:paraId="63ACE25D">
      <w:pPr>
        <w:adjustRightInd w:val="0"/>
        <w:snapToGrid w:val="0"/>
        <w:ind w:left="840" w:hanging="840" w:hangingChars="400"/>
        <w:rPr>
          <w:rFonts w:ascii="华文宋体" w:hAnsi="华文宋体" w:eastAsia="华文宋体"/>
          <w:szCs w:val="21"/>
        </w:rPr>
      </w:pPr>
      <w:r>
        <w:rPr>
          <w:rFonts w:hint="eastAsia" w:ascii="华文宋体" w:hAnsi="华文宋体" w:eastAsia="华文宋体"/>
          <w:szCs w:val="21"/>
        </w:rPr>
        <w:t>备注：1．投标人应针对第二章“投标人须知”第1.4.1项的要求，在此对其信誉情况做出说明。如上格式文件所示。</w:t>
      </w:r>
    </w:p>
    <w:p w14:paraId="6883CC48">
      <w:pPr>
        <w:adjustRightInd w:val="0"/>
        <w:snapToGrid w:val="0"/>
        <w:ind w:left="840" w:leftChars="300" w:hanging="210" w:hangingChars="100"/>
        <w:rPr>
          <w:rFonts w:ascii="华文宋体" w:hAnsi="华文宋体" w:eastAsia="华文宋体"/>
          <w:szCs w:val="21"/>
        </w:rPr>
      </w:pPr>
      <w:r>
        <w:rPr>
          <w:rFonts w:hint="eastAsia" w:ascii="华文宋体" w:hAnsi="华文宋体" w:eastAsia="华文宋体"/>
          <w:szCs w:val="21"/>
        </w:rPr>
        <w:t>2．联合体投标的，联合体各成员单位均应按要求做出说明。</w:t>
      </w:r>
    </w:p>
    <w:p w14:paraId="6ACD2C6F">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70" w:name="_Toc129455341"/>
      <w:bookmarkStart w:id="671" w:name="_Toc10701"/>
      <w:r>
        <w:rPr>
          <w:rFonts w:hint="eastAsia" w:ascii="微软雅黑" w:hAnsi="微软雅黑" w:eastAsia="微软雅黑"/>
          <w:sz w:val="28"/>
          <w:szCs w:val="28"/>
        </w:rPr>
        <w:t>无行贿犯罪行为的声明</w:t>
      </w:r>
      <w:bookmarkEnd w:id="670"/>
      <w:bookmarkEnd w:id="671"/>
    </w:p>
    <w:p w14:paraId="7D9B834C">
      <w:pPr>
        <w:adjustRightInd w:val="0"/>
        <w:snapToGrid w:val="0"/>
        <w:spacing w:beforeLines="50" w:afterLines="50"/>
        <w:rPr>
          <w:rFonts w:ascii="华文宋体" w:hAnsi="华文宋体" w:eastAsia="华文宋体"/>
          <w:szCs w:val="21"/>
        </w:rPr>
      </w:pPr>
      <w:r>
        <w:rPr>
          <w:rFonts w:hint="eastAsia" w:ascii="华文宋体" w:hAnsi="华文宋体" w:eastAsia="华文宋体"/>
          <w:szCs w:val="21"/>
          <w:u w:val="single"/>
          <w:lang w:eastAsia="zh-CN"/>
        </w:rPr>
        <w:t>----</w:t>
      </w:r>
      <w:r>
        <w:rPr>
          <w:rFonts w:ascii="华文宋体" w:hAnsi="华文宋体" w:eastAsia="华文宋体"/>
          <w:szCs w:val="21"/>
        </w:rPr>
        <w:t>：</w:t>
      </w:r>
    </w:p>
    <w:p w14:paraId="28E0FB61">
      <w:pPr>
        <w:spacing w:line="400" w:lineRule="exact"/>
        <w:ind w:firstLine="420" w:firstLineChars="200"/>
        <w:rPr>
          <w:rFonts w:ascii="华文宋体" w:hAnsi="华文宋体" w:eastAsia="华文宋体"/>
        </w:rPr>
      </w:pPr>
      <w:r>
        <w:rPr>
          <w:rFonts w:hint="eastAsia" w:ascii="华文宋体" w:hAnsi="华文宋体" w:eastAsia="华文宋体"/>
        </w:rPr>
        <w:t>我方在此声明，截止本招标项目投标截止时间，我单位、法定代表人</w:t>
      </w:r>
      <w:r>
        <w:rPr>
          <w:rFonts w:hint="eastAsia" w:ascii="华文宋体" w:hAnsi="华文宋体" w:eastAsia="华文宋体"/>
          <w:u w:val="single"/>
        </w:rPr>
        <w:t xml:space="preserve">         </w:t>
      </w:r>
      <w:r>
        <w:rPr>
          <w:rFonts w:hint="eastAsia" w:ascii="华文宋体" w:hAnsi="华文宋体" w:eastAsia="华文宋体"/>
        </w:rPr>
        <w:t>（姓名） 、拟委任的总监理工程师</w:t>
      </w:r>
      <w:r>
        <w:rPr>
          <w:rFonts w:hint="eastAsia" w:ascii="华文宋体" w:hAnsi="华文宋体" w:eastAsia="华文宋体"/>
          <w:u w:val="single"/>
        </w:rPr>
        <w:t xml:space="preserve">        </w:t>
      </w:r>
      <w:r>
        <w:rPr>
          <w:rFonts w:hint="eastAsia" w:ascii="华文宋体" w:hAnsi="华文宋体" w:eastAsia="华文宋体"/>
        </w:rPr>
        <w:t>（姓名）在近三年内（</w:t>
      </w:r>
      <w:r>
        <w:rPr>
          <w:rFonts w:hint="eastAsia" w:ascii="华文宋体" w:hAnsi="华文宋体" w:eastAsia="华文宋体"/>
          <w:u w:val="single"/>
        </w:rPr>
        <w:t xml:space="preserve">     </w:t>
      </w:r>
      <w:r>
        <w:rPr>
          <w:rFonts w:hint="eastAsia" w:ascii="华文宋体" w:hAnsi="华文宋体" w:eastAsia="华文宋体"/>
        </w:rPr>
        <w:t>年</w:t>
      </w:r>
      <w:r>
        <w:rPr>
          <w:rFonts w:hint="eastAsia" w:ascii="华文宋体" w:hAnsi="华文宋体" w:eastAsia="华文宋体"/>
          <w:u w:val="single"/>
        </w:rPr>
        <w:t xml:space="preserve">    </w:t>
      </w:r>
      <w:r>
        <w:rPr>
          <w:rFonts w:hint="eastAsia" w:ascii="华文宋体" w:hAnsi="华文宋体" w:eastAsia="华文宋体"/>
        </w:rPr>
        <w:t>月</w:t>
      </w:r>
      <w:r>
        <w:rPr>
          <w:rFonts w:hint="eastAsia" w:ascii="华文宋体" w:hAnsi="华文宋体" w:eastAsia="华文宋体"/>
          <w:u w:val="single"/>
        </w:rPr>
        <w:t xml:space="preserve">    </w:t>
      </w:r>
      <w:r>
        <w:rPr>
          <w:rFonts w:hint="eastAsia" w:ascii="华文宋体" w:hAnsi="华文宋体" w:eastAsia="华文宋体"/>
        </w:rPr>
        <w:t>日至</w:t>
      </w:r>
      <w:r>
        <w:rPr>
          <w:rFonts w:hint="eastAsia" w:ascii="华文宋体" w:hAnsi="华文宋体" w:eastAsia="华文宋体"/>
          <w:u w:val="single"/>
        </w:rPr>
        <w:t xml:space="preserve">     </w:t>
      </w:r>
      <w:r>
        <w:rPr>
          <w:rFonts w:hint="eastAsia" w:ascii="华文宋体" w:hAnsi="华文宋体" w:eastAsia="华文宋体"/>
        </w:rPr>
        <w:t>年</w:t>
      </w:r>
      <w:r>
        <w:rPr>
          <w:rFonts w:hint="eastAsia" w:ascii="华文宋体" w:hAnsi="华文宋体" w:eastAsia="华文宋体"/>
          <w:u w:val="single"/>
        </w:rPr>
        <w:t xml:space="preserve">    </w:t>
      </w:r>
      <w:r>
        <w:rPr>
          <w:rFonts w:hint="eastAsia" w:ascii="华文宋体" w:hAnsi="华文宋体" w:eastAsia="华文宋体"/>
        </w:rPr>
        <w:t>月</w:t>
      </w:r>
      <w:r>
        <w:rPr>
          <w:rFonts w:hint="eastAsia" w:ascii="华文宋体" w:hAnsi="华文宋体" w:eastAsia="华文宋体"/>
          <w:u w:val="single"/>
        </w:rPr>
        <w:t xml:space="preserve">    </w:t>
      </w:r>
      <w:r>
        <w:rPr>
          <w:rFonts w:hint="eastAsia" w:ascii="华文宋体" w:hAnsi="华文宋体" w:eastAsia="华文宋体"/>
        </w:rPr>
        <w:t>日）不曾有人民法院生效判决、裁定认定的行贿犯罪行为。</w:t>
      </w:r>
    </w:p>
    <w:p w14:paraId="13C348F2">
      <w:pPr>
        <w:spacing w:line="400" w:lineRule="exact"/>
        <w:ind w:firstLine="420" w:firstLineChars="200"/>
        <w:rPr>
          <w:rFonts w:ascii="华文宋体" w:hAnsi="华文宋体" w:eastAsia="华文宋体"/>
        </w:rPr>
      </w:pPr>
      <w:r>
        <w:rPr>
          <w:rFonts w:hint="eastAsia" w:ascii="华文宋体" w:hAnsi="华文宋体" w:eastAsia="华文宋体"/>
        </w:rPr>
        <w:t>我方对上述声明的真实性负责。如有虚假，将依法承担相应责任。</w:t>
      </w:r>
    </w:p>
    <w:p w14:paraId="3804EF12">
      <w:pPr>
        <w:spacing w:line="400" w:lineRule="exact"/>
        <w:ind w:firstLine="420" w:firstLineChars="200"/>
        <w:rPr>
          <w:rFonts w:ascii="华文宋体" w:hAnsi="华文宋体" w:eastAsia="华文宋体"/>
        </w:rPr>
      </w:pPr>
    </w:p>
    <w:p w14:paraId="0AD0BC9D">
      <w:pPr>
        <w:snapToGrid w:val="0"/>
        <w:spacing w:line="520" w:lineRule="exact"/>
        <w:ind w:firstLine="2775" w:firstLineChars="771"/>
        <w:rPr>
          <w:rStyle w:val="170"/>
          <w:rFonts w:ascii="华文宋体" w:hAnsi="华文宋体" w:eastAsia="华文宋体"/>
          <w:sz w:val="36"/>
        </w:rPr>
      </w:pPr>
    </w:p>
    <w:p w14:paraId="7A36874F">
      <w:pPr>
        <w:snapToGrid w:val="0"/>
        <w:spacing w:line="324" w:lineRule="auto"/>
        <w:jc w:val="right"/>
        <w:rPr>
          <w:rFonts w:ascii="华文宋体" w:hAnsi="华文宋体" w:eastAsia="华文宋体"/>
          <w:szCs w:val="21"/>
        </w:rPr>
      </w:pPr>
      <w:r>
        <w:rPr>
          <w:rFonts w:hint="eastAsia" w:ascii="华文宋体" w:hAnsi="华文宋体" w:eastAsia="华文宋体"/>
          <w:sz w:val="24"/>
        </w:rPr>
        <w:t xml:space="preserve">  </w:t>
      </w:r>
      <w:r>
        <w:rPr>
          <w:rFonts w:ascii="华文宋体" w:hAnsi="华文宋体" w:eastAsia="华文宋体"/>
          <w:szCs w:val="21"/>
        </w:rPr>
        <w:t>投标人：</w:t>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u w:val="single"/>
        </w:rPr>
        <w:tab/>
      </w:r>
      <w:r>
        <w:rPr>
          <w:rFonts w:ascii="华文宋体" w:hAnsi="华文宋体" w:eastAsia="华文宋体"/>
          <w:szCs w:val="21"/>
        </w:rPr>
        <w:t>（盖单位章）</w:t>
      </w:r>
    </w:p>
    <w:p w14:paraId="0F677EF3">
      <w:pPr>
        <w:snapToGrid w:val="0"/>
        <w:spacing w:line="324" w:lineRule="auto"/>
        <w:jc w:val="right"/>
        <w:rPr>
          <w:rFonts w:ascii="华文宋体" w:hAnsi="华文宋体" w:eastAsia="华文宋体"/>
          <w:szCs w:val="21"/>
        </w:rPr>
      </w:pPr>
      <w:r>
        <w:rPr>
          <w:rFonts w:hint="eastAsia" w:ascii="华文宋体" w:hAnsi="华文宋体" w:eastAsia="华文宋体"/>
          <w:szCs w:val="21"/>
          <w:u w:val="single"/>
        </w:rPr>
        <w:tab/>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年</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月</w:t>
      </w:r>
      <w:r>
        <w:rPr>
          <w:rFonts w:hint="eastAsia" w:ascii="华文宋体" w:hAnsi="华文宋体" w:eastAsia="华文宋体"/>
          <w:szCs w:val="21"/>
          <w:u w:val="single"/>
        </w:rPr>
        <w:tab/>
      </w:r>
      <w:r>
        <w:rPr>
          <w:rFonts w:hint="eastAsia" w:ascii="华文宋体" w:hAnsi="华文宋体" w:eastAsia="华文宋体"/>
          <w:szCs w:val="21"/>
          <w:u w:val="single"/>
        </w:rPr>
        <w:tab/>
      </w:r>
      <w:r>
        <w:rPr>
          <w:rFonts w:ascii="华文宋体" w:hAnsi="华文宋体" w:eastAsia="华文宋体"/>
          <w:szCs w:val="21"/>
        </w:rPr>
        <w:t>日</w:t>
      </w:r>
    </w:p>
    <w:p w14:paraId="09E4D78A">
      <w:pPr>
        <w:spacing w:line="400" w:lineRule="exact"/>
        <w:ind w:firstLine="420" w:firstLineChars="200"/>
        <w:jc w:val="right"/>
        <w:rPr>
          <w:rFonts w:ascii="华文宋体" w:hAnsi="华文宋体" w:eastAsia="华文宋体"/>
          <w:szCs w:val="21"/>
        </w:rPr>
      </w:pPr>
    </w:p>
    <w:p w14:paraId="6B0237DC">
      <w:pPr>
        <w:spacing w:line="400" w:lineRule="atLeast"/>
        <w:ind w:left="630" w:hanging="630" w:hangingChars="300"/>
        <w:rPr>
          <w:rFonts w:ascii="华文宋体" w:hAnsi="华文宋体" w:eastAsia="华文宋体"/>
          <w:szCs w:val="21"/>
        </w:rPr>
      </w:pPr>
    </w:p>
    <w:p w14:paraId="47FD9FA1">
      <w:pPr>
        <w:spacing w:line="400" w:lineRule="atLeast"/>
        <w:ind w:left="630" w:hanging="630" w:hangingChars="300"/>
        <w:rPr>
          <w:rFonts w:ascii="华文宋体" w:hAnsi="华文宋体" w:eastAsia="华文宋体"/>
          <w:szCs w:val="21"/>
        </w:rPr>
      </w:pPr>
    </w:p>
    <w:p w14:paraId="745A4E3D">
      <w:pPr>
        <w:spacing w:line="400" w:lineRule="atLeast"/>
        <w:ind w:left="630" w:hanging="630" w:hangingChars="300"/>
        <w:rPr>
          <w:rFonts w:ascii="华文宋体" w:hAnsi="华文宋体" w:eastAsia="华文宋体"/>
          <w:szCs w:val="21"/>
        </w:rPr>
      </w:pPr>
    </w:p>
    <w:p w14:paraId="43019E1B">
      <w:pPr>
        <w:spacing w:line="400" w:lineRule="atLeast"/>
        <w:ind w:left="630" w:hanging="630" w:hangingChars="300"/>
        <w:rPr>
          <w:rFonts w:ascii="华文宋体" w:hAnsi="华文宋体" w:eastAsia="华文宋体"/>
          <w:szCs w:val="21"/>
        </w:rPr>
      </w:pPr>
    </w:p>
    <w:p w14:paraId="187DB37C">
      <w:pPr>
        <w:spacing w:line="400" w:lineRule="atLeast"/>
        <w:ind w:left="630" w:hanging="630" w:hangingChars="300"/>
        <w:rPr>
          <w:rFonts w:ascii="华文宋体" w:hAnsi="华文宋体" w:eastAsia="华文宋体"/>
          <w:szCs w:val="21"/>
        </w:rPr>
      </w:pPr>
    </w:p>
    <w:p w14:paraId="2C22A0D3">
      <w:pPr>
        <w:spacing w:line="400" w:lineRule="atLeast"/>
        <w:ind w:left="630" w:hanging="630" w:hangingChars="300"/>
        <w:rPr>
          <w:rFonts w:ascii="华文宋体" w:hAnsi="华文宋体" w:eastAsia="华文宋体"/>
          <w:szCs w:val="21"/>
        </w:rPr>
      </w:pPr>
    </w:p>
    <w:p w14:paraId="4EDF4BCF">
      <w:pPr>
        <w:spacing w:line="400" w:lineRule="atLeast"/>
        <w:ind w:left="840" w:hanging="840" w:hangingChars="400"/>
        <w:rPr>
          <w:rFonts w:ascii="华文宋体" w:hAnsi="华文宋体" w:eastAsia="华文宋体"/>
          <w:szCs w:val="21"/>
        </w:rPr>
      </w:pPr>
      <w:r>
        <w:rPr>
          <w:rFonts w:hint="eastAsia" w:ascii="华文宋体" w:hAnsi="华文宋体" w:eastAsia="华文宋体"/>
          <w:szCs w:val="21"/>
        </w:rPr>
        <w:t>备注：1．近3年是指从投标截止日往前推算的3年，如投标截止日为2014年2月1日，则近3年是指2011年2月1日至2014年1月31日。</w:t>
      </w:r>
    </w:p>
    <w:p w14:paraId="79A1DFAE">
      <w:pPr>
        <w:spacing w:line="400" w:lineRule="atLeast"/>
        <w:ind w:firstLine="630" w:firstLineChars="300"/>
        <w:rPr>
          <w:rFonts w:ascii="华文宋体" w:hAnsi="华文宋体" w:eastAsia="华文宋体"/>
          <w:szCs w:val="21"/>
        </w:rPr>
      </w:pPr>
      <w:r>
        <w:rPr>
          <w:rFonts w:hint="eastAsia" w:ascii="华文宋体" w:hAnsi="华文宋体" w:eastAsia="华文宋体"/>
          <w:szCs w:val="21"/>
        </w:rPr>
        <w:t>2．联合体投标的，联合体各成员单位均应按要求</w:t>
      </w:r>
      <w:r>
        <w:rPr>
          <w:rFonts w:hint="eastAsia" w:ascii="华文宋体" w:hAnsi="华文宋体" w:eastAsia="华文宋体"/>
        </w:rPr>
        <w:t>做出声明</w:t>
      </w:r>
      <w:r>
        <w:rPr>
          <w:rFonts w:hint="eastAsia" w:ascii="华文宋体" w:hAnsi="华文宋体" w:eastAsia="华文宋体"/>
          <w:szCs w:val="21"/>
        </w:rPr>
        <w:t>。</w:t>
      </w:r>
    </w:p>
    <w:p w14:paraId="76ACAA58">
      <w:pPr>
        <w:pStyle w:val="88"/>
        <w:pageBreakBefore/>
        <w:numPr>
          <w:ilvl w:val="0"/>
          <w:numId w:val="9"/>
        </w:numPr>
        <w:snapToGrid w:val="0"/>
        <w:spacing w:beforeLines="50" w:afterLines="50" w:line="240" w:lineRule="auto"/>
        <w:jc w:val="center"/>
        <w:rPr>
          <w:rFonts w:ascii="微软雅黑" w:hAnsi="微软雅黑" w:eastAsia="微软雅黑"/>
          <w:sz w:val="28"/>
          <w:szCs w:val="28"/>
        </w:rPr>
      </w:pPr>
      <w:bookmarkStart w:id="672" w:name="_Toc129455342"/>
      <w:bookmarkStart w:id="673" w:name="_Toc5317"/>
      <w:r>
        <w:rPr>
          <w:rFonts w:hint="eastAsia" w:ascii="微软雅黑" w:hAnsi="微软雅黑" w:eastAsia="微软雅黑"/>
          <w:sz w:val="28"/>
          <w:szCs w:val="28"/>
        </w:rPr>
        <w:t>近3年发生的诉讼及仲裁情况</w:t>
      </w:r>
      <w:bookmarkEnd w:id="672"/>
      <w:bookmarkEnd w:id="673"/>
    </w:p>
    <w:tbl>
      <w:tblPr>
        <w:tblStyle w:val="4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920"/>
        <w:gridCol w:w="919"/>
        <w:gridCol w:w="1205"/>
        <w:gridCol w:w="3391"/>
        <w:gridCol w:w="1851"/>
      </w:tblGrid>
      <w:tr w14:paraId="599996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Align w:val="center"/>
          </w:tcPr>
          <w:p w14:paraId="1686E71B">
            <w:pPr>
              <w:jc w:val="center"/>
              <w:rPr>
                <w:rFonts w:ascii="华文宋体" w:hAnsi="华文宋体" w:eastAsia="华文宋体"/>
                <w:szCs w:val="21"/>
              </w:rPr>
            </w:pPr>
            <w:r>
              <w:rPr>
                <w:rFonts w:hint="eastAsia" w:ascii="华文宋体" w:hAnsi="华文宋体" w:eastAsia="华文宋体"/>
                <w:szCs w:val="21"/>
              </w:rPr>
              <w:t>类别</w:t>
            </w:r>
          </w:p>
        </w:tc>
        <w:tc>
          <w:tcPr>
            <w:tcW w:w="919" w:type="dxa"/>
            <w:vAlign w:val="center"/>
          </w:tcPr>
          <w:p w14:paraId="6CF1EEF6">
            <w:pPr>
              <w:jc w:val="center"/>
              <w:rPr>
                <w:rFonts w:ascii="华文宋体" w:hAnsi="华文宋体" w:eastAsia="华文宋体"/>
                <w:szCs w:val="21"/>
              </w:rPr>
            </w:pPr>
            <w:r>
              <w:rPr>
                <w:rFonts w:hint="eastAsia" w:ascii="华文宋体" w:hAnsi="华文宋体" w:eastAsia="华文宋体"/>
                <w:szCs w:val="21"/>
              </w:rPr>
              <w:t>序号</w:t>
            </w:r>
          </w:p>
        </w:tc>
        <w:tc>
          <w:tcPr>
            <w:tcW w:w="1205" w:type="dxa"/>
            <w:vAlign w:val="center"/>
          </w:tcPr>
          <w:p w14:paraId="2888CB91">
            <w:pPr>
              <w:jc w:val="center"/>
              <w:rPr>
                <w:rFonts w:ascii="华文宋体" w:hAnsi="华文宋体" w:eastAsia="华文宋体"/>
                <w:szCs w:val="21"/>
              </w:rPr>
            </w:pPr>
            <w:r>
              <w:rPr>
                <w:rFonts w:hint="eastAsia" w:ascii="华文宋体" w:hAnsi="华文宋体" w:eastAsia="华文宋体"/>
                <w:szCs w:val="21"/>
              </w:rPr>
              <w:t>发生时间</w:t>
            </w:r>
          </w:p>
        </w:tc>
        <w:tc>
          <w:tcPr>
            <w:tcW w:w="3391" w:type="dxa"/>
            <w:vAlign w:val="center"/>
          </w:tcPr>
          <w:p w14:paraId="68CBC3E5">
            <w:pPr>
              <w:jc w:val="center"/>
              <w:rPr>
                <w:rFonts w:ascii="华文宋体" w:hAnsi="华文宋体" w:eastAsia="华文宋体"/>
                <w:szCs w:val="21"/>
              </w:rPr>
            </w:pPr>
            <w:r>
              <w:rPr>
                <w:rFonts w:hint="eastAsia" w:ascii="华文宋体" w:hAnsi="华文宋体" w:eastAsia="华文宋体"/>
                <w:szCs w:val="21"/>
              </w:rPr>
              <w:t>情况简介</w:t>
            </w:r>
          </w:p>
        </w:tc>
        <w:tc>
          <w:tcPr>
            <w:tcW w:w="1851" w:type="dxa"/>
            <w:vAlign w:val="center"/>
          </w:tcPr>
          <w:p w14:paraId="3E21A6D4">
            <w:pPr>
              <w:jc w:val="center"/>
              <w:rPr>
                <w:rFonts w:ascii="华文宋体" w:hAnsi="华文宋体" w:eastAsia="华文宋体"/>
                <w:szCs w:val="21"/>
              </w:rPr>
            </w:pPr>
            <w:r>
              <w:rPr>
                <w:rFonts w:hint="eastAsia" w:ascii="华文宋体" w:hAnsi="华文宋体" w:eastAsia="华文宋体"/>
                <w:szCs w:val="21"/>
              </w:rPr>
              <w:t>证明材料索引</w:t>
            </w:r>
          </w:p>
        </w:tc>
      </w:tr>
      <w:tr w14:paraId="7D9CB9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restart"/>
            <w:vAlign w:val="center"/>
          </w:tcPr>
          <w:p w14:paraId="17F83712">
            <w:pPr>
              <w:spacing w:line="240" w:lineRule="exact"/>
              <w:jc w:val="center"/>
              <w:rPr>
                <w:rFonts w:ascii="华文宋体" w:hAnsi="华文宋体" w:eastAsia="华文宋体"/>
                <w:szCs w:val="21"/>
              </w:rPr>
            </w:pPr>
            <w:r>
              <w:rPr>
                <w:rFonts w:hint="eastAsia" w:ascii="华文宋体" w:hAnsi="华文宋体" w:eastAsia="华文宋体"/>
                <w:szCs w:val="21"/>
              </w:rPr>
              <w:t>诉</w:t>
            </w:r>
          </w:p>
          <w:p w14:paraId="7B7658C6">
            <w:pPr>
              <w:spacing w:line="240" w:lineRule="exact"/>
              <w:jc w:val="center"/>
              <w:rPr>
                <w:rFonts w:ascii="华文宋体" w:hAnsi="华文宋体" w:eastAsia="华文宋体"/>
                <w:szCs w:val="21"/>
              </w:rPr>
            </w:pPr>
            <w:r>
              <w:rPr>
                <w:rFonts w:hint="eastAsia" w:ascii="华文宋体" w:hAnsi="华文宋体" w:eastAsia="华文宋体"/>
                <w:szCs w:val="21"/>
              </w:rPr>
              <w:t>讼</w:t>
            </w:r>
          </w:p>
          <w:p w14:paraId="54A25C51">
            <w:pPr>
              <w:spacing w:line="240" w:lineRule="exact"/>
              <w:jc w:val="center"/>
              <w:rPr>
                <w:rFonts w:ascii="华文宋体" w:hAnsi="华文宋体" w:eastAsia="华文宋体"/>
                <w:szCs w:val="21"/>
              </w:rPr>
            </w:pPr>
            <w:r>
              <w:rPr>
                <w:rFonts w:hint="eastAsia" w:ascii="华文宋体" w:hAnsi="华文宋体" w:eastAsia="华文宋体"/>
                <w:szCs w:val="21"/>
              </w:rPr>
              <w:t>情</w:t>
            </w:r>
          </w:p>
          <w:p w14:paraId="257574AA">
            <w:pPr>
              <w:spacing w:line="240" w:lineRule="exact"/>
              <w:jc w:val="center"/>
              <w:rPr>
                <w:rFonts w:ascii="华文宋体" w:hAnsi="华文宋体" w:eastAsia="华文宋体"/>
                <w:szCs w:val="21"/>
              </w:rPr>
            </w:pPr>
            <w:r>
              <w:rPr>
                <w:rFonts w:hint="eastAsia" w:ascii="华文宋体" w:hAnsi="华文宋体" w:eastAsia="华文宋体"/>
                <w:szCs w:val="21"/>
              </w:rPr>
              <w:t>况</w:t>
            </w:r>
          </w:p>
        </w:tc>
        <w:tc>
          <w:tcPr>
            <w:tcW w:w="919" w:type="dxa"/>
            <w:vAlign w:val="center"/>
          </w:tcPr>
          <w:p w14:paraId="7F05B630">
            <w:pPr>
              <w:jc w:val="center"/>
              <w:rPr>
                <w:rFonts w:ascii="华文宋体" w:hAnsi="华文宋体" w:eastAsia="华文宋体"/>
                <w:szCs w:val="21"/>
              </w:rPr>
            </w:pPr>
          </w:p>
        </w:tc>
        <w:tc>
          <w:tcPr>
            <w:tcW w:w="1205" w:type="dxa"/>
            <w:vAlign w:val="center"/>
          </w:tcPr>
          <w:p w14:paraId="3A30DF63">
            <w:pPr>
              <w:jc w:val="center"/>
              <w:rPr>
                <w:rFonts w:ascii="华文宋体" w:hAnsi="华文宋体" w:eastAsia="华文宋体"/>
                <w:szCs w:val="21"/>
              </w:rPr>
            </w:pPr>
          </w:p>
        </w:tc>
        <w:tc>
          <w:tcPr>
            <w:tcW w:w="3391" w:type="dxa"/>
            <w:vAlign w:val="center"/>
          </w:tcPr>
          <w:p w14:paraId="52D49D9D">
            <w:pPr>
              <w:jc w:val="center"/>
              <w:rPr>
                <w:rFonts w:ascii="华文宋体" w:hAnsi="华文宋体" w:eastAsia="华文宋体"/>
                <w:szCs w:val="21"/>
              </w:rPr>
            </w:pPr>
          </w:p>
        </w:tc>
        <w:tc>
          <w:tcPr>
            <w:tcW w:w="1851" w:type="dxa"/>
            <w:vAlign w:val="center"/>
          </w:tcPr>
          <w:p w14:paraId="31839D43">
            <w:pPr>
              <w:jc w:val="center"/>
              <w:rPr>
                <w:rFonts w:ascii="华文宋体" w:hAnsi="华文宋体" w:eastAsia="华文宋体"/>
                <w:szCs w:val="21"/>
              </w:rPr>
            </w:pPr>
          </w:p>
        </w:tc>
      </w:tr>
      <w:tr w14:paraId="6A2B89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74C84FEA">
            <w:pPr>
              <w:jc w:val="center"/>
              <w:rPr>
                <w:rFonts w:ascii="华文宋体" w:hAnsi="华文宋体" w:eastAsia="华文宋体"/>
                <w:szCs w:val="21"/>
              </w:rPr>
            </w:pPr>
          </w:p>
        </w:tc>
        <w:tc>
          <w:tcPr>
            <w:tcW w:w="919" w:type="dxa"/>
            <w:vAlign w:val="center"/>
          </w:tcPr>
          <w:p w14:paraId="28DB2BD4">
            <w:pPr>
              <w:jc w:val="center"/>
              <w:rPr>
                <w:rFonts w:ascii="华文宋体" w:hAnsi="华文宋体" w:eastAsia="华文宋体"/>
                <w:szCs w:val="21"/>
              </w:rPr>
            </w:pPr>
          </w:p>
        </w:tc>
        <w:tc>
          <w:tcPr>
            <w:tcW w:w="1205" w:type="dxa"/>
            <w:vAlign w:val="center"/>
          </w:tcPr>
          <w:p w14:paraId="48E04A51">
            <w:pPr>
              <w:jc w:val="center"/>
              <w:rPr>
                <w:rFonts w:ascii="华文宋体" w:hAnsi="华文宋体" w:eastAsia="华文宋体"/>
                <w:szCs w:val="21"/>
              </w:rPr>
            </w:pPr>
          </w:p>
        </w:tc>
        <w:tc>
          <w:tcPr>
            <w:tcW w:w="3391" w:type="dxa"/>
            <w:vAlign w:val="center"/>
          </w:tcPr>
          <w:p w14:paraId="04D741D1">
            <w:pPr>
              <w:jc w:val="center"/>
              <w:rPr>
                <w:rFonts w:ascii="华文宋体" w:hAnsi="华文宋体" w:eastAsia="华文宋体"/>
                <w:szCs w:val="21"/>
              </w:rPr>
            </w:pPr>
          </w:p>
        </w:tc>
        <w:tc>
          <w:tcPr>
            <w:tcW w:w="1851" w:type="dxa"/>
            <w:vAlign w:val="center"/>
          </w:tcPr>
          <w:p w14:paraId="13461D67">
            <w:pPr>
              <w:jc w:val="center"/>
              <w:rPr>
                <w:rFonts w:ascii="华文宋体" w:hAnsi="华文宋体" w:eastAsia="华文宋体"/>
                <w:szCs w:val="21"/>
              </w:rPr>
            </w:pPr>
          </w:p>
        </w:tc>
      </w:tr>
      <w:tr w14:paraId="5014B1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29171AE5">
            <w:pPr>
              <w:jc w:val="center"/>
              <w:rPr>
                <w:rFonts w:ascii="华文宋体" w:hAnsi="华文宋体" w:eastAsia="华文宋体"/>
                <w:szCs w:val="21"/>
              </w:rPr>
            </w:pPr>
          </w:p>
        </w:tc>
        <w:tc>
          <w:tcPr>
            <w:tcW w:w="919" w:type="dxa"/>
            <w:vAlign w:val="center"/>
          </w:tcPr>
          <w:p w14:paraId="119D3F84">
            <w:pPr>
              <w:jc w:val="center"/>
              <w:rPr>
                <w:rFonts w:ascii="华文宋体" w:hAnsi="华文宋体" w:eastAsia="华文宋体"/>
                <w:szCs w:val="21"/>
              </w:rPr>
            </w:pPr>
          </w:p>
        </w:tc>
        <w:tc>
          <w:tcPr>
            <w:tcW w:w="1205" w:type="dxa"/>
            <w:vAlign w:val="center"/>
          </w:tcPr>
          <w:p w14:paraId="657D8CD8">
            <w:pPr>
              <w:jc w:val="center"/>
              <w:rPr>
                <w:rFonts w:ascii="华文宋体" w:hAnsi="华文宋体" w:eastAsia="华文宋体"/>
                <w:szCs w:val="21"/>
              </w:rPr>
            </w:pPr>
          </w:p>
        </w:tc>
        <w:tc>
          <w:tcPr>
            <w:tcW w:w="3391" w:type="dxa"/>
            <w:vAlign w:val="center"/>
          </w:tcPr>
          <w:p w14:paraId="1E5DA826">
            <w:pPr>
              <w:jc w:val="center"/>
              <w:rPr>
                <w:rFonts w:ascii="华文宋体" w:hAnsi="华文宋体" w:eastAsia="华文宋体"/>
                <w:szCs w:val="21"/>
              </w:rPr>
            </w:pPr>
          </w:p>
        </w:tc>
        <w:tc>
          <w:tcPr>
            <w:tcW w:w="1851" w:type="dxa"/>
            <w:vAlign w:val="center"/>
          </w:tcPr>
          <w:p w14:paraId="01C23510">
            <w:pPr>
              <w:jc w:val="center"/>
              <w:rPr>
                <w:rFonts w:ascii="华文宋体" w:hAnsi="华文宋体" w:eastAsia="华文宋体"/>
                <w:szCs w:val="21"/>
              </w:rPr>
            </w:pPr>
          </w:p>
        </w:tc>
      </w:tr>
      <w:tr w14:paraId="73613B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2A51655B">
            <w:pPr>
              <w:jc w:val="center"/>
              <w:rPr>
                <w:rFonts w:ascii="华文宋体" w:hAnsi="华文宋体" w:eastAsia="华文宋体"/>
                <w:szCs w:val="21"/>
              </w:rPr>
            </w:pPr>
          </w:p>
        </w:tc>
        <w:tc>
          <w:tcPr>
            <w:tcW w:w="919" w:type="dxa"/>
            <w:vAlign w:val="center"/>
          </w:tcPr>
          <w:p w14:paraId="53E26499">
            <w:pPr>
              <w:jc w:val="center"/>
              <w:rPr>
                <w:rFonts w:ascii="华文宋体" w:hAnsi="华文宋体" w:eastAsia="华文宋体"/>
                <w:szCs w:val="21"/>
              </w:rPr>
            </w:pPr>
          </w:p>
        </w:tc>
        <w:tc>
          <w:tcPr>
            <w:tcW w:w="1205" w:type="dxa"/>
            <w:vAlign w:val="center"/>
          </w:tcPr>
          <w:p w14:paraId="4FB7F139">
            <w:pPr>
              <w:jc w:val="center"/>
              <w:rPr>
                <w:rFonts w:ascii="华文宋体" w:hAnsi="华文宋体" w:eastAsia="华文宋体"/>
                <w:szCs w:val="21"/>
              </w:rPr>
            </w:pPr>
          </w:p>
        </w:tc>
        <w:tc>
          <w:tcPr>
            <w:tcW w:w="3391" w:type="dxa"/>
            <w:vAlign w:val="center"/>
          </w:tcPr>
          <w:p w14:paraId="14CC40C5">
            <w:pPr>
              <w:jc w:val="center"/>
              <w:rPr>
                <w:rFonts w:ascii="华文宋体" w:hAnsi="华文宋体" w:eastAsia="华文宋体"/>
                <w:szCs w:val="21"/>
              </w:rPr>
            </w:pPr>
          </w:p>
        </w:tc>
        <w:tc>
          <w:tcPr>
            <w:tcW w:w="1851" w:type="dxa"/>
            <w:vAlign w:val="center"/>
          </w:tcPr>
          <w:p w14:paraId="5E627591">
            <w:pPr>
              <w:jc w:val="center"/>
              <w:rPr>
                <w:rFonts w:ascii="华文宋体" w:hAnsi="华文宋体" w:eastAsia="华文宋体"/>
                <w:szCs w:val="21"/>
              </w:rPr>
            </w:pPr>
          </w:p>
        </w:tc>
      </w:tr>
      <w:tr w14:paraId="4C296F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04524285">
            <w:pPr>
              <w:jc w:val="center"/>
              <w:rPr>
                <w:rFonts w:ascii="华文宋体" w:hAnsi="华文宋体" w:eastAsia="华文宋体"/>
                <w:szCs w:val="21"/>
              </w:rPr>
            </w:pPr>
          </w:p>
        </w:tc>
        <w:tc>
          <w:tcPr>
            <w:tcW w:w="919" w:type="dxa"/>
            <w:vAlign w:val="center"/>
          </w:tcPr>
          <w:p w14:paraId="071A35CF">
            <w:pPr>
              <w:jc w:val="center"/>
              <w:rPr>
                <w:rFonts w:ascii="华文宋体" w:hAnsi="华文宋体" w:eastAsia="华文宋体"/>
                <w:szCs w:val="21"/>
              </w:rPr>
            </w:pPr>
          </w:p>
        </w:tc>
        <w:tc>
          <w:tcPr>
            <w:tcW w:w="1205" w:type="dxa"/>
            <w:vAlign w:val="center"/>
          </w:tcPr>
          <w:p w14:paraId="3EE79695">
            <w:pPr>
              <w:jc w:val="center"/>
              <w:rPr>
                <w:rFonts w:ascii="华文宋体" w:hAnsi="华文宋体" w:eastAsia="华文宋体"/>
                <w:szCs w:val="21"/>
              </w:rPr>
            </w:pPr>
          </w:p>
        </w:tc>
        <w:tc>
          <w:tcPr>
            <w:tcW w:w="3391" w:type="dxa"/>
            <w:vAlign w:val="center"/>
          </w:tcPr>
          <w:p w14:paraId="3E0B766E">
            <w:pPr>
              <w:jc w:val="center"/>
              <w:rPr>
                <w:rFonts w:ascii="华文宋体" w:hAnsi="华文宋体" w:eastAsia="华文宋体"/>
                <w:szCs w:val="21"/>
              </w:rPr>
            </w:pPr>
          </w:p>
        </w:tc>
        <w:tc>
          <w:tcPr>
            <w:tcW w:w="1851" w:type="dxa"/>
            <w:vAlign w:val="center"/>
          </w:tcPr>
          <w:p w14:paraId="3BD94C16">
            <w:pPr>
              <w:jc w:val="center"/>
              <w:rPr>
                <w:rFonts w:ascii="华文宋体" w:hAnsi="华文宋体" w:eastAsia="华文宋体"/>
                <w:szCs w:val="21"/>
              </w:rPr>
            </w:pPr>
          </w:p>
        </w:tc>
      </w:tr>
      <w:tr w14:paraId="5F99E8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48A1B4CD">
            <w:pPr>
              <w:jc w:val="center"/>
              <w:rPr>
                <w:rFonts w:ascii="华文宋体" w:hAnsi="华文宋体" w:eastAsia="华文宋体"/>
                <w:szCs w:val="21"/>
              </w:rPr>
            </w:pPr>
          </w:p>
        </w:tc>
        <w:tc>
          <w:tcPr>
            <w:tcW w:w="919" w:type="dxa"/>
            <w:vAlign w:val="center"/>
          </w:tcPr>
          <w:p w14:paraId="29329638">
            <w:pPr>
              <w:jc w:val="center"/>
              <w:rPr>
                <w:rFonts w:ascii="华文宋体" w:hAnsi="华文宋体" w:eastAsia="华文宋体"/>
                <w:szCs w:val="21"/>
              </w:rPr>
            </w:pPr>
          </w:p>
        </w:tc>
        <w:tc>
          <w:tcPr>
            <w:tcW w:w="1205" w:type="dxa"/>
            <w:vAlign w:val="center"/>
          </w:tcPr>
          <w:p w14:paraId="5E3B94E9">
            <w:pPr>
              <w:jc w:val="center"/>
              <w:rPr>
                <w:rFonts w:ascii="华文宋体" w:hAnsi="华文宋体" w:eastAsia="华文宋体"/>
                <w:szCs w:val="21"/>
              </w:rPr>
            </w:pPr>
          </w:p>
        </w:tc>
        <w:tc>
          <w:tcPr>
            <w:tcW w:w="3391" w:type="dxa"/>
            <w:vAlign w:val="center"/>
          </w:tcPr>
          <w:p w14:paraId="44B7755B">
            <w:pPr>
              <w:jc w:val="center"/>
              <w:rPr>
                <w:rFonts w:ascii="华文宋体" w:hAnsi="华文宋体" w:eastAsia="华文宋体"/>
                <w:szCs w:val="21"/>
              </w:rPr>
            </w:pPr>
          </w:p>
        </w:tc>
        <w:tc>
          <w:tcPr>
            <w:tcW w:w="1851" w:type="dxa"/>
            <w:vAlign w:val="center"/>
          </w:tcPr>
          <w:p w14:paraId="49B0B153">
            <w:pPr>
              <w:jc w:val="center"/>
              <w:rPr>
                <w:rFonts w:ascii="华文宋体" w:hAnsi="华文宋体" w:eastAsia="华文宋体"/>
                <w:szCs w:val="21"/>
              </w:rPr>
            </w:pPr>
          </w:p>
        </w:tc>
      </w:tr>
      <w:tr w14:paraId="3202DE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7C0B0BB8">
            <w:pPr>
              <w:jc w:val="center"/>
              <w:rPr>
                <w:rFonts w:ascii="华文宋体" w:hAnsi="华文宋体" w:eastAsia="华文宋体"/>
                <w:szCs w:val="21"/>
              </w:rPr>
            </w:pPr>
          </w:p>
        </w:tc>
        <w:tc>
          <w:tcPr>
            <w:tcW w:w="919" w:type="dxa"/>
            <w:vAlign w:val="center"/>
          </w:tcPr>
          <w:p w14:paraId="35196479">
            <w:pPr>
              <w:jc w:val="center"/>
              <w:rPr>
                <w:rFonts w:ascii="华文宋体" w:hAnsi="华文宋体" w:eastAsia="华文宋体"/>
                <w:szCs w:val="21"/>
              </w:rPr>
            </w:pPr>
          </w:p>
        </w:tc>
        <w:tc>
          <w:tcPr>
            <w:tcW w:w="1205" w:type="dxa"/>
            <w:vAlign w:val="center"/>
          </w:tcPr>
          <w:p w14:paraId="4B155341">
            <w:pPr>
              <w:jc w:val="center"/>
              <w:rPr>
                <w:rFonts w:ascii="华文宋体" w:hAnsi="华文宋体" w:eastAsia="华文宋体"/>
                <w:szCs w:val="21"/>
              </w:rPr>
            </w:pPr>
          </w:p>
        </w:tc>
        <w:tc>
          <w:tcPr>
            <w:tcW w:w="3391" w:type="dxa"/>
            <w:vAlign w:val="center"/>
          </w:tcPr>
          <w:p w14:paraId="7087D7EA">
            <w:pPr>
              <w:jc w:val="center"/>
              <w:rPr>
                <w:rFonts w:ascii="华文宋体" w:hAnsi="华文宋体" w:eastAsia="华文宋体"/>
                <w:szCs w:val="21"/>
              </w:rPr>
            </w:pPr>
          </w:p>
        </w:tc>
        <w:tc>
          <w:tcPr>
            <w:tcW w:w="1851" w:type="dxa"/>
            <w:vAlign w:val="center"/>
          </w:tcPr>
          <w:p w14:paraId="4E72B53F">
            <w:pPr>
              <w:jc w:val="center"/>
              <w:rPr>
                <w:rFonts w:ascii="华文宋体" w:hAnsi="华文宋体" w:eastAsia="华文宋体"/>
                <w:szCs w:val="21"/>
              </w:rPr>
            </w:pPr>
          </w:p>
        </w:tc>
      </w:tr>
      <w:tr w14:paraId="6C667B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restart"/>
            <w:vAlign w:val="center"/>
          </w:tcPr>
          <w:p w14:paraId="39005B69">
            <w:pPr>
              <w:spacing w:line="240" w:lineRule="exact"/>
              <w:jc w:val="center"/>
              <w:rPr>
                <w:rFonts w:ascii="华文宋体" w:hAnsi="华文宋体" w:eastAsia="华文宋体"/>
                <w:szCs w:val="21"/>
              </w:rPr>
            </w:pPr>
            <w:r>
              <w:rPr>
                <w:rFonts w:hint="eastAsia" w:ascii="华文宋体" w:hAnsi="华文宋体" w:eastAsia="华文宋体"/>
                <w:szCs w:val="21"/>
              </w:rPr>
              <w:t>仲</w:t>
            </w:r>
          </w:p>
          <w:p w14:paraId="510BCAE4">
            <w:pPr>
              <w:spacing w:line="240" w:lineRule="exact"/>
              <w:jc w:val="center"/>
              <w:rPr>
                <w:rFonts w:ascii="华文宋体" w:hAnsi="华文宋体" w:eastAsia="华文宋体"/>
                <w:szCs w:val="21"/>
              </w:rPr>
            </w:pPr>
            <w:r>
              <w:rPr>
                <w:rFonts w:hint="eastAsia" w:ascii="华文宋体" w:hAnsi="华文宋体" w:eastAsia="华文宋体"/>
                <w:szCs w:val="21"/>
              </w:rPr>
              <w:t>裁</w:t>
            </w:r>
          </w:p>
          <w:p w14:paraId="41A703D4">
            <w:pPr>
              <w:spacing w:line="240" w:lineRule="exact"/>
              <w:jc w:val="center"/>
              <w:rPr>
                <w:rFonts w:ascii="华文宋体" w:hAnsi="华文宋体" w:eastAsia="华文宋体"/>
                <w:szCs w:val="21"/>
              </w:rPr>
            </w:pPr>
            <w:r>
              <w:rPr>
                <w:rFonts w:hint="eastAsia" w:ascii="华文宋体" w:hAnsi="华文宋体" w:eastAsia="华文宋体"/>
                <w:szCs w:val="21"/>
              </w:rPr>
              <w:t>情</w:t>
            </w:r>
          </w:p>
          <w:p w14:paraId="13D497D6">
            <w:pPr>
              <w:spacing w:line="240" w:lineRule="exact"/>
              <w:jc w:val="center"/>
              <w:rPr>
                <w:rFonts w:ascii="华文宋体" w:hAnsi="华文宋体" w:eastAsia="华文宋体"/>
                <w:szCs w:val="21"/>
              </w:rPr>
            </w:pPr>
            <w:r>
              <w:rPr>
                <w:rFonts w:hint="eastAsia" w:ascii="华文宋体" w:hAnsi="华文宋体" w:eastAsia="华文宋体"/>
                <w:szCs w:val="21"/>
              </w:rPr>
              <w:t>况</w:t>
            </w:r>
          </w:p>
        </w:tc>
        <w:tc>
          <w:tcPr>
            <w:tcW w:w="919" w:type="dxa"/>
            <w:vAlign w:val="center"/>
          </w:tcPr>
          <w:p w14:paraId="6DAAC6EE">
            <w:pPr>
              <w:jc w:val="center"/>
              <w:rPr>
                <w:rFonts w:ascii="华文宋体" w:hAnsi="华文宋体" w:eastAsia="华文宋体"/>
                <w:szCs w:val="21"/>
              </w:rPr>
            </w:pPr>
          </w:p>
        </w:tc>
        <w:tc>
          <w:tcPr>
            <w:tcW w:w="1205" w:type="dxa"/>
            <w:vAlign w:val="center"/>
          </w:tcPr>
          <w:p w14:paraId="09BD3FFE">
            <w:pPr>
              <w:jc w:val="center"/>
              <w:rPr>
                <w:rFonts w:ascii="华文宋体" w:hAnsi="华文宋体" w:eastAsia="华文宋体"/>
                <w:szCs w:val="21"/>
              </w:rPr>
            </w:pPr>
          </w:p>
        </w:tc>
        <w:tc>
          <w:tcPr>
            <w:tcW w:w="3391" w:type="dxa"/>
            <w:vAlign w:val="center"/>
          </w:tcPr>
          <w:p w14:paraId="0BB84C63">
            <w:pPr>
              <w:jc w:val="center"/>
              <w:rPr>
                <w:rFonts w:ascii="华文宋体" w:hAnsi="华文宋体" w:eastAsia="华文宋体"/>
                <w:szCs w:val="21"/>
              </w:rPr>
            </w:pPr>
          </w:p>
        </w:tc>
        <w:tc>
          <w:tcPr>
            <w:tcW w:w="1851" w:type="dxa"/>
            <w:vAlign w:val="center"/>
          </w:tcPr>
          <w:p w14:paraId="44099789">
            <w:pPr>
              <w:jc w:val="center"/>
              <w:rPr>
                <w:rFonts w:ascii="华文宋体" w:hAnsi="华文宋体" w:eastAsia="华文宋体"/>
                <w:szCs w:val="21"/>
              </w:rPr>
            </w:pPr>
          </w:p>
        </w:tc>
      </w:tr>
      <w:tr w14:paraId="32BE0E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156E6401">
            <w:pPr>
              <w:jc w:val="center"/>
              <w:rPr>
                <w:rFonts w:ascii="华文宋体" w:hAnsi="华文宋体" w:eastAsia="华文宋体"/>
                <w:szCs w:val="21"/>
              </w:rPr>
            </w:pPr>
          </w:p>
        </w:tc>
        <w:tc>
          <w:tcPr>
            <w:tcW w:w="919" w:type="dxa"/>
            <w:vAlign w:val="center"/>
          </w:tcPr>
          <w:p w14:paraId="524639A2">
            <w:pPr>
              <w:jc w:val="center"/>
              <w:rPr>
                <w:rFonts w:ascii="华文宋体" w:hAnsi="华文宋体" w:eastAsia="华文宋体"/>
                <w:szCs w:val="21"/>
              </w:rPr>
            </w:pPr>
          </w:p>
        </w:tc>
        <w:tc>
          <w:tcPr>
            <w:tcW w:w="1205" w:type="dxa"/>
            <w:vAlign w:val="center"/>
          </w:tcPr>
          <w:p w14:paraId="318B8212">
            <w:pPr>
              <w:jc w:val="center"/>
              <w:rPr>
                <w:rFonts w:ascii="华文宋体" w:hAnsi="华文宋体" w:eastAsia="华文宋体"/>
                <w:szCs w:val="21"/>
              </w:rPr>
            </w:pPr>
          </w:p>
        </w:tc>
        <w:tc>
          <w:tcPr>
            <w:tcW w:w="3391" w:type="dxa"/>
            <w:vAlign w:val="center"/>
          </w:tcPr>
          <w:p w14:paraId="673E87DA">
            <w:pPr>
              <w:jc w:val="center"/>
              <w:rPr>
                <w:rFonts w:ascii="华文宋体" w:hAnsi="华文宋体" w:eastAsia="华文宋体"/>
                <w:szCs w:val="21"/>
              </w:rPr>
            </w:pPr>
          </w:p>
        </w:tc>
        <w:tc>
          <w:tcPr>
            <w:tcW w:w="1851" w:type="dxa"/>
            <w:vAlign w:val="center"/>
          </w:tcPr>
          <w:p w14:paraId="6C68C9C6">
            <w:pPr>
              <w:jc w:val="center"/>
              <w:rPr>
                <w:rFonts w:ascii="华文宋体" w:hAnsi="华文宋体" w:eastAsia="华文宋体"/>
                <w:szCs w:val="21"/>
              </w:rPr>
            </w:pPr>
          </w:p>
        </w:tc>
      </w:tr>
      <w:tr w14:paraId="04500D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54C98142">
            <w:pPr>
              <w:jc w:val="center"/>
              <w:rPr>
                <w:rFonts w:ascii="华文宋体" w:hAnsi="华文宋体" w:eastAsia="华文宋体"/>
                <w:szCs w:val="21"/>
              </w:rPr>
            </w:pPr>
          </w:p>
        </w:tc>
        <w:tc>
          <w:tcPr>
            <w:tcW w:w="919" w:type="dxa"/>
            <w:vAlign w:val="center"/>
          </w:tcPr>
          <w:p w14:paraId="352DA155">
            <w:pPr>
              <w:jc w:val="center"/>
              <w:rPr>
                <w:rFonts w:ascii="华文宋体" w:hAnsi="华文宋体" w:eastAsia="华文宋体"/>
                <w:szCs w:val="21"/>
              </w:rPr>
            </w:pPr>
          </w:p>
        </w:tc>
        <w:tc>
          <w:tcPr>
            <w:tcW w:w="1205" w:type="dxa"/>
            <w:vAlign w:val="center"/>
          </w:tcPr>
          <w:p w14:paraId="693D6AF7">
            <w:pPr>
              <w:jc w:val="center"/>
              <w:rPr>
                <w:rFonts w:ascii="华文宋体" w:hAnsi="华文宋体" w:eastAsia="华文宋体"/>
                <w:szCs w:val="21"/>
              </w:rPr>
            </w:pPr>
          </w:p>
        </w:tc>
        <w:tc>
          <w:tcPr>
            <w:tcW w:w="3391" w:type="dxa"/>
            <w:vAlign w:val="center"/>
          </w:tcPr>
          <w:p w14:paraId="38A0C062">
            <w:pPr>
              <w:jc w:val="center"/>
              <w:rPr>
                <w:rFonts w:ascii="华文宋体" w:hAnsi="华文宋体" w:eastAsia="华文宋体"/>
                <w:szCs w:val="21"/>
              </w:rPr>
            </w:pPr>
          </w:p>
        </w:tc>
        <w:tc>
          <w:tcPr>
            <w:tcW w:w="1851" w:type="dxa"/>
            <w:vAlign w:val="center"/>
          </w:tcPr>
          <w:p w14:paraId="20CD1E06">
            <w:pPr>
              <w:jc w:val="center"/>
              <w:rPr>
                <w:rFonts w:ascii="华文宋体" w:hAnsi="华文宋体" w:eastAsia="华文宋体"/>
                <w:szCs w:val="21"/>
              </w:rPr>
            </w:pPr>
          </w:p>
        </w:tc>
      </w:tr>
      <w:tr w14:paraId="197F5B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536B30A2">
            <w:pPr>
              <w:jc w:val="center"/>
              <w:rPr>
                <w:rFonts w:ascii="华文宋体" w:hAnsi="华文宋体" w:eastAsia="华文宋体"/>
                <w:szCs w:val="21"/>
              </w:rPr>
            </w:pPr>
          </w:p>
        </w:tc>
        <w:tc>
          <w:tcPr>
            <w:tcW w:w="919" w:type="dxa"/>
            <w:vAlign w:val="center"/>
          </w:tcPr>
          <w:p w14:paraId="08BB9CC8">
            <w:pPr>
              <w:jc w:val="center"/>
              <w:rPr>
                <w:rFonts w:ascii="华文宋体" w:hAnsi="华文宋体" w:eastAsia="华文宋体"/>
                <w:szCs w:val="21"/>
              </w:rPr>
            </w:pPr>
          </w:p>
        </w:tc>
        <w:tc>
          <w:tcPr>
            <w:tcW w:w="1205" w:type="dxa"/>
            <w:vAlign w:val="center"/>
          </w:tcPr>
          <w:p w14:paraId="38E8615F">
            <w:pPr>
              <w:jc w:val="center"/>
              <w:rPr>
                <w:rFonts w:ascii="华文宋体" w:hAnsi="华文宋体" w:eastAsia="华文宋体"/>
                <w:szCs w:val="21"/>
              </w:rPr>
            </w:pPr>
          </w:p>
        </w:tc>
        <w:tc>
          <w:tcPr>
            <w:tcW w:w="3391" w:type="dxa"/>
            <w:vAlign w:val="center"/>
          </w:tcPr>
          <w:p w14:paraId="39DE69CF">
            <w:pPr>
              <w:jc w:val="center"/>
              <w:rPr>
                <w:rFonts w:ascii="华文宋体" w:hAnsi="华文宋体" w:eastAsia="华文宋体"/>
                <w:szCs w:val="21"/>
              </w:rPr>
            </w:pPr>
          </w:p>
        </w:tc>
        <w:tc>
          <w:tcPr>
            <w:tcW w:w="1851" w:type="dxa"/>
            <w:vAlign w:val="center"/>
          </w:tcPr>
          <w:p w14:paraId="0EF1E716">
            <w:pPr>
              <w:jc w:val="center"/>
              <w:rPr>
                <w:rFonts w:ascii="华文宋体" w:hAnsi="华文宋体" w:eastAsia="华文宋体"/>
                <w:szCs w:val="21"/>
              </w:rPr>
            </w:pPr>
          </w:p>
        </w:tc>
      </w:tr>
      <w:tr w14:paraId="553118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22644AD7">
            <w:pPr>
              <w:jc w:val="center"/>
              <w:rPr>
                <w:rFonts w:ascii="华文宋体" w:hAnsi="华文宋体" w:eastAsia="华文宋体"/>
                <w:szCs w:val="21"/>
              </w:rPr>
            </w:pPr>
          </w:p>
        </w:tc>
        <w:tc>
          <w:tcPr>
            <w:tcW w:w="919" w:type="dxa"/>
            <w:vAlign w:val="center"/>
          </w:tcPr>
          <w:p w14:paraId="44F99C72">
            <w:pPr>
              <w:jc w:val="center"/>
              <w:rPr>
                <w:rFonts w:ascii="华文宋体" w:hAnsi="华文宋体" w:eastAsia="华文宋体"/>
                <w:szCs w:val="21"/>
              </w:rPr>
            </w:pPr>
          </w:p>
        </w:tc>
        <w:tc>
          <w:tcPr>
            <w:tcW w:w="1205" w:type="dxa"/>
            <w:vAlign w:val="center"/>
          </w:tcPr>
          <w:p w14:paraId="3B5583E6">
            <w:pPr>
              <w:jc w:val="center"/>
              <w:rPr>
                <w:rFonts w:ascii="华文宋体" w:hAnsi="华文宋体" w:eastAsia="华文宋体"/>
                <w:szCs w:val="21"/>
              </w:rPr>
            </w:pPr>
          </w:p>
        </w:tc>
        <w:tc>
          <w:tcPr>
            <w:tcW w:w="3391" w:type="dxa"/>
            <w:vAlign w:val="center"/>
          </w:tcPr>
          <w:p w14:paraId="2245FFE0">
            <w:pPr>
              <w:jc w:val="center"/>
              <w:rPr>
                <w:rFonts w:ascii="华文宋体" w:hAnsi="华文宋体" w:eastAsia="华文宋体"/>
                <w:szCs w:val="21"/>
              </w:rPr>
            </w:pPr>
          </w:p>
        </w:tc>
        <w:tc>
          <w:tcPr>
            <w:tcW w:w="1851" w:type="dxa"/>
            <w:vAlign w:val="center"/>
          </w:tcPr>
          <w:p w14:paraId="7C6DC0B3">
            <w:pPr>
              <w:jc w:val="center"/>
              <w:rPr>
                <w:rFonts w:ascii="华文宋体" w:hAnsi="华文宋体" w:eastAsia="华文宋体"/>
                <w:szCs w:val="21"/>
              </w:rPr>
            </w:pPr>
          </w:p>
        </w:tc>
      </w:tr>
      <w:tr w14:paraId="1110ED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39E727DF">
            <w:pPr>
              <w:jc w:val="center"/>
              <w:rPr>
                <w:rFonts w:ascii="华文宋体" w:hAnsi="华文宋体" w:eastAsia="华文宋体"/>
                <w:szCs w:val="21"/>
              </w:rPr>
            </w:pPr>
          </w:p>
        </w:tc>
        <w:tc>
          <w:tcPr>
            <w:tcW w:w="919" w:type="dxa"/>
            <w:vAlign w:val="center"/>
          </w:tcPr>
          <w:p w14:paraId="04B8AA0D">
            <w:pPr>
              <w:jc w:val="center"/>
              <w:rPr>
                <w:rFonts w:ascii="华文宋体" w:hAnsi="华文宋体" w:eastAsia="华文宋体"/>
                <w:szCs w:val="21"/>
              </w:rPr>
            </w:pPr>
          </w:p>
        </w:tc>
        <w:tc>
          <w:tcPr>
            <w:tcW w:w="1205" w:type="dxa"/>
            <w:vAlign w:val="center"/>
          </w:tcPr>
          <w:p w14:paraId="34B766A0">
            <w:pPr>
              <w:jc w:val="center"/>
              <w:rPr>
                <w:rFonts w:ascii="华文宋体" w:hAnsi="华文宋体" w:eastAsia="华文宋体"/>
                <w:szCs w:val="21"/>
              </w:rPr>
            </w:pPr>
          </w:p>
        </w:tc>
        <w:tc>
          <w:tcPr>
            <w:tcW w:w="3391" w:type="dxa"/>
            <w:vAlign w:val="center"/>
          </w:tcPr>
          <w:p w14:paraId="705396F0">
            <w:pPr>
              <w:jc w:val="center"/>
              <w:rPr>
                <w:rFonts w:ascii="华文宋体" w:hAnsi="华文宋体" w:eastAsia="华文宋体"/>
                <w:szCs w:val="21"/>
              </w:rPr>
            </w:pPr>
          </w:p>
        </w:tc>
        <w:tc>
          <w:tcPr>
            <w:tcW w:w="1851" w:type="dxa"/>
            <w:vAlign w:val="center"/>
          </w:tcPr>
          <w:p w14:paraId="466033BE">
            <w:pPr>
              <w:jc w:val="center"/>
              <w:rPr>
                <w:rFonts w:ascii="华文宋体" w:hAnsi="华文宋体" w:eastAsia="华文宋体"/>
                <w:szCs w:val="21"/>
              </w:rPr>
            </w:pPr>
          </w:p>
        </w:tc>
      </w:tr>
      <w:tr w14:paraId="5DF492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0" w:type="dxa"/>
            <w:vMerge w:val="continue"/>
            <w:vAlign w:val="center"/>
          </w:tcPr>
          <w:p w14:paraId="5294EE83">
            <w:pPr>
              <w:jc w:val="center"/>
              <w:rPr>
                <w:rFonts w:ascii="华文宋体" w:hAnsi="华文宋体" w:eastAsia="华文宋体"/>
                <w:szCs w:val="21"/>
              </w:rPr>
            </w:pPr>
          </w:p>
        </w:tc>
        <w:tc>
          <w:tcPr>
            <w:tcW w:w="919" w:type="dxa"/>
            <w:vAlign w:val="center"/>
          </w:tcPr>
          <w:p w14:paraId="2BC0F524">
            <w:pPr>
              <w:jc w:val="center"/>
              <w:rPr>
                <w:rFonts w:ascii="华文宋体" w:hAnsi="华文宋体" w:eastAsia="华文宋体"/>
                <w:szCs w:val="21"/>
              </w:rPr>
            </w:pPr>
          </w:p>
        </w:tc>
        <w:tc>
          <w:tcPr>
            <w:tcW w:w="1205" w:type="dxa"/>
            <w:vAlign w:val="center"/>
          </w:tcPr>
          <w:p w14:paraId="3E4AFD01">
            <w:pPr>
              <w:jc w:val="center"/>
              <w:rPr>
                <w:rFonts w:ascii="华文宋体" w:hAnsi="华文宋体" w:eastAsia="华文宋体"/>
                <w:szCs w:val="21"/>
              </w:rPr>
            </w:pPr>
          </w:p>
        </w:tc>
        <w:tc>
          <w:tcPr>
            <w:tcW w:w="3391" w:type="dxa"/>
            <w:vAlign w:val="center"/>
          </w:tcPr>
          <w:p w14:paraId="21464BCB">
            <w:pPr>
              <w:jc w:val="center"/>
              <w:rPr>
                <w:rFonts w:ascii="华文宋体" w:hAnsi="华文宋体" w:eastAsia="华文宋体"/>
                <w:szCs w:val="21"/>
              </w:rPr>
            </w:pPr>
          </w:p>
        </w:tc>
        <w:tc>
          <w:tcPr>
            <w:tcW w:w="1851" w:type="dxa"/>
            <w:vAlign w:val="center"/>
          </w:tcPr>
          <w:p w14:paraId="1F5D3D2B">
            <w:pPr>
              <w:jc w:val="center"/>
              <w:rPr>
                <w:rFonts w:ascii="华文宋体" w:hAnsi="华文宋体" w:eastAsia="华文宋体"/>
                <w:szCs w:val="21"/>
              </w:rPr>
            </w:pPr>
          </w:p>
        </w:tc>
      </w:tr>
    </w:tbl>
    <w:p w14:paraId="39B4C3BA">
      <w:pPr>
        <w:adjustRightInd w:val="0"/>
        <w:snapToGrid w:val="0"/>
        <w:ind w:left="840" w:hanging="840" w:hangingChars="400"/>
        <w:rPr>
          <w:rFonts w:ascii="华文宋体" w:hAnsi="华文宋体" w:eastAsia="华文宋体"/>
          <w:szCs w:val="21"/>
        </w:rPr>
      </w:pPr>
      <w:r>
        <w:rPr>
          <w:rFonts w:hint="eastAsia" w:ascii="华文宋体" w:hAnsi="华文宋体" w:eastAsia="华文宋体"/>
          <w:szCs w:val="21"/>
        </w:rPr>
        <w:t>备注：1．近3年发生的诉讼和仲裁情况仅限于投标人败诉的，且与履行合同有关的案件，不包括调解结案以及未裁决的仲裁或未终审判决的诉讼。</w:t>
      </w:r>
    </w:p>
    <w:p w14:paraId="0ADDD947">
      <w:pPr>
        <w:adjustRightInd w:val="0"/>
        <w:snapToGrid w:val="0"/>
        <w:ind w:left="840" w:leftChars="300" w:hanging="210" w:hangingChars="100"/>
        <w:rPr>
          <w:rFonts w:ascii="华文宋体" w:hAnsi="华文宋体" w:eastAsia="华文宋体"/>
          <w:szCs w:val="21"/>
        </w:rPr>
      </w:pPr>
      <w:r>
        <w:rPr>
          <w:rFonts w:hint="eastAsia" w:ascii="华文宋体" w:hAnsi="华文宋体" w:eastAsia="华文宋体"/>
          <w:szCs w:val="21"/>
        </w:rPr>
        <w:t>2．近3年是指从投标截止日往前推算的3年，如投标截止日为2014年2月1日，则近3年是指2011年2月1日至2014年1月31日。以仲裁裁决或判决书时间</w:t>
      </w:r>
      <w:r>
        <w:rPr>
          <w:rFonts w:ascii="华文宋体" w:hAnsi="华文宋体" w:eastAsia="华文宋体"/>
          <w:szCs w:val="21"/>
        </w:rPr>
        <w:t>为准</w:t>
      </w:r>
      <w:r>
        <w:rPr>
          <w:rFonts w:hint="eastAsia" w:ascii="华文宋体" w:hAnsi="华文宋体" w:eastAsia="华文宋体"/>
          <w:szCs w:val="21"/>
        </w:rPr>
        <w:t>。</w:t>
      </w:r>
    </w:p>
    <w:p w14:paraId="70FD4CA9">
      <w:pPr>
        <w:pStyle w:val="87"/>
        <w:pageBreakBefore/>
        <w:numPr>
          <w:ilvl w:val="0"/>
          <w:numId w:val="6"/>
        </w:numPr>
        <w:snapToGrid w:val="0"/>
        <w:spacing w:beforeLines="50" w:afterLines="50" w:line="240" w:lineRule="auto"/>
        <w:ind w:firstLine="480"/>
        <w:jc w:val="center"/>
        <w:rPr>
          <w:rFonts w:ascii="微软雅黑" w:hAnsi="微软雅黑" w:eastAsia="微软雅黑"/>
          <w:szCs w:val="28"/>
        </w:rPr>
      </w:pPr>
      <w:bookmarkStart w:id="674" w:name="_Toc47549937"/>
      <w:bookmarkStart w:id="675" w:name="_Toc103118203"/>
      <w:bookmarkStart w:id="676" w:name="_Toc47550074"/>
      <w:bookmarkStart w:id="677" w:name="_Toc76464746"/>
      <w:bookmarkStart w:id="678" w:name="_Toc129455343"/>
      <w:bookmarkStart w:id="679" w:name="_Toc14308"/>
      <w:r>
        <w:rPr>
          <w:rFonts w:hint="eastAsia" w:ascii="微软雅黑" w:hAnsi="微软雅黑" w:eastAsia="微软雅黑"/>
          <w:szCs w:val="28"/>
        </w:rPr>
        <w:t>其他材料</w:t>
      </w:r>
      <w:bookmarkEnd w:id="674"/>
      <w:bookmarkEnd w:id="675"/>
      <w:bookmarkEnd w:id="676"/>
      <w:bookmarkEnd w:id="677"/>
      <w:bookmarkEnd w:id="678"/>
      <w:bookmarkEnd w:id="679"/>
    </w:p>
    <w:p w14:paraId="5BA6D4DC">
      <w:pPr>
        <w:pStyle w:val="17"/>
        <w:adjustRightInd w:val="0"/>
        <w:snapToGrid w:val="0"/>
        <w:spacing w:after="0" w:line="324" w:lineRule="auto"/>
        <w:ind w:firstLine="420" w:firstLineChars="200"/>
        <w:rPr>
          <w:rFonts w:ascii="华文宋体" w:hAnsi="华文宋体" w:eastAsia="华文宋体"/>
          <w:szCs w:val="21"/>
        </w:rPr>
      </w:pPr>
    </w:p>
    <w:p w14:paraId="6AE8951A">
      <w:pPr>
        <w:pStyle w:val="17"/>
        <w:adjustRightInd w:val="0"/>
        <w:snapToGrid w:val="0"/>
        <w:spacing w:after="0" w:line="324" w:lineRule="auto"/>
        <w:ind w:left="420"/>
        <w:jc w:val="left"/>
        <w:rPr>
          <w:rFonts w:ascii="华文宋体" w:hAnsi="华文宋体" w:eastAsia="华文宋体"/>
          <w:szCs w:val="21"/>
        </w:rPr>
      </w:pPr>
    </w:p>
    <w:p w14:paraId="5F4391F0"/>
    <w:p w14:paraId="1E7954B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roman"/>
    <w:pitch w:val="default"/>
    <w:sig w:usb0="00000000" w:usb1="00000000" w:usb2="00000009" w:usb3="00000000" w:csb0="000001FF" w:csb1="00000000"/>
  </w:font>
  <w:font w:name="CG Times">
    <w:altName w:val="Traditional Arabic"/>
    <w:panose1 w:val="02020603050405020304"/>
    <w:charset w:val="00"/>
    <w:family w:val="roman"/>
    <w:pitch w:val="default"/>
    <w:sig w:usb0="00000000" w:usb1="00000000" w:usb2="00000000" w:usb3="00000000" w:csb0="00000093" w:csb1="00000000"/>
  </w:font>
  <w:font w:name="Verdana">
    <w:panose1 w:val="020B0604030504040204"/>
    <w:charset w:val="00"/>
    <w:family w:val="swiss"/>
    <w:pitch w:val="default"/>
    <w:sig w:usb0="A00006FF" w:usb1="4000205B" w:usb2="00000010" w:usb3="00000000" w:csb0="2000019F" w:csb1="00000000"/>
  </w:font>
  <w:font w:name="方正兰亭黑_GBK">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华文宋体">
    <w:panose1 w:val="02010600040101010101"/>
    <w:charset w:val="86"/>
    <w:family w:val="auto"/>
    <w:pitch w:val="default"/>
    <w:sig w:usb0="00000287" w:usb1="080F0000" w:usb2="00000000" w:usb3="00000000" w:csb0="0004009F" w:csb1="DFD70000"/>
  </w:font>
  <w:font w:name="MS Mincho">
    <w:panose1 w:val="020206090402050803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1E3" w:usb1="1200FFEF" w:usb2="00040000" w:usb3="04000000" w:csb0="00000001" w:csb1="4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Traditional Arabic">
    <w:panose1 w:val="02020603050405020304"/>
    <w:charset w:val="00"/>
    <w:family w:val="auto"/>
    <w:pitch w:val="default"/>
    <w:sig w:usb0="00006003" w:usb1="80000000" w:usb2="00000008" w:usb3="00000000" w:csb0="00000041" w:csb1="200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48730056"/>
      <w:docPartObj>
        <w:docPartGallery w:val="autotext"/>
      </w:docPartObj>
    </w:sdtPr>
    <w:sdtContent>
      <w:p w14:paraId="42206D45">
        <w:pPr>
          <w:pStyle w:val="27"/>
          <w:jc w:val="center"/>
        </w:pPr>
        <w:r>
          <w:fldChar w:fldCharType="begin"/>
        </w:r>
        <w:r>
          <w:instrText xml:space="preserve">PAGE   \* MERGEFORMAT</w:instrText>
        </w:r>
        <w:r>
          <w:fldChar w:fldCharType="separate"/>
        </w:r>
        <w:r>
          <w:rPr>
            <w:lang w:val="zh-CN"/>
          </w:rPr>
          <w:t>3</w:t>
        </w:r>
        <w:r>
          <w:rPr>
            <w:lang w:val="zh-CN"/>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38963460"/>
    </w:sdtPr>
    <w:sdtContent>
      <w:p w14:paraId="2AC63B4C">
        <w:pPr>
          <w:pStyle w:val="27"/>
          <w:jc w:val="center"/>
        </w:pPr>
        <w:r>
          <w:fldChar w:fldCharType="begin"/>
        </w:r>
        <w:r>
          <w:instrText xml:space="preserve"> PAGE   \* MERGEFORMAT </w:instrText>
        </w:r>
        <w:r>
          <w:fldChar w:fldCharType="separate"/>
        </w:r>
        <w:r>
          <w:rPr>
            <w:lang w:val="zh-CN"/>
          </w:rPr>
          <w:t>5</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4B19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574A54"/>
    <w:multiLevelType w:val="multilevel"/>
    <w:tmpl w:val="0E574A54"/>
    <w:lvl w:ilvl="0" w:tentative="0">
      <w:start w:val="1"/>
      <w:numFmt w:val="japaneseCounting"/>
      <w:pStyle w:val="95"/>
      <w:lvlText w:val="第%1条"/>
      <w:lvlJc w:val="left"/>
      <w:pPr>
        <w:tabs>
          <w:tab w:val="left" w:pos="2850"/>
        </w:tabs>
        <w:ind w:left="2850" w:hanging="1770"/>
      </w:pPr>
      <w:rPr>
        <w:rFonts w:hint="eastAsia" w:ascii="黑体" w:eastAsia="黑体"/>
        <w:b/>
        <w:i w:val="0"/>
        <w:sz w:val="32"/>
        <w:szCs w:val="32"/>
        <w:lang w:val="en-US"/>
      </w:rPr>
    </w:lvl>
    <w:lvl w:ilvl="1" w:tentative="0">
      <w:start w:val="1"/>
      <w:numFmt w:val="lowerLetter"/>
      <w:lvlText w:val="%2)"/>
      <w:lvlJc w:val="left"/>
      <w:pPr>
        <w:tabs>
          <w:tab w:val="left" w:pos="1480"/>
        </w:tabs>
        <w:ind w:left="1480" w:hanging="420"/>
      </w:pPr>
    </w:lvl>
    <w:lvl w:ilvl="2" w:tentative="0">
      <w:start w:val="1"/>
      <w:numFmt w:val="lowerRoman"/>
      <w:lvlText w:val="%3."/>
      <w:lvlJc w:val="right"/>
      <w:pPr>
        <w:tabs>
          <w:tab w:val="left" w:pos="1900"/>
        </w:tabs>
        <w:ind w:left="1900" w:hanging="420"/>
      </w:pPr>
    </w:lvl>
    <w:lvl w:ilvl="3" w:tentative="0">
      <w:start w:val="1"/>
      <w:numFmt w:val="decimal"/>
      <w:lvlText w:val="%4."/>
      <w:lvlJc w:val="left"/>
      <w:pPr>
        <w:tabs>
          <w:tab w:val="left" w:pos="2320"/>
        </w:tabs>
        <w:ind w:left="2320" w:hanging="420"/>
      </w:pPr>
    </w:lvl>
    <w:lvl w:ilvl="4" w:tentative="0">
      <w:start w:val="1"/>
      <w:numFmt w:val="lowerLetter"/>
      <w:lvlText w:val="%5)"/>
      <w:lvlJc w:val="left"/>
      <w:pPr>
        <w:tabs>
          <w:tab w:val="left" w:pos="2740"/>
        </w:tabs>
        <w:ind w:left="2740" w:hanging="420"/>
      </w:pPr>
    </w:lvl>
    <w:lvl w:ilvl="5" w:tentative="0">
      <w:start w:val="1"/>
      <w:numFmt w:val="lowerRoman"/>
      <w:lvlText w:val="%6."/>
      <w:lvlJc w:val="right"/>
      <w:pPr>
        <w:tabs>
          <w:tab w:val="left" w:pos="3160"/>
        </w:tabs>
        <w:ind w:left="3160" w:hanging="420"/>
      </w:pPr>
    </w:lvl>
    <w:lvl w:ilvl="6" w:tentative="0">
      <w:start w:val="1"/>
      <w:numFmt w:val="decimal"/>
      <w:lvlText w:val="%7."/>
      <w:lvlJc w:val="left"/>
      <w:pPr>
        <w:tabs>
          <w:tab w:val="left" w:pos="3580"/>
        </w:tabs>
        <w:ind w:left="3580" w:hanging="420"/>
      </w:pPr>
    </w:lvl>
    <w:lvl w:ilvl="7" w:tentative="0">
      <w:start w:val="1"/>
      <w:numFmt w:val="lowerLetter"/>
      <w:lvlText w:val="%8)"/>
      <w:lvlJc w:val="left"/>
      <w:pPr>
        <w:tabs>
          <w:tab w:val="left" w:pos="4000"/>
        </w:tabs>
        <w:ind w:left="4000" w:hanging="420"/>
      </w:pPr>
    </w:lvl>
    <w:lvl w:ilvl="8" w:tentative="0">
      <w:start w:val="1"/>
      <w:numFmt w:val="lowerRoman"/>
      <w:lvlText w:val="%9."/>
      <w:lvlJc w:val="right"/>
      <w:pPr>
        <w:tabs>
          <w:tab w:val="left" w:pos="4420"/>
        </w:tabs>
        <w:ind w:left="4420" w:hanging="420"/>
      </w:pPr>
    </w:lvl>
  </w:abstractNum>
  <w:abstractNum w:abstractNumId="1">
    <w:nsid w:val="224036A2"/>
    <w:multiLevelType w:val="multilevel"/>
    <w:tmpl w:val="224036A2"/>
    <w:lvl w:ilvl="0" w:tentative="0">
      <w:start w:val="1"/>
      <w:numFmt w:val="decimal"/>
      <w:lvlText w:val="%1."/>
      <w:lvlJc w:val="left"/>
      <w:pPr>
        <w:tabs>
          <w:tab w:val="left" w:pos="770"/>
        </w:tabs>
        <w:ind w:left="770" w:hanging="420"/>
      </w:pPr>
    </w:lvl>
    <w:lvl w:ilvl="1" w:tentative="0">
      <w:start w:val="1"/>
      <w:numFmt w:val="lowerLetter"/>
      <w:lvlText w:val="%2)"/>
      <w:lvlJc w:val="left"/>
      <w:pPr>
        <w:tabs>
          <w:tab w:val="left" w:pos="1190"/>
        </w:tabs>
        <w:ind w:left="1190" w:hanging="420"/>
      </w:pPr>
    </w:lvl>
    <w:lvl w:ilvl="2" w:tentative="0">
      <w:start w:val="1"/>
      <w:numFmt w:val="lowerRoman"/>
      <w:lvlText w:val="%3."/>
      <w:lvlJc w:val="right"/>
      <w:pPr>
        <w:tabs>
          <w:tab w:val="left" w:pos="1610"/>
        </w:tabs>
        <w:ind w:left="1610" w:hanging="420"/>
      </w:pPr>
    </w:lvl>
    <w:lvl w:ilvl="3" w:tentative="0">
      <w:start w:val="1"/>
      <w:numFmt w:val="decimal"/>
      <w:lvlText w:val="%4."/>
      <w:lvlJc w:val="left"/>
      <w:pPr>
        <w:tabs>
          <w:tab w:val="left" w:pos="2030"/>
        </w:tabs>
        <w:ind w:left="2030" w:hanging="420"/>
      </w:pPr>
    </w:lvl>
    <w:lvl w:ilvl="4" w:tentative="0">
      <w:start w:val="1"/>
      <w:numFmt w:val="lowerLetter"/>
      <w:lvlText w:val="%5)"/>
      <w:lvlJc w:val="left"/>
      <w:pPr>
        <w:tabs>
          <w:tab w:val="left" w:pos="2450"/>
        </w:tabs>
        <w:ind w:left="2450" w:hanging="420"/>
      </w:pPr>
    </w:lvl>
    <w:lvl w:ilvl="5" w:tentative="0">
      <w:start w:val="1"/>
      <w:numFmt w:val="lowerRoman"/>
      <w:lvlText w:val="%6."/>
      <w:lvlJc w:val="right"/>
      <w:pPr>
        <w:tabs>
          <w:tab w:val="left" w:pos="2870"/>
        </w:tabs>
        <w:ind w:left="2870" w:hanging="420"/>
      </w:pPr>
    </w:lvl>
    <w:lvl w:ilvl="6" w:tentative="0">
      <w:start w:val="1"/>
      <w:numFmt w:val="decimal"/>
      <w:lvlText w:val="%7."/>
      <w:lvlJc w:val="left"/>
      <w:pPr>
        <w:tabs>
          <w:tab w:val="left" w:pos="3290"/>
        </w:tabs>
        <w:ind w:left="3290" w:hanging="420"/>
      </w:pPr>
    </w:lvl>
    <w:lvl w:ilvl="7" w:tentative="0">
      <w:start w:val="1"/>
      <w:numFmt w:val="lowerLetter"/>
      <w:lvlText w:val="%8)"/>
      <w:lvlJc w:val="left"/>
      <w:pPr>
        <w:tabs>
          <w:tab w:val="left" w:pos="3710"/>
        </w:tabs>
        <w:ind w:left="3710" w:hanging="420"/>
      </w:pPr>
    </w:lvl>
    <w:lvl w:ilvl="8" w:tentative="0">
      <w:start w:val="1"/>
      <w:numFmt w:val="lowerRoman"/>
      <w:lvlText w:val="%9."/>
      <w:lvlJc w:val="right"/>
      <w:pPr>
        <w:tabs>
          <w:tab w:val="left" w:pos="4130"/>
        </w:tabs>
        <w:ind w:left="4130" w:hanging="420"/>
      </w:pPr>
    </w:lvl>
  </w:abstractNum>
  <w:abstractNum w:abstractNumId="2">
    <w:nsid w:val="229734FF"/>
    <w:multiLevelType w:val="multilevel"/>
    <w:tmpl w:val="229734FF"/>
    <w:lvl w:ilvl="0" w:tentative="0">
      <w:start w:val="1"/>
      <w:numFmt w:val="decimal"/>
      <w:lvlText w:val="第%1条"/>
      <w:lvlJc w:val="left"/>
      <w:pPr>
        <w:ind w:left="0" w:firstLine="0"/>
      </w:pPr>
    </w:lvl>
    <w:lvl w:ilvl="1" w:tentative="0">
      <w:start w:val="1"/>
      <w:numFmt w:val="decimal"/>
      <w:lvlText w:val="%1.%2"/>
      <w:lvlJc w:val="left"/>
      <w:pPr>
        <w:ind w:left="0" w:firstLine="0"/>
      </w:pPr>
    </w:lvl>
    <w:lvl w:ilvl="2" w:tentative="0">
      <w:start w:val="1"/>
      <w:numFmt w:val="decimal"/>
      <w:lvlText w:val="%1.%2.%3"/>
      <w:lvlJc w:val="left"/>
      <w:pPr>
        <w:ind w:left="0" w:firstLine="0"/>
      </w:pPr>
    </w:lvl>
    <w:lvl w:ilvl="3" w:tentative="0">
      <w:start w:val="1"/>
      <w:numFmt w:val="decimal"/>
      <w:lvlText w:val="%1.%2.%3.%4"/>
      <w:lvlJc w:val="left"/>
      <w:pPr>
        <w:ind w:left="0" w:firstLine="0"/>
      </w:pPr>
    </w:lvl>
    <w:lvl w:ilvl="4" w:tentative="0">
      <w:start w:val="1"/>
      <w:numFmt w:val="decimal"/>
      <w:lvlText w:val="%1.%2.%3.%4.%5"/>
      <w:lvlJc w:val="left"/>
      <w:pPr>
        <w:ind w:left="0" w:firstLine="0"/>
      </w:pPr>
    </w:lvl>
    <w:lvl w:ilvl="5" w:tentative="0">
      <w:start w:val="1"/>
      <w:numFmt w:val="decimal"/>
      <w:lvlText w:val="%1.%2.%3.%4.%5.%6"/>
      <w:lvlJc w:val="left"/>
      <w:pPr>
        <w:ind w:left="0" w:firstLine="0"/>
      </w:pPr>
    </w:lvl>
    <w:lvl w:ilvl="6" w:tentative="0">
      <w:start w:val="1"/>
      <w:numFmt w:val="decimal"/>
      <w:lvlText w:val="%1.%2.%3.%4.%5.%6.%7"/>
      <w:lvlJc w:val="left"/>
      <w:pPr>
        <w:ind w:left="0" w:firstLine="0"/>
      </w:pPr>
    </w:lvl>
    <w:lvl w:ilvl="7" w:tentative="0">
      <w:start w:val="1"/>
      <w:numFmt w:val="decimal"/>
      <w:lvlText w:val="%1.%2.%3.%4.%5.%6.%7.%8"/>
      <w:lvlJc w:val="left"/>
      <w:pPr>
        <w:ind w:left="0" w:firstLine="0"/>
      </w:pPr>
    </w:lvl>
    <w:lvl w:ilvl="8" w:tentative="0">
      <w:start w:val="1"/>
      <w:numFmt w:val="decimal"/>
      <w:lvlText w:val="%1.%2.%3.%4.%5.%6.%7.%8.%9"/>
      <w:lvlJc w:val="left"/>
      <w:pPr>
        <w:ind w:left="0" w:firstLine="0"/>
      </w:pPr>
    </w:lvl>
  </w:abstractNum>
  <w:abstractNum w:abstractNumId="3">
    <w:nsid w:val="30921403"/>
    <w:multiLevelType w:val="multilevel"/>
    <w:tmpl w:val="30921403"/>
    <w:lvl w:ilvl="0" w:tentative="0">
      <w:start w:val="1"/>
      <w:numFmt w:val="chineseCountingThousand"/>
      <w:suff w:val="nothing"/>
      <w:lvlText w:val="（%1）"/>
      <w:lvlJc w:val="left"/>
      <w:pPr>
        <w:ind w:left="0" w:firstLine="0"/>
      </w:pPr>
      <w:rPr>
        <w:rFonts w:hint="eastAsia"/>
        <w:color w:val="auto"/>
        <w:sz w:val="28"/>
        <w:szCs w:val="28"/>
      </w:rPr>
    </w:lvl>
    <w:lvl w:ilvl="1" w:tentative="0">
      <w:start w:val="1"/>
      <w:numFmt w:val="decimal"/>
      <w:isLgl/>
      <w:suff w:val="space"/>
      <w:lvlText w:val="%1-%2"/>
      <w:lvlJc w:val="left"/>
      <w:pPr>
        <w:ind w:left="0" w:firstLine="0"/>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454C3FC5"/>
    <w:multiLevelType w:val="multilevel"/>
    <w:tmpl w:val="454C3FC5"/>
    <w:lvl w:ilvl="0" w:tentative="0">
      <w:start w:val="1"/>
      <w:numFmt w:val="chineseCountingThousand"/>
      <w:suff w:val="nothing"/>
      <w:lvlText w:val="（%1）"/>
      <w:lvlJc w:val="left"/>
      <w:pPr>
        <w:ind w:left="0" w:firstLine="0"/>
      </w:pPr>
      <w:rPr>
        <w:rFonts w:hint="eastAsia"/>
        <w:color w:val="auto"/>
        <w:sz w:val="28"/>
        <w:szCs w:val="28"/>
      </w:rPr>
    </w:lvl>
    <w:lvl w:ilvl="1" w:tentative="0">
      <w:start w:val="1"/>
      <w:numFmt w:val="decimal"/>
      <w:isLgl/>
      <w:suff w:val="space"/>
      <w:lvlText w:val="%1-%2"/>
      <w:lvlJc w:val="left"/>
      <w:pPr>
        <w:ind w:left="0" w:firstLine="0"/>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46810253"/>
    <w:multiLevelType w:val="multilevel"/>
    <w:tmpl w:val="46810253"/>
    <w:lvl w:ilvl="0" w:tentative="0">
      <w:start w:val="1"/>
      <w:numFmt w:val="chineseCountingThousand"/>
      <w:suff w:val="nothing"/>
      <w:lvlText w:val="附件%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69F7CAE"/>
    <w:multiLevelType w:val="multilevel"/>
    <w:tmpl w:val="469F7CAE"/>
    <w:lvl w:ilvl="0" w:tentative="0">
      <w:start w:val="1"/>
      <w:numFmt w:val="chineseCountingThousand"/>
      <w:lvlText w:val="第%1章"/>
      <w:lvlJc w:val="center"/>
      <w:pPr>
        <w:ind w:left="425" w:hanging="425"/>
      </w:pPr>
      <w:rPr>
        <w:rFonts w:hint="eastAsia"/>
      </w:rPr>
    </w:lvl>
    <w:lvl w:ilvl="1" w:tentative="0">
      <w:start w:val="1"/>
      <w:numFmt w:val="decimal"/>
      <w:suff w:val="space"/>
      <w:lvlText w:val="%2."/>
      <w:lvlJc w:val="left"/>
      <w:pPr>
        <w:ind w:left="425" w:hanging="425"/>
      </w:pPr>
      <w:rPr>
        <w:rFonts w:hint="eastAsia"/>
      </w:rPr>
    </w:lvl>
    <w:lvl w:ilvl="2" w:tentative="0">
      <w:start w:val="1"/>
      <w:numFmt w:val="decimal"/>
      <w:suff w:val="space"/>
      <w:lvlText w:val="%2.%3"/>
      <w:lvlJc w:val="left"/>
      <w:pPr>
        <w:ind w:left="425" w:hanging="425"/>
      </w:pPr>
      <w:rPr>
        <w:rFonts w:hint="eastAsia" w:ascii="华文宋体" w:hAnsi="华文宋体" w:eastAsia="华文宋体"/>
        <w:sz w:val="21"/>
        <w:szCs w:val="21"/>
      </w:rPr>
    </w:lvl>
    <w:lvl w:ilvl="3" w:tentative="0">
      <w:start w:val="1"/>
      <w:numFmt w:val="decimal"/>
      <w:suff w:val="space"/>
      <w:lvlText w:val="%2.%3.%4"/>
      <w:lvlJc w:val="left"/>
      <w:pPr>
        <w:ind w:left="567" w:hanging="425"/>
      </w:pPr>
      <w:rPr>
        <w:rFonts w:hint="eastAsia"/>
        <w:b w:val="0"/>
      </w:rPr>
    </w:lvl>
    <w:lvl w:ilvl="4" w:tentative="0">
      <w:start w:val="1"/>
      <w:numFmt w:val="decimal"/>
      <w:suff w:val="space"/>
      <w:lvlText w:val="%2.%3.%4.%5"/>
      <w:lvlJc w:val="left"/>
      <w:pPr>
        <w:ind w:left="851" w:hanging="426"/>
      </w:pPr>
      <w:rPr>
        <w:rFonts w:hint="eastAsia"/>
      </w:rPr>
    </w:lvl>
    <w:lvl w:ilvl="5" w:tentative="0">
      <w:start w:val="1"/>
      <w:numFmt w:val="decimal"/>
      <w:suff w:val="space"/>
      <w:lvlText w:val="%2.%3.%4.%5.%6"/>
      <w:lvlJc w:val="left"/>
      <w:pPr>
        <w:ind w:left="992" w:hanging="425"/>
      </w:pPr>
      <w:rPr>
        <w:rFonts w:hint="eastAsia"/>
      </w:rPr>
    </w:lvl>
    <w:lvl w:ilvl="6" w:tentative="0">
      <w:start w:val="1"/>
      <w:numFmt w:val="decimal"/>
      <w:suff w:val="nothing"/>
      <w:lvlText w:val="（%7）"/>
      <w:lvlJc w:val="left"/>
      <w:pPr>
        <w:ind w:left="851" w:hanging="567"/>
      </w:pPr>
      <w:rPr>
        <w:rFonts w:hint="eastAsia"/>
        <w:lang w:val="en-US"/>
      </w:rPr>
    </w:lvl>
    <w:lvl w:ilvl="7" w:tentative="0">
      <w:start w:val="1"/>
      <w:numFmt w:val="decimal"/>
      <w:suff w:val="space"/>
      <w:lvlText w:val="%8)"/>
      <w:lvlJc w:val="left"/>
      <w:pPr>
        <w:ind w:left="1134" w:hanging="283"/>
      </w:pPr>
      <w:rPr>
        <w:rFonts w:hint="eastAsia"/>
      </w:rPr>
    </w:lvl>
    <w:lvl w:ilvl="8" w:tentative="0">
      <w:start w:val="1"/>
      <w:numFmt w:val="lowerLetter"/>
      <w:suff w:val="space"/>
      <w:lvlText w:val="%9."/>
      <w:lvlJc w:val="left"/>
      <w:pPr>
        <w:ind w:left="851" w:hanging="142"/>
      </w:pPr>
      <w:rPr>
        <w:rFonts w:hint="eastAsia"/>
      </w:rPr>
    </w:lvl>
  </w:abstractNum>
  <w:abstractNum w:abstractNumId="7">
    <w:nsid w:val="50E10EDE"/>
    <w:multiLevelType w:val="multilevel"/>
    <w:tmpl w:val="50E10EDE"/>
    <w:lvl w:ilvl="0" w:tentative="0">
      <w:start w:val="1"/>
      <w:numFmt w:val="chineseCountingThousand"/>
      <w:suff w:val="nothing"/>
      <w:lvlText w:val="%1、"/>
      <w:lvlJc w:val="left"/>
      <w:pPr>
        <w:ind w:left="420" w:hanging="420"/>
      </w:pPr>
      <w:rPr>
        <w:rFonts w:hint="eastAsia" w:ascii="微软雅黑" w:hAnsi="微软雅黑" w:eastAsia="微软雅黑"/>
      </w:rPr>
    </w:lvl>
    <w:lvl w:ilvl="1" w:tentative="0">
      <w:start w:val="1"/>
      <w:numFmt w:val="japaneseCounting"/>
      <w:lvlText w:val="（%2）"/>
      <w:lvlJc w:val="left"/>
      <w:pPr>
        <w:ind w:left="1320" w:hanging="90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2687BB6"/>
    <w:multiLevelType w:val="multilevel"/>
    <w:tmpl w:val="62687BB6"/>
    <w:lvl w:ilvl="0" w:tentative="0">
      <w:start w:val="1"/>
      <w:numFmt w:val="decimal"/>
      <w:pStyle w:val="215"/>
      <w:lvlText w:val="附件%1"/>
      <w:lvlJc w:val="left"/>
      <w:pPr>
        <w:ind w:left="3681" w:hanging="420"/>
      </w:pPr>
      <w:rPr>
        <w:sz w:val="30"/>
        <w:szCs w:val="30"/>
      </w:rPr>
    </w:lvl>
    <w:lvl w:ilvl="1" w:tentative="0">
      <w:start w:val="1"/>
      <w:numFmt w:val="lowerLetter"/>
      <w:lvlText w:val="%2)"/>
      <w:lvlJc w:val="left"/>
      <w:pPr>
        <w:ind w:left="983" w:hanging="420"/>
      </w:pPr>
    </w:lvl>
    <w:lvl w:ilvl="2" w:tentative="0">
      <w:start w:val="1"/>
      <w:numFmt w:val="lowerRoman"/>
      <w:lvlText w:val="%3."/>
      <w:lvlJc w:val="right"/>
      <w:pPr>
        <w:ind w:left="1403" w:hanging="420"/>
      </w:pPr>
    </w:lvl>
    <w:lvl w:ilvl="3" w:tentative="0">
      <w:start w:val="1"/>
      <w:numFmt w:val="decimal"/>
      <w:lvlText w:val="%4."/>
      <w:lvlJc w:val="left"/>
      <w:pPr>
        <w:ind w:left="1823" w:hanging="420"/>
      </w:pPr>
    </w:lvl>
    <w:lvl w:ilvl="4" w:tentative="0">
      <w:start w:val="1"/>
      <w:numFmt w:val="lowerLetter"/>
      <w:lvlText w:val="%5)"/>
      <w:lvlJc w:val="left"/>
      <w:pPr>
        <w:ind w:left="2243" w:hanging="420"/>
      </w:pPr>
    </w:lvl>
    <w:lvl w:ilvl="5" w:tentative="0">
      <w:start w:val="1"/>
      <w:numFmt w:val="lowerRoman"/>
      <w:lvlText w:val="%6."/>
      <w:lvlJc w:val="right"/>
      <w:pPr>
        <w:ind w:left="2663" w:hanging="420"/>
      </w:pPr>
    </w:lvl>
    <w:lvl w:ilvl="6" w:tentative="0">
      <w:start w:val="1"/>
      <w:numFmt w:val="decimal"/>
      <w:lvlText w:val="%7."/>
      <w:lvlJc w:val="left"/>
      <w:pPr>
        <w:ind w:left="3083" w:hanging="420"/>
      </w:pPr>
    </w:lvl>
    <w:lvl w:ilvl="7" w:tentative="0">
      <w:start w:val="1"/>
      <w:numFmt w:val="lowerLetter"/>
      <w:lvlText w:val="%8)"/>
      <w:lvlJc w:val="left"/>
      <w:pPr>
        <w:ind w:left="3503" w:hanging="420"/>
      </w:pPr>
    </w:lvl>
    <w:lvl w:ilvl="8" w:tentative="0">
      <w:start w:val="1"/>
      <w:numFmt w:val="lowerRoman"/>
      <w:lvlText w:val="%9."/>
      <w:lvlJc w:val="right"/>
      <w:pPr>
        <w:ind w:left="3923" w:hanging="420"/>
      </w:pPr>
    </w:lvl>
  </w:abstractNum>
  <w:num w:numId="1">
    <w:abstractNumId w:val="0"/>
  </w:num>
  <w:num w:numId="2">
    <w:abstractNumId w:val="2"/>
    <w:lvlOverride w:ilvl="0">
      <w:lvl w:ilvl="0" w:tentative="1">
        <w:start w:val="1"/>
        <w:numFmt w:val="decimal"/>
        <w:lvlText w:val="第%1条"/>
        <w:lvlJc w:val="left"/>
        <w:pPr>
          <w:ind w:left="0" w:firstLine="0"/>
        </w:pPr>
      </w:lvl>
    </w:lvlOverride>
    <w:lvlOverride w:ilvl="1">
      <w:lvl w:ilvl="1" w:tentative="1">
        <w:start w:val="1"/>
        <w:numFmt w:val="decimal"/>
        <w:lvlText w:val="%1.%2"/>
        <w:lvlJc w:val="left"/>
        <w:pPr>
          <w:ind w:left="1843" w:firstLine="0"/>
        </w:pPr>
      </w:lvl>
    </w:lvlOverride>
    <w:lvlOverride w:ilvl="2">
      <w:lvl w:ilvl="2" w:tentative="1">
        <w:start w:val="1"/>
        <w:numFmt w:val="decimal"/>
        <w:pStyle w:val="210"/>
        <w:lvlText w:val="%1.%2.%3"/>
        <w:lvlJc w:val="left"/>
        <w:pPr>
          <w:ind w:left="2126" w:firstLine="0"/>
        </w:pPr>
      </w:lvl>
    </w:lvlOverride>
    <w:lvlOverride w:ilvl="3">
      <w:lvl w:ilvl="3" w:tentative="1">
        <w:start w:val="1"/>
        <w:numFmt w:val="decimal"/>
        <w:lvlText w:val="%1.%2.%3.%4"/>
        <w:lvlJc w:val="left"/>
        <w:pPr>
          <w:ind w:left="710" w:firstLine="0"/>
        </w:pPr>
      </w:lvl>
    </w:lvlOverride>
    <w:lvlOverride w:ilvl="4">
      <w:lvl w:ilvl="4" w:tentative="1">
        <w:start w:val="1"/>
        <w:numFmt w:val="decimal"/>
        <w:lvlText w:val="%1.%2.%3.%4.%5"/>
        <w:lvlJc w:val="left"/>
        <w:pPr>
          <w:ind w:left="0" w:firstLine="0"/>
        </w:pPr>
      </w:lvl>
    </w:lvlOverride>
    <w:lvlOverride w:ilvl="5">
      <w:lvl w:ilvl="5" w:tentative="1">
        <w:start w:val="1"/>
        <w:numFmt w:val="decimal"/>
        <w:lvlText w:val="%1.%2.%3.%4.%5.%6"/>
        <w:lvlJc w:val="left"/>
        <w:pPr>
          <w:ind w:left="0" w:firstLine="0"/>
        </w:pPr>
      </w:lvl>
    </w:lvlOverride>
    <w:lvlOverride w:ilvl="6">
      <w:lvl w:ilvl="6" w:tentative="1">
        <w:start w:val="1"/>
        <w:numFmt w:val="decimal"/>
        <w:lvlText w:val="%1.%2.%3.%4.%5.%6.%7"/>
        <w:lvlJc w:val="left"/>
        <w:pPr>
          <w:ind w:left="0" w:firstLine="0"/>
        </w:pPr>
      </w:lvl>
    </w:lvlOverride>
    <w:lvlOverride w:ilvl="7">
      <w:lvl w:ilvl="7" w:tentative="1">
        <w:start w:val="1"/>
        <w:numFmt w:val="decimal"/>
        <w:lvlText w:val="%1.%2.%3.%4.%5.%6.%7.%8"/>
        <w:lvlJc w:val="left"/>
        <w:pPr>
          <w:ind w:left="0" w:firstLine="0"/>
        </w:pPr>
      </w:lvl>
    </w:lvlOverride>
    <w:lvlOverride w:ilvl="8">
      <w:lvl w:ilvl="8" w:tentative="1">
        <w:start w:val="1"/>
        <w:numFmt w:val="decimal"/>
        <w:lvlText w:val="%1.%2.%3.%4.%5.%6.%7.%8.%9"/>
        <w:lvlJc w:val="left"/>
        <w:pPr>
          <w:ind w:left="0" w:firstLine="0"/>
        </w:pPr>
      </w:lvl>
    </w:lvlOverride>
  </w:num>
  <w:num w:numId="3">
    <w:abstractNumId w:val="8"/>
  </w:num>
  <w:num w:numId="4">
    <w:abstractNumId w:val="6"/>
  </w:num>
  <w:num w:numId="5">
    <w:abstractNumId w:val="5"/>
  </w:num>
  <w:num w:numId="6">
    <w:abstractNumId w:val="7"/>
  </w:num>
  <w:num w:numId="7">
    <w:abstractNumId w:val="3"/>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wMTMyMGY4Y2JjNzU2NzQ3ZjU3NTE1YWE3ZmNkYWUifQ=="/>
  </w:docVars>
  <w:rsids>
    <w:rsidRoot w:val="00EF04C6"/>
    <w:rsid w:val="00010F73"/>
    <w:rsid w:val="00023FB8"/>
    <w:rsid w:val="00037B2A"/>
    <w:rsid w:val="00051D35"/>
    <w:rsid w:val="00052D99"/>
    <w:rsid w:val="0008672E"/>
    <w:rsid w:val="00086DED"/>
    <w:rsid w:val="00091755"/>
    <w:rsid w:val="000961FE"/>
    <w:rsid w:val="000A408A"/>
    <w:rsid w:val="000C609F"/>
    <w:rsid w:val="000D1911"/>
    <w:rsid w:val="000D572B"/>
    <w:rsid w:val="000F367C"/>
    <w:rsid w:val="001078FC"/>
    <w:rsid w:val="00120809"/>
    <w:rsid w:val="001573D6"/>
    <w:rsid w:val="001A4033"/>
    <w:rsid w:val="001A5C93"/>
    <w:rsid w:val="001A6837"/>
    <w:rsid w:val="001C25AB"/>
    <w:rsid w:val="001F7E7F"/>
    <w:rsid w:val="00210497"/>
    <w:rsid w:val="00217BC5"/>
    <w:rsid w:val="002511EA"/>
    <w:rsid w:val="002910EC"/>
    <w:rsid w:val="002B055C"/>
    <w:rsid w:val="002C5483"/>
    <w:rsid w:val="003519D3"/>
    <w:rsid w:val="003528F0"/>
    <w:rsid w:val="003950A8"/>
    <w:rsid w:val="003A25B0"/>
    <w:rsid w:val="003A7515"/>
    <w:rsid w:val="003E0E49"/>
    <w:rsid w:val="003E1A7C"/>
    <w:rsid w:val="0041521C"/>
    <w:rsid w:val="004350BE"/>
    <w:rsid w:val="004621A1"/>
    <w:rsid w:val="00472930"/>
    <w:rsid w:val="0048699C"/>
    <w:rsid w:val="00492E69"/>
    <w:rsid w:val="004C1FC3"/>
    <w:rsid w:val="004E4934"/>
    <w:rsid w:val="004E6FE8"/>
    <w:rsid w:val="004F35A9"/>
    <w:rsid w:val="00513D60"/>
    <w:rsid w:val="005239BC"/>
    <w:rsid w:val="005513D7"/>
    <w:rsid w:val="00580DF3"/>
    <w:rsid w:val="00590C93"/>
    <w:rsid w:val="005929A1"/>
    <w:rsid w:val="005C24E2"/>
    <w:rsid w:val="0060357E"/>
    <w:rsid w:val="00607B22"/>
    <w:rsid w:val="0063669A"/>
    <w:rsid w:val="00636914"/>
    <w:rsid w:val="00640B30"/>
    <w:rsid w:val="0067038D"/>
    <w:rsid w:val="00696824"/>
    <w:rsid w:val="006B3CB9"/>
    <w:rsid w:val="006D3B6B"/>
    <w:rsid w:val="007255DD"/>
    <w:rsid w:val="00730BF7"/>
    <w:rsid w:val="00732A7A"/>
    <w:rsid w:val="007331AE"/>
    <w:rsid w:val="00741D16"/>
    <w:rsid w:val="007A587C"/>
    <w:rsid w:val="007A70E8"/>
    <w:rsid w:val="007B225F"/>
    <w:rsid w:val="007C4D7D"/>
    <w:rsid w:val="007E61AC"/>
    <w:rsid w:val="00815452"/>
    <w:rsid w:val="0082074D"/>
    <w:rsid w:val="00832AB7"/>
    <w:rsid w:val="008775DC"/>
    <w:rsid w:val="0088632D"/>
    <w:rsid w:val="00887814"/>
    <w:rsid w:val="00896F92"/>
    <w:rsid w:val="008B7B79"/>
    <w:rsid w:val="008C2873"/>
    <w:rsid w:val="008D6DB9"/>
    <w:rsid w:val="00900911"/>
    <w:rsid w:val="00903FA5"/>
    <w:rsid w:val="009159F1"/>
    <w:rsid w:val="00955DD5"/>
    <w:rsid w:val="00973BF0"/>
    <w:rsid w:val="009A2973"/>
    <w:rsid w:val="009B4F06"/>
    <w:rsid w:val="009C6CDA"/>
    <w:rsid w:val="009E0CE1"/>
    <w:rsid w:val="009F2E6D"/>
    <w:rsid w:val="009F2FD0"/>
    <w:rsid w:val="00A207FB"/>
    <w:rsid w:val="00A44C40"/>
    <w:rsid w:val="00A6388E"/>
    <w:rsid w:val="00A735F5"/>
    <w:rsid w:val="00A770BA"/>
    <w:rsid w:val="00A92806"/>
    <w:rsid w:val="00AC6FEE"/>
    <w:rsid w:val="00AD1B19"/>
    <w:rsid w:val="00AF4806"/>
    <w:rsid w:val="00B145E2"/>
    <w:rsid w:val="00B33D4E"/>
    <w:rsid w:val="00B86B9D"/>
    <w:rsid w:val="00BB3A9F"/>
    <w:rsid w:val="00BC7EB7"/>
    <w:rsid w:val="00C13E1E"/>
    <w:rsid w:val="00C373D6"/>
    <w:rsid w:val="00C471CF"/>
    <w:rsid w:val="00C64ED7"/>
    <w:rsid w:val="00C70449"/>
    <w:rsid w:val="00C70B88"/>
    <w:rsid w:val="00CA606B"/>
    <w:rsid w:val="00CE3CA6"/>
    <w:rsid w:val="00CE78BF"/>
    <w:rsid w:val="00D42BF0"/>
    <w:rsid w:val="00D4674A"/>
    <w:rsid w:val="00D77B53"/>
    <w:rsid w:val="00DC5844"/>
    <w:rsid w:val="00DE1554"/>
    <w:rsid w:val="00DF0ECC"/>
    <w:rsid w:val="00DF518B"/>
    <w:rsid w:val="00E150AC"/>
    <w:rsid w:val="00E5056A"/>
    <w:rsid w:val="00E5597C"/>
    <w:rsid w:val="00E8136B"/>
    <w:rsid w:val="00E918ED"/>
    <w:rsid w:val="00EA166B"/>
    <w:rsid w:val="00EB2349"/>
    <w:rsid w:val="00EC4B5F"/>
    <w:rsid w:val="00ED29B4"/>
    <w:rsid w:val="00ED540F"/>
    <w:rsid w:val="00ED73A5"/>
    <w:rsid w:val="00EE1523"/>
    <w:rsid w:val="00EF04C6"/>
    <w:rsid w:val="00F227D9"/>
    <w:rsid w:val="00F24129"/>
    <w:rsid w:val="00F259EB"/>
    <w:rsid w:val="00F27328"/>
    <w:rsid w:val="00F30180"/>
    <w:rsid w:val="00F355E8"/>
    <w:rsid w:val="00F44CAA"/>
    <w:rsid w:val="00F815FB"/>
    <w:rsid w:val="00F926FA"/>
    <w:rsid w:val="00FA512C"/>
    <w:rsid w:val="00FA5A1D"/>
    <w:rsid w:val="00FC4897"/>
    <w:rsid w:val="00FE3B4C"/>
    <w:rsid w:val="11E27B2A"/>
    <w:rsid w:val="12FF52E6"/>
    <w:rsid w:val="141F16A1"/>
    <w:rsid w:val="175D087C"/>
    <w:rsid w:val="1AB64A63"/>
    <w:rsid w:val="1B397275"/>
    <w:rsid w:val="1EF971B1"/>
    <w:rsid w:val="25461985"/>
    <w:rsid w:val="283A50A6"/>
    <w:rsid w:val="285253E7"/>
    <w:rsid w:val="2A3A75DF"/>
    <w:rsid w:val="2BB138D1"/>
    <w:rsid w:val="325076BF"/>
    <w:rsid w:val="332A30ED"/>
    <w:rsid w:val="412251CB"/>
    <w:rsid w:val="47C6205A"/>
    <w:rsid w:val="48C26911"/>
    <w:rsid w:val="4F453957"/>
    <w:rsid w:val="50890DE4"/>
    <w:rsid w:val="57E32E27"/>
    <w:rsid w:val="5F047298"/>
    <w:rsid w:val="61D44C68"/>
    <w:rsid w:val="6368347E"/>
    <w:rsid w:val="66935EDA"/>
    <w:rsid w:val="694C1F68"/>
    <w:rsid w:val="6D346A63"/>
    <w:rsid w:val="6D895BE1"/>
    <w:rsid w:val="6FD607DD"/>
    <w:rsid w:val="70CE3410"/>
    <w:rsid w:val="75ED2562"/>
    <w:rsid w:val="77A22FF4"/>
    <w:rsid w:val="7A454468"/>
    <w:rsid w:val="7DD448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nhideWhenUsed="0" w:uiPriority="0" w:semiHidden="0" w:name="Body Text First Indent"/>
    <w:lsdException w:uiPriority="99" w:name="Body Text First Indent 2"/>
    <w:lsdException w:uiPriority="99" w:name="Note Heading"/>
    <w:lsdException w:qFormat="1"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iPriority="99" w:semiHidden="0"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5"/>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56"/>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57"/>
    <w:qFormat/>
    <w:uiPriority w:val="0"/>
    <w:pPr>
      <w:keepNext/>
      <w:keepLines/>
      <w:spacing w:before="280" w:after="290" w:line="376" w:lineRule="auto"/>
      <w:outlineLvl w:val="3"/>
    </w:pPr>
    <w:rPr>
      <w:rFonts w:ascii="Arial" w:hAnsi="Arial" w:eastAsia="黑体" w:cs="Times New Roman"/>
      <w:b/>
      <w:bCs/>
      <w:sz w:val="28"/>
      <w:szCs w:val="28"/>
    </w:rPr>
  </w:style>
  <w:style w:type="paragraph" w:styleId="6">
    <w:name w:val="heading 5"/>
    <w:basedOn w:val="1"/>
    <w:next w:val="1"/>
    <w:link w:val="58"/>
    <w:qFormat/>
    <w:uiPriority w:val="0"/>
    <w:pPr>
      <w:keepNext/>
      <w:keepLines/>
      <w:spacing w:before="280" w:after="290" w:line="376" w:lineRule="auto"/>
      <w:outlineLvl w:val="4"/>
    </w:pPr>
    <w:rPr>
      <w:rFonts w:ascii="Times New Roman" w:hAnsi="Times New Roman" w:eastAsia="宋体" w:cs="Times New Roman"/>
      <w:b/>
      <w:bCs/>
      <w:sz w:val="28"/>
      <w:szCs w:val="28"/>
    </w:rPr>
  </w:style>
  <w:style w:type="paragraph" w:styleId="7">
    <w:name w:val="heading 6"/>
    <w:basedOn w:val="1"/>
    <w:next w:val="1"/>
    <w:link w:val="59"/>
    <w:qFormat/>
    <w:uiPriority w:val="0"/>
    <w:pPr>
      <w:keepNext/>
      <w:keepLines/>
      <w:widowControl/>
      <w:tabs>
        <w:tab w:val="left" w:pos="1440"/>
      </w:tabs>
      <w:spacing w:before="240" w:after="64" w:line="320" w:lineRule="auto"/>
      <w:ind w:left="1152" w:hanging="1152"/>
      <w:jc w:val="left"/>
      <w:outlineLvl w:val="5"/>
    </w:pPr>
    <w:rPr>
      <w:rFonts w:ascii="Arial" w:hAnsi="Arial" w:eastAsia="黑体" w:cs="Times New Roman"/>
      <w:b/>
      <w:bCs/>
      <w:kern w:val="0"/>
      <w:sz w:val="24"/>
      <w:szCs w:val="24"/>
    </w:rPr>
  </w:style>
  <w:style w:type="paragraph" w:styleId="8">
    <w:name w:val="heading 7"/>
    <w:basedOn w:val="1"/>
    <w:next w:val="1"/>
    <w:link w:val="60"/>
    <w:qFormat/>
    <w:uiPriority w:val="0"/>
    <w:pPr>
      <w:keepNext/>
      <w:keepLines/>
      <w:widowControl/>
      <w:tabs>
        <w:tab w:val="left" w:pos="2520"/>
      </w:tabs>
      <w:spacing w:before="240" w:after="64" w:line="320" w:lineRule="auto"/>
      <w:ind w:left="1296" w:hanging="1296"/>
      <w:jc w:val="left"/>
      <w:outlineLvl w:val="6"/>
    </w:pPr>
    <w:rPr>
      <w:rFonts w:ascii="Times New Roman" w:hAnsi="Times New Roman" w:eastAsia="宋体" w:cs="Times New Roman"/>
      <w:b/>
      <w:bCs/>
      <w:kern w:val="0"/>
      <w:sz w:val="24"/>
      <w:szCs w:val="24"/>
    </w:rPr>
  </w:style>
  <w:style w:type="paragraph" w:styleId="9">
    <w:name w:val="heading 8"/>
    <w:basedOn w:val="1"/>
    <w:next w:val="1"/>
    <w:link w:val="61"/>
    <w:qFormat/>
    <w:uiPriority w:val="0"/>
    <w:pPr>
      <w:keepNext/>
      <w:keepLines/>
      <w:widowControl/>
      <w:tabs>
        <w:tab w:val="left" w:pos="1440"/>
      </w:tabs>
      <w:spacing w:before="240" w:after="64" w:line="320" w:lineRule="auto"/>
      <w:ind w:left="1440" w:hanging="1440"/>
      <w:jc w:val="left"/>
      <w:outlineLvl w:val="7"/>
    </w:pPr>
    <w:rPr>
      <w:rFonts w:ascii="Arial" w:hAnsi="Arial" w:eastAsia="黑体" w:cs="Times New Roman"/>
      <w:kern w:val="0"/>
      <w:sz w:val="24"/>
      <w:szCs w:val="24"/>
    </w:rPr>
  </w:style>
  <w:style w:type="paragraph" w:styleId="10">
    <w:name w:val="heading 9"/>
    <w:basedOn w:val="1"/>
    <w:next w:val="1"/>
    <w:link w:val="62"/>
    <w:qFormat/>
    <w:uiPriority w:val="0"/>
    <w:pPr>
      <w:keepNext/>
      <w:keepLines/>
      <w:widowControl/>
      <w:tabs>
        <w:tab w:val="left" w:pos="1584"/>
      </w:tabs>
      <w:spacing w:before="240" w:after="64" w:line="320" w:lineRule="auto"/>
      <w:ind w:left="1584" w:hanging="1584"/>
      <w:jc w:val="left"/>
      <w:outlineLvl w:val="8"/>
    </w:pPr>
    <w:rPr>
      <w:rFonts w:ascii="Arial" w:hAnsi="Arial" w:eastAsia="黑体" w:cs="Times New Roman"/>
      <w:kern w:val="0"/>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style>
  <w:style w:type="paragraph" w:styleId="12">
    <w:name w:val="Normal Indent"/>
    <w:basedOn w:val="1"/>
    <w:qFormat/>
    <w:uiPriority w:val="0"/>
    <w:pPr>
      <w:ind w:firstLine="420" w:firstLineChars="200"/>
    </w:pPr>
    <w:rPr>
      <w:rFonts w:ascii="Times New Roman" w:hAnsi="Times New Roman" w:eastAsia="宋体" w:cs="Times New Roman"/>
      <w:szCs w:val="24"/>
    </w:rPr>
  </w:style>
  <w:style w:type="paragraph" w:styleId="13">
    <w:name w:val="caption"/>
    <w:basedOn w:val="1"/>
    <w:next w:val="1"/>
    <w:qFormat/>
    <w:uiPriority w:val="0"/>
    <w:rPr>
      <w:rFonts w:ascii="Cambria" w:hAnsi="Cambria" w:eastAsia="黑体" w:cs="Times New Roman"/>
      <w:sz w:val="20"/>
      <w:szCs w:val="20"/>
    </w:rPr>
  </w:style>
  <w:style w:type="paragraph" w:styleId="14">
    <w:name w:val="Document Map"/>
    <w:basedOn w:val="1"/>
    <w:link w:val="65"/>
    <w:qFormat/>
    <w:uiPriority w:val="0"/>
    <w:pPr>
      <w:shd w:val="clear" w:color="auto" w:fill="000080"/>
    </w:pPr>
    <w:rPr>
      <w:rFonts w:ascii="Times New Roman" w:hAnsi="Times New Roman" w:eastAsia="宋体" w:cs="Times New Roman"/>
      <w:szCs w:val="24"/>
    </w:rPr>
  </w:style>
  <w:style w:type="paragraph" w:styleId="15">
    <w:name w:val="annotation text"/>
    <w:basedOn w:val="1"/>
    <w:link w:val="67"/>
    <w:qFormat/>
    <w:uiPriority w:val="0"/>
    <w:pPr>
      <w:jc w:val="left"/>
    </w:pPr>
    <w:rPr>
      <w:rFonts w:ascii="Times New Roman" w:hAnsi="Times New Roman" w:eastAsia="宋体" w:cs="Times New Roman"/>
      <w:szCs w:val="24"/>
    </w:rPr>
  </w:style>
  <w:style w:type="paragraph" w:styleId="16">
    <w:name w:val="Body Text 3"/>
    <w:basedOn w:val="1"/>
    <w:link w:val="68"/>
    <w:qFormat/>
    <w:uiPriority w:val="0"/>
    <w:rPr>
      <w:rFonts w:ascii="宋体" w:hAnsi="Times New Roman" w:eastAsia="宋体" w:cs="Times New Roman"/>
      <w:sz w:val="24"/>
      <w:szCs w:val="20"/>
    </w:rPr>
  </w:style>
  <w:style w:type="paragraph" w:styleId="17">
    <w:name w:val="Body Text"/>
    <w:basedOn w:val="1"/>
    <w:link w:val="69"/>
    <w:qFormat/>
    <w:uiPriority w:val="0"/>
    <w:pPr>
      <w:spacing w:after="120"/>
    </w:pPr>
    <w:rPr>
      <w:rFonts w:ascii="Times New Roman" w:hAnsi="Times New Roman" w:eastAsia="宋体" w:cs="Times New Roman"/>
      <w:szCs w:val="24"/>
    </w:rPr>
  </w:style>
  <w:style w:type="paragraph" w:styleId="18">
    <w:name w:val="Body Text Indent"/>
    <w:basedOn w:val="1"/>
    <w:link w:val="70"/>
    <w:qFormat/>
    <w:uiPriority w:val="0"/>
    <w:pPr>
      <w:spacing w:after="120"/>
      <w:ind w:left="420" w:leftChars="200"/>
    </w:pPr>
    <w:rPr>
      <w:rFonts w:ascii="Times New Roman" w:hAnsi="Times New Roman" w:eastAsia="宋体" w:cs="Times New Roman"/>
      <w:szCs w:val="24"/>
    </w:rPr>
  </w:style>
  <w:style w:type="paragraph" w:styleId="19">
    <w:name w:val="index 4"/>
    <w:basedOn w:val="1"/>
    <w:next w:val="1"/>
    <w:qFormat/>
    <w:uiPriority w:val="0"/>
    <w:pPr>
      <w:ind w:left="600" w:leftChars="600"/>
    </w:pPr>
    <w:rPr>
      <w:rFonts w:ascii="Times New Roman" w:hAnsi="Times New Roman" w:eastAsia="宋体" w:cs="Times New Roman"/>
      <w:szCs w:val="24"/>
    </w:rPr>
  </w:style>
  <w:style w:type="paragraph" w:styleId="20">
    <w:name w:val="toc 5"/>
    <w:basedOn w:val="1"/>
    <w:next w:val="1"/>
    <w:unhideWhenUsed/>
    <w:qFormat/>
    <w:uiPriority w:val="39"/>
    <w:pPr>
      <w:ind w:left="1680" w:leftChars="800"/>
    </w:pPr>
  </w:style>
  <w:style w:type="paragraph" w:styleId="21">
    <w:name w:val="toc 3"/>
    <w:basedOn w:val="1"/>
    <w:next w:val="1"/>
    <w:unhideWhenUsed/>
    <w:qFormat/>
    <w:uiPriority w:val="39"/>
    <w:pPr>
      <w:ind w:left="840" w:leftChars="400"/>
    </w:pPr>
    <w:rPr>
      <w:rFonts w:ascii="Times New Roman" w:hAnsi="Times New Roman" w:eastAsia="宋体" w:cs="Times New Roman"/>
      <w:szCs w:val="24"/>
    </w:rPr>
  </w:style>
  <w:style w:type="paragraph" w:styleId="22">
    <w:name w:val="Plain Text"/>
    <w:basedOn w:val="1"/>
    <w:link w:val="71"/>
    <w:qFormat/>
    <w:uiPriority w:val="0"/>
    <w:pPr>
      <w:spacing w:line="305" w:lineRule="auto"/>
      <w:ind w:firstLine="420"/>
    </w:pPr>
    <w:rPr>
      <w:rFonts w:ascii="宋体" w:hAnsi="Courier New" w:eastAsia="宋体" w:cs="Courier New"/>
      <w:szCs w:val="21"/>
    </w:rPr>
  </w:style>
  <w:style w:type="paragraph" w:styleId="23">
    <w:name w:val="toc 8"/>
    <w:basedOn w:val="1"/>
    <w:next w:val="1"/>
    <w:unhideWhenUsed/>
    <w:qFormat/>
    <w:uiPriority w:val="39"/>
    <w:pPr>
      <w:ind w:left="2940" w:leftChars="1400"/>
    </w:pPr>
  </w:style>
  <w:style w:type="paragraph" w:styleId="24">
    <w:name w:val="Date"/>
    <w:basedOn w:val="1"/>
    <w:next w:val="1"/>
    <w:link w:val="72"/>
    <w:unhideWhenUsed/>
    <w:qFormat/>
    <w:uiPriority w:val="0"/>
    <w:pPr>
      <w:ind w:left="100" w:leftChars="2500"/>
    </w:pPr>
    <w:rPr>
      <w:rFonts w:ascii="Times New Roman" w:hAnsi="Times New Roman" w:eastAsia="宋体" w:cs="Times New Roman"/>
      <w:szCs w:val="24"/>
    </w:rPr>
  </w:style>
  <w:style w:type="paragraph" w:styleId="25">
    <w:name w:val="Body Text Indent 2"/>
    <w:basedOn w:val="1"/>
    <w:link w:val="73"/>
    <w:qFormat/>
    <w:uiPriority w:val="0"/>
    <w:pPr>
      <w:spacing w:line="305" w:lineRule="auto"/>
      <w:ind w:left="420" w:hanging="420" w:hangingChars="200"/>
    </w:pPr>
    <w:rPr>
      <w:rFonts w:ascii="宋体" w:hAnsi="Times New Roman" w:eastAsia="宋体" w:cs="Times New Roman"/>
      <w:kern w:val="0"/>
      <w:szCs w:val="20"/>
    </w:rPr>
  </w:style>
  <w:style w:type="paragraph" w:styleId="26">
    <w:name w:val="Balloon Text"/>
    <w:basedOn w:val="1"/>
    <w:link w:val="74"/>
    <w:unhideWhenUsed/>
    <w:qFormat/>
    <w:uiPriority w:val="0"/>
    <w:rPr>
      <w:sz w:val="18"/>
      <w:szCs w:val="18"/>
    </w:rPr>
  </w:style>
  <w:style w:type="paragraph" w:styleId="27">
    <w:name w:val="footer"/>
    <w:basedOn w:val="1"/>
    <w:link w:val="64"/>
    <w:unhideWhenUsed/>
    <w:qFormat/>
    <w:uiPriority w:val="99"/>
    <w:pPr>
      <w:tabs>
        <w:tab w:val="center" w:pos="4153"/>
        <w:tab w:val="right" w:pos="8306"/>
      </w:tabs>
      <w:snapToGrid w:val="0"/>
      <w:jc w:val="left"/>
    </w:pPr>
    <w:rPr>
      <w:sz w:val="18"/>
      <w:szCs w:val="18"/>
    </w:rPr>
  </w:style>
  <w:style w:type="paragraph" w:styleId="28">
    <w:name w:val="header"/>
    <w:basedOn w:val="1"/>
    <w:link w:val="63"/>
    <w:unhideWhenUsed/>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uiPriority w:val="39"/>
  </w:style>
  <w:style w:type="paragraph" w:styleId="30">
    <w:name w:val="toc 4"/>
    <w:basedOn w:val="1"/>
    <w:next w:val="1"/>
    <w:unhideWhenUsed/>
    <w:qFormat/>
    <w:uiPriority w:val="39"/>
    <w:pPr>
      <w:ind w:left="1260" w:leftChars="600"/>
    </w:pPr>
  </w:style>
  <w:style w:type="paragraph" w:styleId="31">
    <w:name w:val="Subtitle"/>
    <w:basedOn w:val="1"/>
    <w:next w:val="1"/>
    <w:link w:val="76"/>
    <w:qFormat/>
    <w:uiPriority w:val="11"/>
    <w:pPr>
      <w:spacing w:before="240" w:after="60" w:line="312" w:lineRule="auto"/>
      <w:jc w:val="center"/>
      <w:outlineLvl w:val="1"/>
    </w:pPr>
    <w:rPr>
      <w:rFonts w:ascii="Cambria" w:hAnsi="Cambria" w:eastAsia="华文楷体" w:cs="Times New Roman"/>
      <w:b/>
      <w:bCs/>
      <w:kern w:val="28"/>
      <w:sz w:val="32"/>
      <w:szCs w:val="32"/>
    </w:rPr>
  </w:style>
  <w:style w:type="paragraph" w:styleId="32">
    <w:name w:val="footnote text"/>
    <w:basedOn w:val="1"/>
    <w:link w:val="238"/>
    <w:qFormat/>
    <w:uiPriority w:val="0"/>
    <w:pPr>
      <w:adjustRightInd w:val="0"/>
      <w:snapToGrid w:val="0"/>
      <w:spacing w:line="420" w:lineRule="atLeast"/>
      <w:ind w:firstLine="454"/>
      <w:jc w:val="left"/>
      <w:textAlignment w:val="baseline"/>
    </w:pPr>
    <w:rPr>
      <w:rFonts w:ascii="Times New Roman" w:hAnsi="Times New Roman" w:eastAsia="宋体" w:cs="Times New Roman"/>
      <w:kern w:val="0"/>
      <w:sz w:val="18"/>
      <w:szCs w:val="20"/>
    </w:rPr>
  </w:style>
  <w:style w:type="paragraph" w:styleId="33">
    <w:name w:val="toc 6"/>
    <w:basedOn w:val="1"/>
    <w:next w:val="1"/>
    <w:unhideWhenUsed/>
    <w:qFormat/>
    <w:uiPriority w:val="39"/>
    <w:pPr>
      <w:ind w:left="2100" w:leftChars="1000"/>
    </w:pPr>
  </w:style>
  <w:style w:type="paragraph" w:styleId="34">
    <w:name w:val="Body Text Indent 3"/>
    <w:basedOn w:val="1"/>
    <w:link w:val="77"/>
    <w:qFormat/>
    <w:uiPriority w:val="0"/>
    <w:pPr>
      <w:spacing w:after="120"/>
      <w:ind w:left="420" w:leftChars="200"/>
    </w:pPr>
    <w:rPr>
      <w:rFonts w:ascii="Times New Roman" w:hAnsi="Times New Roman" w:eastAsia="宋体" w:cs="Times New Roman"/>
      <w:sz w:val="16"/>
      <w:szCs w:val="16"/>
    </w:rPr>
  </w:style>
  <w:style w:type="paragraph" w:styleId="35">
    <w:name w:val="toc 2"/>
    <w:basedOn w:val="1"/>
    <w:next w:val="1"/>
    <w:unhideWhenUsed/>
    <w:qFormat/>
    <w:uiPriority w:val="39"/>
    <w:pPr>
      <w:ind w:left="420" w:leftChars="200"/>
    </w:pPr>
  </w:style>
  <w:style w:type="paragraph" w:styleId="36">
    <w:name w:val="toc 9"/>
    <w:basedOn w:val="1"/>
    <w:next w:val="1"/>
    <w:unhideWhenUsed/>
    <w:qFormat/>
    <w:uiPriority w:val="39"/>
    <w:pPr>
      <w:ind w:left="3360" w:leftChars="1600"/>
    </w:pPr>
  </w:style>
  <w:style w:type="paragraph" w:styleId="37">
    <w:name w:val="Body Text 2"/>
    <w:basedOn w:val="1"/>
    <w:link w:val="203"/>
    <w:unhideWhenUsed/>
    <w:qFormat/>
    <w:uiPriority w:val="99"/>
    <w:pPr>
      <w:widowControl/>
      <w:wordWrap w:val="0"/>
      <w:topLinePunct/>
      <w:adjustRightInd w:val="0"/>
      <w:snapToGrid w:val="0"/>
      <w:spacing w:afterLines="50" w:line="480" w:lineRule="auto"/>
      <w:ind w:firstLine="480" w:firstLineChars="200"/>
    </w:pPr>
    <w:rPr>
      <w:rFonts w:ascii="Calibri" w:hAnsi="Calibri"/>
      <w:sz w:val="24"/>
    </w:rPr>
  </w:style>
  <w:style w:type="paragraph" w:styleId="38">
    <w:name w:val="HTML Preformatted"/>
    <w:basedOn w:val="1"/>
    <w:link w:val="206"/>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topLinePunct/>
      <w:jc w:val="left"/>
    </w:pPr>
    <w:rPr>
      <w:rFonts w:ascii="宋体" w:hAnsi="宋体" w:cs="宋体"/>
      <w:sz w:val="24"/>
      <w:szCs w:val="24"/>
    </w:rPr>
  </w:style>
  <w:style w:type="paragraph" w:styleId="39">
    <w:name w:val="Normal (Web)"/>
    <w:basedOn w:val="1"/>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paragraph" w:styleId="40">
    <w:name w:val="index 1"/>
    <w:basedOn w:val="1"/>
    <w:next w:val="1"/>
    <w:semiHidden/>
    <w:qFormat/>
    <w:uiPriority w:val="0"/>
    <w:pPr>
      <w:spacing w:line="220" w:lineRule="exact"/>
      <w:jc w:val="center"/>
    </w:pPr>
    <w:rPr>
      <w:rFonts w:ascii="仿宋_GB2312" w:hAnsi="Times New Roman" w:eastAsia="仿宋_GB2312" w:cs="Times New Roman"/>
      <w:szCs w:val="21"/>
    </w:rPr>
  </w:style>
  <w:style w:type="paragraph" w:styleId="41">
    <w:name w:val="Title"/>
    <w:basedOn w:val="1"/>
    <w:link w:val="78"/>
    <w:qFormat/>
    <w:uiPriority w:val="0"/>
    <w:pPr>
      <w:adjustRightInd w:val="0"/>
      <w:spacing w:before="240" w:after="60" w:line="420" w:lineRule="atLeast"/>
      <w:jc w:val="center"/>
      <w:textAlignment w:val="baseline"/>
      <w:outlineLvl w:val="0"/>
    </w:pPr>
    <w:rPr>
      <w:rFonts w:ascii="Arial" w:hAnsi="Arial" w:eastAsia="宋体" w:cs="Times New Roman"/>
      <w:b/>
      <w:kern w:val="0"/>
      <w:sz w:val="32"/>
      <w:szCs w:val="20"/>
    </w:rPr>
  </w:style>
  <w:style w:type="paragraph" w:styleId="42">
    <w:name w:val="annotation subject"/>
    <w:basedOn w:val="15"/>
    <w:next w:val="15"/>
    <w:link w:val="79"/>
    <w:qFormat/>
    <w:uiPriority w:val="0"/>
    <w:rPr>
      <w:b/>
      <w:bCs/>
    </w:rPr>
  </w:style>
  <w:style w:type="paragraph" w:styleId="43">
    <w:name w:val="Body Text First Indent"/>
    <w:basedOn w:val="17"/>
    <w:link w:val="81"/>
    <w:qFormat/>
    <w:uiPriority w:val="0"/>
    <w:pPr>
      <w:ind w:firstLine="420" w:firstLineChars="100"/>
    </w:pPr>
  </w:style>
  <w:style w:type="table" w:styleId="45">
    <w:name w:val="Table Grid"/>
    <w:basedOn w:val="44"/>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qFormat/>
    <w:uiPriority w:val="22"/>
    <w:rPr>
      <w:b/>
      <w:bCs/>
    </w:rPr>
  </w:style>
  <w:style w:type="character" w:styleId="48">
    <w:name w:val="page number"/>
    <w:basedOn w:val="46"/>
    <w:qFormat/>
    <w:uiPriority w:val="0"/>
  </w:style>
  <w:style w:type="character" w:styleId="49">
    <w:name w:val="FollowedHyperlink"/>
    <w:qFormat/>
    <w:uiPriority w:val="0"/>
    <w:rPr>
      <w:color w:val="800080"/>
      <w:u w:val="single"/>
    </w:rPr>
  </w:style>
  <w:style w:type="character" w:styleId="50">
    <w:name w:val="Emphasis"/>
    <w:qFormat/>
    <w:uiPriority w:val="0"/>
    <w:rPr>
      <w:i/>
      <w:iCs/>
    </w:rPr>
  </w:style>
  <w:style w:type="character" w:styleId="51">
    <w:name w:val="Hyperlink"/>
    <w:basedOn w:val="46"/>
    <w:unhideWhenUsed/>
    <w:qFormat/>
    <w:uiPriority w:val="99"/>
    <w:rPr>
      <w:color w:val="0563C1" w:themeColor="hyperlink"/>
      <w:u w:val="single"/>
      <w14:textFill>
        <w14:solidFill>
          <w14:schemeClr w14:val="hlink"/>
        </w14:solidFill>
      </w14:textFill>
    </w:rPr>
  </w:style>
  <w:style w:type="character" w:styleId="52">
    <w:name w:val="annotation reference"/>
    <w:qFormat/>
    <w:uiPriority w:val="0"/>
    <w:rPr>
      <w:sz w:val="21"/>
      <w:szCs w:val="21"/>
    </w:rPr>
  </w:style>
  <w:style w:type="character" w:styleId="53">
    <w:name w:val="footnote reference"/>
    <w:qFormat/>
    <w:uiPriority w:val="0"/>
    <w:rPr>
      <w:vertAlign w:val="superscript"/>
    </w:rPr>
  </w:style>
  <w:style w:type="character" w:customStyle="1" w:styleId="54">
    <w:name w:val="标题 1 Char"/>
    <w:basedOn w:val="46"/>
    <w:link w:val="2"/>
    <w:qFormat/>
    <w:uiPriority w:val="9"/>
    <w:rPr>
      <w:b/>
      <w:bCs/>
      <w:kern w:val="44"/>
      <w:sz w:val="44"/>
      <w:szCs w:val="44"/>
    </w:rPr>
  </w:style>
  <w:style w:type="character" w:customStyle="1" w:styleId="55">
    <w:name w:val="标题 2 Char"/>
    <w:basedOn w:val="46"/>
    <w:link w:val="3"/>
    <w:qFormat/>
    <w:uiPriority w:val="0"/>
    <w:rPr>
      <w:rFonts w:asciiTheme="majorHAnsi" w:hAnsiTheme="majorHAnsi" w:eastAsiaTheme="majorEastAsia" w:cstheme="majorBidi"/>
      <w:b/>
      <w:bCs/>
      <w:sz w:val="32"/>
      <w:szCs w:val="32"/>
    </w:rPr>
  </w:style>
  <w:style w:type="character" w:customStyle="1" w:styleId="56">
    <w:name w:val="标题 3 Char"/>
    <w:basedOn w:val="46"/>
    <w:link w:val="4"/>
    <w:qFormat/>
    <w:uiPriority w:val="0"/>
    <w:rPr>
      <w:b/>
      <w:bCs/>
      <w:sz w:val="32"/>
      <w:szCs w:val="32"/>
    </w:rPr>
  </w:style>
  <w:style w:type="character" w:customStyle="1" w:styleId="57">
    <w:name w:val="标题 4 Char"/>
    <w:basedOn w:val="46"/>
    <w:link w:val="5"/>
    <w:qFormat/>
    <w:uiPriority w:val="9"/>
    <w:rPr>
      <w:rFonts w:ascii="Arial" w:hAnsi="Arial" w:eastAsia="黑体" w:cs="Times New Roman"/>
      <w:b/>
      <w:bCs/>
      <w:sz w:val="28"/>
      <w:szCs w:val="28"/>
    </w:rPr>
  </w:style>
  <w:style w:type="character" w:customStyle="1" w:styleId="58">
    <w:name w:val="标题 5 Char"/>
    <w:basedOn w:val="46"/>
    <w:link w:val="6"/>
    <w:qFormat/>
    <w:uiPriority w:val="0"/>
    <w:rPr>
      <w:rFonts w:ascii="Times New Roman" w:hAnsi="Times New Roman" w:eastAsia="宋体" w:cs="Times New Roman"/>
      <w:b/>
      <w:bCs/>
      <w:sz w:val="28"/>
      <w:szCs w:val="28"/>
    </w:rPr>
  </w:style>
  <w:style w:type="character" w:customStyle="1" w:styleId="59">
    <w:name w:val="标题 6 Char"/>
    <w:basedOn w:val="46"/>
    <w:link w:val="7"/>
    <w:qFormat/>
    <w:uiPriority w:val="0"/>
    <w:rPr>
      <w:rFonts w:ascii="Arial" w:hAnsi="Arial" w:eastAsia="黑体" w:cs="Times New Roman"/>
      <w:b/>
      <w:bCs/>
      <w:kern w:val="0"/>
      <w:sz w:val="24"/>
      <w:szCs w:val="24"/>
    </w:rPr>
  </w:style>
  <w:style w:type="character" w:customStyle="1" w:styleId="60">
    <w:name w:val="标题 7 Char"/>
    <w:basedOn w:val="46"/>
    <w:link w:val="8"/>
    <w:qFormat/>
    <w:uiPriority w:val="0"/>
    <w:rPr>
      <w:rFonts w:ascii="Times New Roman" w:hAnsi="Times New Roman" w:eastAsia="宋体" w:cs="Times New Roman"/>
      <w:b/>
      <w:bCs/>
      <w:kern w:val="0"/>
      <w:sz w:val="24"/>
      <w:szCs w:val="24"/>
    </w:rPr>
  </w:style>
  <w:style w:type="character" w:customStyle="1" w:styleId="61">
    <w:name w:val="标题 8 Char"/>
    <w:basedOn w:val="46"/>
    <w:link w:val="9"/>
    <w:qFormat/>
    <w:uiPriority w:val="0"/>
    <w:rPr>
      <w:rFonts w:ascii="Arial" w:hAnsi="Arial" w:eastAsia="黑体" w:cs="Times New Roman"/>
      <w:kern w:val="0"/>
      <w:sz w:val="24"/>
      <w:szCs w:val="24"/>
    </w:rPr>
  </w:style>
  <w:style w:type="character" w:customStyle="1" w:styleId="62">
    <w:name w:val="标题 9 Char"/>
    <w:basedOn w:val="46"/>
    <w:link w:val="10"/>
    <w:qFormat/>
    <w:uiPriority w:val="0"/>
    <w:rPr>
      <w:rFonts w:ascii="Arial" w:hAnsi="Arial" w:eastAsia="黑体" w:cs="Times New Roman"/>
      <w:kern w:val="0"/>
      <w:szCs w:val="21"/>
    </w:rPr>
  </w:style>
  <w:style w:type="character" w:customStyle="1" w:styleId="63">
    <w:name w:val="页眉 Char"/>
    <w:basedOn w:val="46"/>
    <w:link w:val="28"/>
    <w:qFormat/>
    <w:uiPriority w:val="99"/>
    <w:rPr>
      <w:sz w:val="18"/>
      <w:szCs w:val="18"/>
    </w:rPr>
  </w:style>
  <w:style w:type="character" w:customStyle="1" w:styleId="64">
    <w:name w:val="页脚 Char"/>
    <w:basedOn w:val="46"/>
    <w:link w:val="27"/>
    <w:qFormat/>
    <w:uiPriority w:val="99"/>
    <w:rPr>
      <w:sz w:val="18"/>
      <w:szCs w:val="18"/>
    </w:rPr>
  </w:style>
  <w:style w:type="character" w:customStyle="1" w:styleId="65">
    <w:name w:val="文档结构图 Char"/>
    <w:basedOn w:val="46"/>
    <w:link w:val="14"/>
    <w:qFormat/>
    <w:uiPriority w:val="99"/>
    <w:rPr>
      <w:rFonts w:ascii="Times New Roman" w:hAnsi="Times New Roman" w:eastAsia="宋体" w:cs="Times New Roman"/>
      <w:szCs w:val="24"/>
      <w:shd w:val="clear" w:color="auto" w:fill="000080"/>
    </w:rPr>
  </w:style>
  <w:style w:type="character" w:customStyle="1" w:styleId="66">
    <w:name w:val="文档结构图 字符1"/>
    <w:basedOn w:val="46"/>
    <w:semiHidden/>
    <w:qFormat/>
    <w:uiPriority w:val="99"/>
    <w:rPr>
      <w:rFonts w:ascii="Microsoft YaHei UI" w:eastAsia="Microsoft YaHei UI"/>
      <w:sz w:val="18"/>
      <w:szCs w:val="18"/>
    </w:rPr>
  </w:style>
  <w:style w:type="character" w:customStyle="1" w:styleId="67">
    <w:name w:val="批注文字 Char2"/>
    <w:basedOn w:val="46"/>
    <w:link w:val="15"/>
    <w:qFormat/>
    <w:uiPriority w:val="0"/>
    <w:rPr>
      <w:rFonts w:ascii="Times New Roman" w:hAnsi="Times New Roman" w:eastAsia="宋体" w:cs="Times New Roman"/>
      <w:szCs w:val="24"/>
    </w:rPr>
  </w:style>
  <w:style w:type="character" w:customStyle="1" w:styleId="68">
    <w:name w:val="正文文本 3 Char"/>
    <w:basedOn w:val="46"/>
    <w:link w:val="16"/>
    <w:qFormat/>
    <w:uiPriority w:val="99"/>
    <w:rPr>
      <w:rFonts w:ascii="宋体" w:hAnsi="Times New Roman" w:eastAsia="宋体" w:cs="Times New Roman"/>
      <w:sz w:val="24"/>
      <w:szCs w:val="20"/>
    </w:rPr>
  </w:style>
  <w:style w:type="character" w:customStyle="1" w:styleId="69">
    <w:name w:val="正文文本 Char"/>
    <w:basedOn w:val="46"/>
    <w:link w:val="17"/>
    <w:qFormat/>
    <w:uiPriority w:val="99"/>
    <w:rPr>
      <w:rFonts w:ascii="Times New Roman" w:hAnsi="Times New Roman" w:eastAsia="宋体" w:cs="Times New Roman"/>
      <w:szCs w:val="24"/>
    </w:rPr>
  </w:style>
  <w:style w:type="character" w:customStyle="1" w:styleId="70">
    <w:name w:val="正文文本缩进 Char"/>
    <w:basedOn w:val="46"/>
    <w:link w:val="18"/>
    <w:qFormat/>
    <w:uiPriority w:val="0"/>
    <w:rPr>
      <w:rFonts w:ascii="Times New Roman" w:hAnsi="Times New Roman" w:eastAsia="宋体" w:cs="Times New Roman"/>
      <w:szCs w:val="24"/>
    </w:rPr>
  </w:style>
  <w:style w:type="character" w:customStyle="1" w:styleId="71">
    <w:name w:val="纯文本 Char1"/>
    <w:basedOn w:val="46"/>
    <w:link w:val="22"/>
    <w:qFormat/>
    <w:uiPriority w:val="0"/>
    <w:rPr>
      <w:rFonts w:ascii="宋体" w:hAnsi="Courier New" w:eastAsia="宋体" w:cs="Courier New"/>
      <w:szCs w:val="21"/>
    </w:rPr>
  </w:style>
  <w:style w:type="character" w:customStyle="1" w:styleId="72">
    <w:name w:val="日期 Char"/>
    <w:basedOn w:val="46"/>
    <w:link w:val="24"/>
    <w:qFormat/>
    <w:uiPriority w:val="0"/>
    <w:rPr>
      <w:rFonts w:ascii="Times New Roman" w:hAnsi="Times New Roman" w:eastAsia="宋体" w:cs="Times New Roman"/>
      <w:szCs w:val="24"/>
    </w:rPr>
  </w:style>
  <w:style w:type="character" w:customStyle="1" w:styleId="73">
    <w:name w:val="正文文本缩进 2 Char"/>
    <w:basedOn w:val="46"/>
    <w:link w:val="25"/>
    <w:qFormat/>
    <w:uiPriority w:val="0"/>
    <w:rPr>
      <w:rFonts w:ascii="宋体" w:hAnsi="Times New Roman" w:eastAsia="宋体" w:cs="Times New Roman"/>
      <w:kern w:val="0"/>
      <w:szCs w:val="20"/>
    </w:rPr>
  </w:style>
  <w:style w:type="character" w:customStyle="1" w:styleId="74">
    <w:name w:val="批注框文本 Char"/>
    <w:basedOn w:val="46"/>
    <w:link w:val="26"/>
    <w:qFormat/>
    <w:uiPriority w:val="99"/>
    <w:rPr>
      <w:sz w:val="18"/>
      <w:szCs w:val="18"/>
    </w:rPr>
  </w:style>
  <w:style w:type="character" w:customStyle="1" w:styleId="75">
    <w:name w:val="批注框文本 字符1"/>
    <w:basedOn w:val="46"/>
    <w:semiHidden/>
    <w:qFormat/>
    <w:uiPriority w:val="99"/>
    <w:rPr>
      <w:sz w:val="18"/>
      <w:szCs w:val="18"/>
    </w:rPr>
  </w:style>
  <w:style w:type="character" w:customStyle="1" w:styleId="76">
    <w:name w:val="副标题 Char1"/>
    <w:basedOn w:val="46"/>
    <w:link w:val="31"/>
    <w:qFormat/>
    <w:uiPriority w:val="11"/>
    <w:rPr>
      <w:rFonts w:ascii="Cambria" w:hAnsi="Cambria" w:eastAsia="华文楷体" w:cs="Times New Roman"/>
      <w:b/>
      <w:bCs/>
      <w:kern w:val="28"/>
      <w:sz w:val="32"/>
      <w:szCs w:val="32"/>
    </w:rPr>
  </w:style>
  <w:style w:type="character" w:customStyle="1" w:styleId="77">
    <w:name w:val="正文文本缩进 3 Char"/>
    <w:basedOn w:val="46"/>
    <w:link w:val="34"/>
    <w:qFormat/>
    <w:uiPriority w:val="0"/>
    <w:rPr>
      <w:rFonts w:ascii="Times New Roman" w:hAnsi="Times New Roman" w:eastAsia="宋体" w:cs="Times New Roman"/>
      <w:sz w:val="16"/>
      <w:szCs w:val="16"/>
    </w:rPr>
  </w:style>
  <w:style w:type="character" w:customStyle="1" w:styleId="78">
    <w:name w:val="标题 Char"/>
    <w:basedOn w:val="46"/>
    <w:link w:val="41"/>
    <w:qFormat/>
    <w:uiPriority w:val="0"/>
    <w:rPr>
      <w:rFonts w:ascii="Arial" w:hAnsi="Arial" w:eastAsia="宋体" w:cs="Times New Roman"/>
      <w:b/>
      <w:kern w:val="0"/>
      <w:sz w:val="32"/>
      <w:szCs w:val="20"/>
    </w:rPr>
  </w:style>
  <w:style w:type="character" w:customStyle="1" w:styleId="79">
    <w:name w:val="批注主题 Char2"/>
    <w:basedOn w:val="67"/>
    <w:link w:val="42"/>
    <w:qFormat/>
    <w:uiPriority w:val="99"/>
    <w:rPr>
      <w:rFonts w:ascii="Times New Roman" w:hAnsi="Times New Roman" w:eastAsia="宋体" w:cs="Times New Roman"/>
      <w:b/>
      <w:bCs/>
      <w:szCs w:val="24"/>
    </w:rPr>
  </w:style>
  <w:style w:type="character" w:customStyle="1" w:styleId="80">
    <w:name w:val="批注主题 字符1"/>
    <w:basedOn w:val="67"/>
    <w:semiHidden/>
    <w:qFormat/>
    <w:uiPriority w:val="99"/>
    <w:rPr>
      <w:rFonts w:ascii="Times New Roman" w:hAnsi="Times New Roman" w:eastAsia="宋体" w:cs="Times New Roman"/>
      <w:b/>
      <w:bCs/>
      <w:szCs w:val="24"/>
    </w:rPr>
  </w:style>
  <w:style w:type="character" w:customStyle="1" w:styleId="81">
    <w:name w:val="正文首行缩进 Char"/>
    <w:basedOn w:val="69"/>
    <w:link w:val="43"/>
    <w:qFormat/>
    <w:uiPriority w:val="0"/>
    <w:rPr>
      <w:rFonts w:ascii="Times New Roman" w:hAnsi="Times New Roman" w:eastAsia="宋体" w:cs="Times New Roman"/>
      <w:szCs w:val="24"/>
    </w:rPr>
  </w:style>
  <w:style w:type="paragraph" w:styleId="82">
    <w:name w:val="List Paragraph"/>
    <w:basedOn w:val="1"/>
    <w:qFormat/>
    <w:uiPriority w:val="0"/>
    <w:pPr>
      <w:ind w:firstLine="420" w:firstLineChars="200"/>
    </w:pPr>
  </w:style>
  <w:style w:type="paragraph" w:customStyle="1" w:styleId="83">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2E75B6" w:themeColor="accent1" w:themeShade="BF"/>
      <w:kern w:val="0"/>
      <w:sz w:val="28"/>
      <w:szCs w:val="28"/>
    </w:rPr>
  </w:style>
  <w:style w:type="paragraph" w:customStyle="1" w:styleId="84">
    <w:name w:val="Table Paragraph"/>
    <w:basedOn w:val="1"/>
    <w:qFormat/>
    <w:uiPriority w:val="1"/>
    <w:pPr>
      <w:jc w:val="left"/>
    </w:pPr>
    <w:rPr>
      <w:kern w:val="0"/>
      <w:sz w:val="22"/>
      <w:lang w:eastAsia="en-US"/>
    </w:rPr>
  </w:style>
  <w:style w:type="paragraph" w:customStyle="1" w:styleId="85">
    <w:name w:val="表格文字"/>
    <w:basedOn w:val="1"/>
    <w:qFormat/>
    <w:uiPriority w:val="0"/>
    <w:pPr>
      <w:adjustRightInd w:val="0"/>
      <w:spacing w:line="420" w:lineRule="atLeast"/>
      <w:jc w:val="left"/>
      <w:textAlignment w:val="baseline"/>
    </w:pPr>
    <w:rPr>
      <w:rFonts w:ascii="Times New Roman" w:hAnsi="Times New Roman" w:eastAsia="宋体" w:cs="Times New Roman"/>
      <w:kern w:val="0"/>
      <w:szCs w:val="20"/>
    </w:rPr>
  </w:style>
  <w:style w:type="paragraph" w:customStyle="1" w:styleId="86">
    <w:name w:val="段"/>
    <w:next w:val="1"/>
    <w:qFormat/>
    <w:uiPriority w:val="99"/>
    <w:pPr>
      <w:autoSpaceDE w:val="0"/>
      <w:autoSpaceDN w:val="0"/>
      <w:adjustRightInd w:val="0"/>
      <w:snapToGrid w:val="0"/>
      <w:spacing w:line="360" w:lineRule="auto"/>
      <w:ind w:firstLine="200" w:firstLineChars="200"/>
      <w:jc w:val="both"/>
    </w:pPr>
    <w:rPr>
      <w:rFonts w:ascii="宋体" w:hAnsi="Calibri" w:eastAsia="宋体" w:cs="Times New Roman"/>
      <w:kern w:val="0"/>
      <w:sz w:val="24"/>
      <w:szCs w:val="22"/>
      <w:lang w:val="en-US" w:eastAsia="zh-CN" w:bidi="ar-SA"/>
    </w:rPr>
  </w:style>
  <w:style w:type="paragraph" w:customStyle="1" w:styleId="87">
    <w:name w:val="样式 标题 2 + Times New Roman 四号 非加粗 段前: 5 磅 段后: 0 磅 行距: 固定值 20..."/>
    <w:basedOn w:val="3"/>
    <w:qFormat/>
    <w:uiPriority w:val="0"/>
    <w:pPr>
      <w:spacing w:before="100" w:after="0" w:line="400" w:lineRule="exact"/>
    </w:pPr>
    <w:rPr>
      <w:rFonts w:ascii="Times New Roman" w:hAnsi="Times New Roman" w:eastAsia="黑体" w:cs="宋体"/>
      <w:b w:val="0"/>
      <w:bCs w:val="0"/>
      <w:sz w:val="28"/>
      <w:szCs w:val="20"/>
    </w:rPr>
  </w:style>
  <w:style w:type="paragraph" w:customStyle="1" w:styleId="88">
    <w:name w:val="样式 标题 3 + (中文) 黑体 小四 非加粗 段前: 7.8 磅 段后: 0 磅 行距: 固定值 20 磅"/>
    <w:basedOn w:val="4"/>
    <w:qFormat/>
    <w:uiPriority w:val="0"/>
    <w:pPr>
      <w:spacing w:before="0" w:after="0" w:line="400" w:lineRule="exact"/>
    </w:pPr>
    <w:rPr>
      <w:rFonts w:ascii="Times New Roman" w:hAnsi="Times New Roman" w:eastAsia="黑体" w:cs="宋体"/>
      <w:b w:val="0"/>
      <w:bCs w:val="0"/>
      <w:sz w:val="24"/>
      <w:szCs w:val="20"/>
    </w:rPr>
  </w:style>
  <w:style w:type="character" w:customStyle="1" w:styleId="89">
    <w:name w:val="批注文字 Char"/>
    <w:basedOn w:val="46"/>
    <w:qFormat/>
    <w:uiPriority w:val="0"/>
  </w:style>
  <w:style w:type="paragraph" w:customStyle="1" w:styleId="90">
    <w:name w:val="正文_4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91">
    <w:name w:val="页脚 Char1"/>
    <w:qFormat/>
    <w:uiPriority w:val="99"/>
    <w:rPr>
      <w:kern w:val="2"/>
      <w:sz w:val="18"/>
      <w:szCs w:val="18"/>
    </w:rPr>
  </w:style>
  <w:style w:type="character" w:customStyle="1" w:styleId="92">
    <w:name w:val="明显强调1"/>
    <w:qFormat/>
    <w:uiPriority w:val="0"/>
    <w:rPr>
      <w:rFonts w:eastAsia="仿宋_GB2312"/>
      <w:bCs/>
      <w:iCs/>
      <w:color w:val="auto"/>
      <w:sz w:val="32"/>
    </w:rPr>
  </w:style>
  <w:style w:type="paragraph" w:customStyle="1" w:styleId="93">
    <w:name w:val="默认段落字体 Para Char Char Char Char"/>
    <w:basedOn w:val="1"/>
    <w:qFormat/>
    <w:uiPriority w:val="0"/>
    <w:pPr>
      <w:spacing w:line="240" w:lineRule="atLeast"/>
      <w:ind w:left="420" w:firstLine="420"/>
    </w:pPr>
    <w:rPr>
      <w:rFonts w:ascii="Calibri" w:hAnsi="Calibri" w:eastAsia="宋体" w:cs="Times New Roman"/>
    </w:rPr>
  </w:style>
  <w:style w:type="character" w:customStyle="1" w:styleId="94">
    <w:name w:val="副标题 Char"/>
    <w:basedOn w:val="46"/>
    <w:qFormat/>
    <w:uiPriority w:val="0"/>
    <w:rPr>
      <w:rFonts w:eastAsia="宋体" w:asciiTheme="majorHAnsi" w:hAnsiTheme="majorHAnsi" w:cstheme="majorBidi"/>
      <w:b/>
      <w:bCs/>
      <w:kern w:val="28"/>
      <w:sz w:val="32"/>
      <w:szCs w:val="32"/>
    </w:rPr>
  </w:style>
  <w:style w:type="paragraph" w:customStyle="1" w:styleId="95">
    <w:name w:val="条款节部分"/>
    <w:basedOn w:val="1"/>
    <w:qFormat/>
    <w:uiPriority w:val="0"/>
    <w:pPr>
      <w:numPr>
        <w:ilvl w:val="0"/>
        <w:numId w:val="1"/>
      </w:numPr>
    </w:pPr>
    <w:rPr>
      <w:rFonts w:ascii="Times New Roman" w:hAnsi="Times New Roman" w:eastAsia="仿宋_GB2312" w:cs="Times New Roman"/>
      <w:sz w:val="32"/>
      <w:szCs w:val="32"/>
    </w:rPr>
  </w:style>
  <w:style w:type="paragraph" w:customStyle="1" w:styleId="96">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 w:val="32"/>
      <w:szCs w:val="20"/>
    </w:rPr>
  </w:style>
  <w:style w:type="paragraph" w:customStyle="1" w:styleId="97">
    <w:name w:val="1"/>
    <w:basedOn w:val="1"/>
    <w:qFormat/>
    <w:uiPriority w:val="0"/>
    <w:rPr>
      <w:rFonts w:ascii="Times New Roman" w:hAnsi="Times New Roman" w:eastAsia="宋体" w:cs="Times New Roman"/>
      <w:szCs w:val="24"/>
    </w:rPr>
  </w:style>
  <w:style w:type="character" w:customStyle="1" w:styleId="98">
    <w:name w:val="font161"/>
    <w:qFormat/>
    <w:uiPriority w:val="0"/>
    <w:rPr>
      <w:b/>
      <w:bCs/>
      <w:sz w:val="32"/>
      <w:szCs w:val="32"/>
    </w:rPr>
  </w:style>
  <w:style w:type="paragraph" w:customStyle="1" w:styleId="99">
    <w:name w:val="6'"/>
    <w:basedOn w:val="1"/>
    <w:qFormat/>
    <w:uiPriority w:val="0"/>
    <w:pPr>
      <w:autoSpaceDE w:val="0"/>
      <w:autoSpaceDN w:val="0"/>
      <w:adjustRightInd w:val="0"/>
      <w:snapToGrid w:val="0"/>
      <w:spacing w:line="320" w:lineRule="exact"/>
      <w:jc w:val="center"/>
      <w:textAlignment w:val="baseline"/>
    </w:pPr>
    <w:rPr>
      <w:rFonts w:ascii="Times New Roman" w:hAnsi="Times New Roman" w:eastAsia="宋体" w:cs="Times New Roman"/>
      <w:spacing w:val="20"/>
      <w:kern w:val="28"/>
      <w:szCs w:val="20"/>
    </w:rPr>
  </w:style>
  <w:style w:type="paragraph" w:customStyle="1" w:styleId="100">
    <w:name w:val="表格"/>
    <w:basedOn w:val="1"/>
    <w:qFormat/>
    <w:uiPriority w:val="0"/>
    <w:pPr>
      <w:jc w:val="center"/>
      <w:textAlignment w:val="center"/>
    </w:pPr>
    <w:rPr>
      <w:rFonts w:ascii="华文细黑" w:hAnsi="华文细黑" w:eastAsia="宋体" w:cs="Times New Roman"/>
      <w:kern w:val="0"/>
      <w:szCs w:val="20"/>
    </w:rPr>
  </w:style>
  <w:style w:type="paragraph" w:customStyle="1" w:styleId="101">
    <w:name w:val="Char1"/>
    <w:basedOn w:val="43"/>
    <w:qFormat/>
    <w:uiPriority w:val="0"/>
    <w:pPr>
      <w:spacing w:after="0" w:line="360" w:lineRule="auto"/>
      <w:ind w:firstLine="200" w:firstLineChars="200"/>
    </w:pPr>
    <w:rPr>
      <w:rFonts w:ascii="Tahoma" w:hAnsi="Tahoma"/>
      <w:sz w:val="36"/>
      <w:szCs w:val="36"/>
    </w:rPr>
  </w:style>
  <w:style w:type="character" w:customStyle="1" w:styleId="102">
    <w:name w:val="纯文本 Char"/>
    <w:basedOn w:val="46"/>
    <w:qFormat/>
    <w:uiPriority w:val="0"/>
    <w:rPr>
      <w:rFonts w:ascii="宋体" w:hAnsi="Courier New" w:eastAsia="宋体" w:cs="Courier New"/>
      <w:szCs w:val="21"/>
    </w:rPr>
  </w:style>
  <w:style w:type="paragraph" w:customStyle="1" w:styleId="103">
    <w:name w:val="文"/>
    <w:basedOn w:val="1"/>
    <w:qFormat/>
    <w:uiPriority w:val="0"/>
    <w:pPr>
      <w:tabs>
        <w:tab w:val="left" w:pos="1134"/>
      </w:tabs>
      <w:spacing w:before="20" w:after="40" w:line="300" w:lineRule="auto"/>
      <w:ind w:left="1134" w:firstLine="420"/>
    </w:pPr>
    <w:rPr>
      <w:rFonts w:ascii="Arial" w:hAnsi="Arial" w:eastAsia="宋体" w:cs="Times New Roman"/>
      <w:szCs w:val="20"/>
    </w:rPr>
  </w:style>
  <w:style w:type="paragraph" w:customStyle="1" w:styleId="104">
    <w:name w:val="纯文本1"/>
    <w:basedOn w:val="1"/>
    <w:qFormat/>
    <w:uiPriority w:val="0"/>
    <w:pPr>
      <w:widowControl/>
      <w:adjustRightInd w:val="0"/>
      <w:spacing w:line="305" w:lineRule="auto"/>
      <w:ind w:firstLine="420"/>
      <w:textAlignment w:val="baseline"/>
    </w:pPr>
    <w:rPr>
      <w:rFonts w:ascii="宋体" w:hAnsi="Courier New" w:eastAsia="宋体" w:cs="Times New Roman"/>
      <w:szCs w:val="20"/>
    </w:rPr>
  </w:style>
  <w:style w:type="character" w:customStyle="1" w:styleId="105">
    <w:name w:val="unnamed11"/>
    <w:qFormat/>
    <w:uiPriority w:val="0"/>
    <w:rPr>
      <w:spacing w:val="270"/>
    </w:rPr>
  </w:style>
  <w:style w:type="paragraph" w:customStyle="1" w:styleId="106">
    <w:name w:val="font5"/>
    <w:basedOn w:val="1"/>
    <w:qFormat/>
    <w:uiPriority w:val="0"/>
    <w:pPr>
      <w:widowControl/>
      <w:spacing w:before="100" w:beforeAutospacing="1" w:after="100" w:afterAutospacing="1"/>
      <w:jc w:val="left"/>
    </w:pPr>
    <w:rPr>
      <w:rFonts w:hint="eastAsia" w:ascii="宋体" w:hAnsi="宋体" w:eastAsia="宋体" w:cs="Times New Roman"/>
      <w:kern w:val="0"/>
      <w:sz w:val="18"/>
      <w:szCs w:val="18"/>
    </w:rPr>
  </w:style>
  <w:style w:type="paragraph" w:customStyle="1" w:styleId="107">
    <w:name w:val="font6"/>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108">
    <w:name w:val="font7"/>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109">
    <w:name w:val="font8"/>
    <w:basedOn w:val="1"/>
    <w:qFormat/>
    <w:uiPriority w:val="0"/>
    <w:pPr>
      <w:widowControl/>
      <w:spacing w:before="100" w:beforeAutospacing="1" w:after="100" w:afterAutospacing="1"/>
      <w:jc w:val="left"/>
    </w:pPr>
    <w:rPr>
      <w:rFonts w:ascii="Times New Roman" w:hAnsi="Times New Roman" w:eastAsia="宋体" w:cs="Times New Roman"/>
      <w:kern w:val="0"/>
      <w:sz w:val="20"/>
      <w:szCs w:val="20"/>
    </w:rPr>
  </w:style>
  <w:style w:type="paragraph" w:customStyle="1" w:styleId="11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111">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11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1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1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kern w:val="0"/>
      <w:sz w:val="20"/>
      <w:szCs w:val="20"/>
    </w:rPr>
  </w:style>
  <w:style w:type="paragraph" w:customStyle="1" w:styleId="115">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16">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17">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kern w:val="0"/>
      <w:sz w:val="20"/>
      <w:szCs w:val="20"/>
    </w:rPr>
  </w:style>
  <w:style w:type="paragraph" w:customStyle="1" w:styleId="118">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19">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120">
    <w:name w:val="xl34"/>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121">
    <w:name w:val="xl35"/>
    <w:basedOn w:val="1"/>
    <w:qFormat/>
    <w:uiPriority w:val="0"/>
    <w:pPr>
      <w:widowControl/>
      <w:spacing w:before="100" w:beforeAutospacing="1" w:after="100" w:afterAutospacing="1"/>
      <w:jc w:val="center"/>
    </w:pPr>
    <w:rPr>
      <w:rFonts w:ascii="宋体" w:hAnsi="宋体" w:eastAsia="宋体" w:cs="Times New Roman"/>
      <w:b/>
      <w:bCs/>
      <w:kern w:val="0"/>
      <w:sz w:val="36"/>
      <w:szCs w:val="36"/>
    </w:rPr>
  </w:style>
  <w:style w:type="paragraph" w:customStyle="1" w:styleId="122">
    <w:name w:val="xl36"/>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kern w:val="0"/>
      <w:sz w:val="20"/>
      <w:szCs w:val="20"/>
    </w:rPr>
  </w:style>
  <w:style w:type="paragraph" w:customStyle="1" w:styleId="123">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b/>
      <w:bCs/>
      <w:kern w:val="0"/>
      <w:sz w:val="20"/>
      <w:szCs w:val="20"/>
    </w:rPr>
  </w:style>
  <w:style w:type="paragraph" w:customStyle="1" w:styleId="124">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25">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26">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27">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28">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kern w:val="0"/>
      <w:sz w:val="20"/>
      <w:szCs w:val="20"/>
    </w:rPr>
  </w:style>
  <w:style w:type="paragraph" w:customStyle="1" w:styleId="129">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Times New Roman"/>
      <w:kern w:val="0"/>
      <w:sz w:val="20"/>
      <w:szCs w:val="20"/>
    </w:rPr>
  </w:style>
  <w:style w:type="paragraph" w:customStyle="1" w:styleId="130">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131">
    <w:name w:val="xl45"/>
    <w:basedOn w:val="1"/>
    <w:qFormat/>
    <w:uiPriority w:val="0"/>
    <w:pPr>
      <w:widowControl/>
      <w:spacing w:before="100" w:beforeAutospacing="1" w:after="100" w:afterAutospacing="1"/>
      <w:jc w:val="right"/>
    </w:pPr>
    <w:rPr>
      <w:rFonts w:ascii="宋体" w:hAnsi="宋体" w:eastAsia="宋体" w:cs="Times New Roman"/>
      <w:kern w:val="0"/>
      <w:sz w:val="24"/>
      <w:szCs w:val="24"/>
    </w:rPr>
  </w:style>
  <w:style w:type="paragraph" w:customStyle="1" w:styleId="132">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33">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2"/>
    </w:rPr>
  </w:style>
  <w:style w:type="paragraph" w:customStyle="1" w:styleId="134">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2"/>
    </w:rPr>
  </w:style>
  <w:style w:type="paragraph" w:customStyle="1" w:styleId="135">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2"/>
    </w:rPr>
  </w:style>
  <w:style w:type="paragraph" w:customStyle="1" w:styleId="136">
    <w:name w:val="xl50"/>
    <w:basedOn w:val="1"/>
    <w:qFormat/>
    <w:uiPriority w:val="0"/>
    <w:pPr>
      <w:widowControl/>
      <w:spacing w:before="100" w:beforeAutospacing="1" w:after="100" w:afterAutospacing="1"/>
      <w:jc w:val="center"/>
    </w:pPr>
    <w:rPr>
      <w:rFonts w:ascii="宋体" w:hAnsi="宋体" w:eastAsia="宋体" w:cs="Times New Roman"/>
      <w:kern w:val="0"/>
      <w:sz w:val="20"/>
      <w:szCs w:val="20"/>
    </w:rPr>
  </w:style>
  <w:style w:type="paragraph" w:customStyle="1" w:styleId="137">
    <w:name w:val="xl51"/>
    <w:basedOn w:val="1"/>
    <w:qFormat/>
    <w:uiPriority w:val="0"/>
    <w:pPr>
      <w:widowControl/>
      <w:pBdr>
        <w:bottom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38">
    <w:name w:val="表标题"/>
    <w:basedOn w:val="1"/>
    <w:qFormat/>
    <w:uiPriority w:val="0"/>
    <w:pPr>
      <w:spacing w:line="305" w:lineRule="auto"/>
      <w:ind w:firstLine="50" w:firstLineChars="50"/>
    </w:pPr>
    <w:rPr>
      <w:rFonts w:ascii="黑体" w:hAnsi="宋体" w:eastAsia="黑体" w:cs="Times New Roman"/>
      <w:kern w:val="44"/>
      <w:sz w:val="24"/>
      <w:szCs w:val="24"/>
    </w:rPr>
  </w:style>
  <w:style w:type="paragraph" w:customStyle="1" w:styleId="139">
    <w:name w:val="Char"/>
    <w:basedOn w:val="1"/>
    <w:qFormat/>
    <w:uiPriority w:val="0"/>
    <w:rPr>
      <w:rFonts w:ascii="Times New Roman" w:hAnsi="Times New Roman" w:eastAsia="宋体" w:cs="Times New Roman"/>
      <w:szCs w:val="24"/>
    </w:rPr>
  </w:style>
  <w:style w:type="paragraph" w:customStyle="1" w:styleId="140">
    <w:name w:val="列出段落1"/>
    <w:basedOn w:val="1"/>
    <w:qFormat/>
    <w:uiPriority w:val="34"/>
    <w:pPr>
      <w:ind w:firstLine="852" w:firstLineChars="303"/>
      <w:jc w:val="left"/>
    </w:pPr>
    <w:rPr>
      <w:rFonts w:ascii="Calibri" w:hAnsi="Calibri" w:eastAsia="宋体" w:cs="Times New Roman"/>
      <w:b/>
      <w:sz w:val="28"/>
      <w:szCs w:val="28"/>
    </w:rPr>
  </w:style>
  <w:style w:type="paragraph" w:customStyle="1" w:styleId="141">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42">
    <w:name w:val="Default"/>
    <w:qFormat/>
    <w:uiPriority w:val="0"/>
    <w:pPr>
      <w:widowControl w:val="0"/>
      <w:autoSpaceDE w:val="0"/>
      <w:autoSpaceDN w:val="0"/>
      <w:adjustRightInd w:val="0"/>
    </w:pPr>
    <w:rPr>
      <w:rFonts w:ascii="宋体" w:hAnsi="宋体" w:eastAsia="宋体" w:cs="宋体"/>
      <w:color w:val="000000"/>
      <w:kern w:val="0"/>
      <w:sz w:val="24"/>
      <w:szCs w:val="24"/>
      <w:lang w:val="en-US" w:eastAsia="zh-CN" w:bidi="ar-SA"/>
    </w:rPr>
  </w:style>
  <w:style w:type="character" w:customStyle="1" w:styleId="143">
    <w:name w:val="正文文本 Char1"/>
    <w:qFormat/>
    <w:uiPriority w:val="0"/>
    <w:rPr>
      <w:kern w:val="2"/>
      <w:sz w:val="21"/>
      <w:szCs w:val="22"/>
    </w:rPr>
  </w:style>
  <w:style w:type="character" w:customStyle="1" w:styleId="144">
    <w:name w:val="明显引用 Char"/>
    <w:link w:val="145"/>
    <w:qFormat/>
    <w:uiPriority w:val="0"/>
    <w:rPr>
      <w:b/>
      <w:bCs/>
      <w:i/>
      <w:iCs/>
      <w:color w:val="4F81BD"/>
    </w:rPr>
  </w:style>
  <w:style w:type="paragraph" w:styleId="145">
    <w:name w:val="Intense Quote"/>
    <w:basedOn w:val="1"/>
    <w:next w:val="1"/>
    <w:link w:val="144"/>
    <w:qFormat/>
    <w:uiPriority w:val="0"/>
    <w:pPr>
      <w:pBdr>
        <w:bottom w:val="single" w:color="4F81BD" w:sz="4" w:space="4"/>
      </w:pBdr>
      <w:spacing w:before="200" w:after="280"/>
      <w:ind w:left="936" w:right="936"/>
    </w:pPr>
    <w:rPr>
      <w:b/>
      <w:bCs/>
      <w:i/>
      <w:iCs/>
      <w:color w:val="4F81BD"/>
    </w:rPr>
  </w:style>
  <w:style w:type="character" w:customStyle="1" w:styleId="146">
    <w:name w:val="明显引用 字符1"/>
    <w:basedOn w:val="46"/>
    <w:qFormat/>
    <w:uiPriority w:val="30"/>
    <w:rPr>
      <w:i/>
      <w:iCs/>
      <w:color w:val="5B9BD5" w:themeColor="accent1"/>
      <w14:textFill>
        <w14:solidFill>
          <w14:schemeClr w14:val="accent1"/>
        </w14:solidFill>
      </w14:textFill>
    </w:rPr>
  </w:style>
  <w:style w:type="character" w:customStyle="1" w:styleId="147">
    <w:name w:val="明显引用 Char1"/>
    <w:basedOn w:val="46"/>
    <w:qFormat/>
    <w:uiPriority w:val="0"/>
    <w:rPr>
      <w:b/>
      <w:bCs/>
      <w:i/>
      <w:iCs/>
      <w:color w:val="5B9BD5" w:themeColor="accent1"/>
      <w14:textFill>
        <w14:solidFill>
          <w14:schemeClr w14:val="accent1"/>
        </w14:solidFill>
      </w14:textFill>
    </w:rPr>
  </w:style>
  <w:style w:type="character" w:customStyle="1" w:styleId="148">
    <w:name w:val="不明显强调1"/>
    <w:qFormat/>
    <w:uiPriority w:val="0"/>
    <w:rPr>
      <w:i/>
      <w:iCs/>
      <w:color w:val="808080"/>
    </w:rPr>
  </w:style>
  <w:style w:type="character" w:customStyle="1" w:styleId="149">
    <w:name w:val="标题4 Char Char"/>
    <w:link w:val="150"/>
    <w:qFormat/>
    <w:uiPriority w:val="0"/>
    <w:rPr>
      <w:rFonts w:ascii="Arial" w:hAnsi="Arial"/>
      <w:b/>
      <w:bCs/>
      <w:sz w:val="24"/>
      <w:szCs w:val="32"/>
    </w:rPr>
  </w:style>
  <w:style w:type="paragraph" w:customStyle="1" w:styleId="150">
    <w:name w:val="标题4"/>
    <w:basedOn w:val="3"/>
    <w:next w:val="19"/>
    <w:link w:val="149"/>
    <w:qFormat/>
    <w:uiPriority w:val="0"/>
    <w:pPr>
      <w:spacing w:line="413" w:lineRule="auto"/>
    </w:pPr>
    <w:rPr>
      <w:rFonts w:ascii="Arial" w:hAnsi="Arial" w:eastAsiaTheme="minorEastAsia" w:cstheme="minorBidi"/>
      <w:sz w:val="24"/>
    </w:rPr>
  </w:style>
  <w:style w:type="character" w:customStyle="1" w:styleId="151">
    <w:name w:val="标题5 Char Char"/>
    <w:link w:val="152"/>
    <w:qFormat/>
    <w:uiPriority w:val="0"/>
    <w:rPr>
      <w:rFonts w:ascii="Arial" w:hAnsi="Arial"/>
      <w:b/>
      <w:bCs/>
      <w:sz w:val="24"/>
      <w:szCs w:val="32"/>
    </w:rPr>
  </w:style>
  <w:style w:type="paragraph" w:customStyle="1" w:styleId="152">
    <w:name w:val="标题5"/>
    <w:basedOn w:val="4"/>
    <w:link w:val="151"/>
    <w:qFormat/>
    <w:uiPriority w:val="0"/>
    <w:pPr>
      <w:spacing w:line="413" w:lineRule="auto"/>
    </w:pPr>
    <w:rPr>
      <w:rFonts w:ascii="Arial" w:hAnsi="Arial"/>
      <w:sz w:val="24"/>
    </w:rPr>
  </w:style>
  <w:style w:type="character" w:customStyle="1" w:styleId="153">
    <w:name w:val="明显参考1"/>
    <w:qFormat/>
    <w:uiPriority w:val="0"/>
    <w:rPr>
      <w:b/>
      <w:bCs/>
      <w:smallCaps/>
      <w:color w:val="C0504D"/>
      <w:spacing w:val="5"/>
      <w:u w:val="single"/>
    </w:rPr>
  </w:style>
  <w:style w:type="character" w:customStyle="1" w:styleId="154">
    <w:name w:val="书籍标题1"/>
    <w:qFormat/>
    <w:uiPriority w:val="0"/>
    <w:rPr>
      <w:b/>
      <w:bCs/>
      <w:smallCaps/>
      <w:spacing w:val="5"/>
    </w:rPr>
  </w:style>
  <w:style w:type="character" w:customStyle="1" w:styleId="155">
    <w:name w:val="批注框文本 Char1"/>
    <w:qFormat/>
    <w:uiPriority w:val="0"/>
    <w:rPr>
      <w:kern w:val="2"/>
      <w:sz w:val="18"/>
      <w:szCs w:val="18"/>
    </w:rPr>
  </w:style>
  <w:style w:type="character" w:customStyle="1" w:styleId="156">
    <w:name w:val="引用 Char"/>
    <w:link w:val="157"/>
    <w:qFormat/>
    <w:uiPriority w:val="0"/>
    <w:rPr>
      <w:i/>
      <w:iCs/>
      <w:color w:val="000000"/>
    </w:rPr>
  </w:style>
  <w:style w:type="paragraph" w:styleId="157">
    <w:name w:val="Quote"/>
    <w:basedOn w:val="1"/>
    <w:next w:val="1"/>
    <w:link w:val="156"/>
    <w:qFormat/>
    <w:uiPriority w:val="0"/>
    <w:rPr>
      <w:i/>
      <w:iCs/>
      <w:color w:val="000000"/>
    </w:rPr>
  </w:style>
  <w:style w:type="character" w:customStyle="1" w:styleId="158">
    <w:name w:val="引用 字符1"/>
    <w:basedOn w:val="46"/>
    <w:qFormat/>
    <w:uiPriority w:val="29"/>
    <w:rPr>
      <w:i/>
      <w:iCs/>
      <w:color w:val="404040" w:themeColor="text1" w:themeTint="BF"/>
      <w14:textFill>
        <w14:solidFill>
          <w14:schemeClr w14:val="tx1">
            <w14:lumMod w14:val="75000"/>
            <w14:lumOff w14:val="25000"/>
          </w14:schemeClr>
        </w14:solidFill>
      </w14:textFill>
    </w:rPr>
  </w:style>
  <w:style w:type="character" w:customStyle="1" w:styleId="159">
    <w:name w:val="引用 Char1"/>
    <w:basedOn w:val="46"/>
    <w:qFormat/>
    <w:uiPriority w:val="0"/>
    <w:rPr>
      <w:i/>
      <w:iCs/>
      <w:color w:val="000000" w:themeColor="text1"/>
      <w14:textFill>
        <w14:solidFill>
          <w14:schemeClr w14:val="tx1"/>
        </w14:solidFill>
      </w14:textFill>
    </w:rPr>
  </w:style>
  <w:style w:type="character" w:customStyle="1" w:styleId="160">
    <w:name w:val="批注主题 Char1"/>
    <w:qFormat/>
    <w:uiPriority w:val="0"/>
    <w:rPr>
      <w:b/>
      <w:bCs/>
      <w:kern w:val="2"/>
      <w:sz w:val="21"/>
      <w:szCs w:val="22"/>
    </w:rPr>
  </w:style>
  <w:style w:type="character" w:customStyle="1" w:styleId="161">
    <w:name w:val="日期 Char1"/>
    <w:qFormat/>
    <w:uiPriority w:val="0"/>
    <w:rPr>
      <w:kern w:val="2"/>
      <w:sz w:val="21"/>
      <w:szCs w:val="22"/>
    </w:rPr>
  </w:style>
  <w:style w:type="character" w:customStyle="1" w:styleId="162">
    <w:name w:val="textcontents"/>
    <w:qFormat/>
    <w:uiPriority w:val="0"/>
    <w:rPr>
      <w:rFonts w:cs="Times New Roman"/>
    </w:rPr>
  </w:style>
  <w:style w:type="character" w:customStyle="1" w:styleId="163">
    <w:name w:val="不明显参考1"/>
    <w:qFormat/>
    <w:uiPriority w:val="0"/>
    <w:rPr>
      <w:smallCaps/>
      <w:color w:val="C0504D"/>
      <w:u w:val="single"/>
    </w:rPr>
  </w:style>
  <w:style w:type="character" w:customStyle="1" w:styleId="164">
    <w:name w:val="批注文字 Char Char"/>
    <w:qFormat/>
    <w:uiPriority w:val="0"/>
    <w:rPr>
      <w:rFonts w:ascii="宋体" w:hAnsi="Times New Roman" w:eastAsia="宋体" w:cs="Times New Roman"/>
      <w:sz w:val="28"/>
      <w:szCs w:val="20"/>
    </w:rPr>
  </w:style>
  <w:style w:type="character" w:customStyle="1" w:styleId="165">
    <w:name w:val="文档结构图 Char1"/>
    <w:qFormat/>
    <w:uiPriority w:val="0"/>
    <w:rPr>
      <w:rFonts w:ascii="宋体"/>
      <w:kern w:val="2"/>
      <w:sz w:val="18"/>
      <w:szCs w:val="18"/>
    </w:rPr>
  </w:style>
  <w:style w:type="paragraph" w:customStyle="1" w:styleId="166">
    <w:name w:val="修订1"/>
    <w:qFormat/>
    <w:uiPriority w:val="99"/>
    <w:rPr>
      <w:rFonts w:ascii="Times New Roman" w:hAnsi="Times New Roman" w:eastAsia="宋体" w:cs="Times New Roman"/>
      <w:kern w:val="2"/>
      <w:sz w:val="21"/>
      <w:szCs w:val="24"/>
      <w:lang w:val="en-US" w:eastAsia="zh-CN" w:bidi="ar-SA"/>
    </w:rPr>
  </w:style>
  <w:style w:type="paragraph" w:customStyle="1" w:styleId="167">
    <w:name w:val="空半行"/>
    <w:basedOn w:val="1"/>
    <w:qFormat/>
    <w:uiPriority w:val="0"/>
    <w:pPr>
      <w:adjustRightInd w:val="0"/>
      <w:spacing w:line="120" w:lineRule="exact"/>
      <w:textAlignment w:val="baseline"/>
    </w:pPr>
    <w:rPr>
      <w:rFonts w:ascii="Times New Roman" w:hAnsi="Times New Roman" w:eastAsia="仿宋_GB2312" w:cs="Times New Roman"/>
      <w:color w:val="FFFFFF"/>
      <w:kern w:val="0"/>
      <w:sz w:val="30"/>
      <w:szCs w:val="20"/>
    </w:rPr>
  </w:style>
  <w:style w:type="paragraph" w:styleId="16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9">
    <w:name w:val="flNote"/>
    <w:basedOn w:val="1"/>
    <w:qFormat/>
    <w:uiPriority w:val="0"/>
    <w:pPr>
      <w:adjustRightInd w:val="0"/>
      <w:spacing w:before="320" w:after="160" w:line="360" w:lineRule="atLeast"/>
      <w:jc w:val="center"/>
      <w:textAlignment w:val="baseline"/>
    </w:pPr>
    <w:rPr>
      <w:rFonts w:ascii="Arial" w:hAnsi="Times New Roman" w:eastAsia="黑体" w:cs="Times New Roman"/>
      <w:kern w:val="0"/>
      <w:sz w:val="30"/>
      <w:szCs w:val="20"/>
    </w:rPr>
  </w:style>
  <w:style w:type="character" w:customStyle="1" w:styleId="170">
    <w:name w:val="wg正文 仿宋_GB2312 四号"/>
    <w:qFormat/>
    <w:uiPriority w:val="0"/>
    <w:rPr>
      <w:rFonts w:ascii="仿宋_GB2312" w:hAnsi="仿宋_GB2312" w:eastAsia="仿宋_GB2312"/>
      <w:sz w:val="28"/>
    </w:rPr>
  </w:style>
  <w:style w:type="paragraph" w:customStyle="1" w:styleId="171">
    <w:name w:val="纯文本3"/>
    <w:basedOn w:val="1"/>
    <w:qFormat/>
    <w:uiPriority w:val="0"/>
    <w:pPr>
      <w:widowControl/>
      <w:adjustRightInd w:val="0"/>
      <w:spacing w:line="305" w:lineRule="auto"/>
      <w:ind w:firstLine="420"/>
      <w:textAlignment w:val="baseline"/>
    </w:pPr>
    <w:rPr>
      <w:rFonts w:ascii="宋体" w:hAnsi="Courier New" w:eastAsia="宋体" w:cs="Times New Roman"/>
      <w:szCs w:val="20"/>
    </w:rPr>
  </w:style>
  <w:style w:type="paragraph" w:customStyle="1" w:styleId="172">
    <w:name w:val="列出段落2"/>
    <w:basedOn w:val="1"/>
    <w:qFormat/>
    <w:uiPriority w:val="0"/>
    <w:pPr>
      <w:ind w:firstLine="852" w:firstLineChars="303"/>
      <w:jc w:val="left"/>
    </w:pPr>
    <w:rPr>
      <w:rFonts w:ascii="Calibri" w:hAnsi="Calibri" w:eastAsia="宋体" w:cs="Times New Roman"/>
      <w:b/>
      <w:sz w:val="28"/>
      <w:szCs w:val="28"/>
    </w:rPr>
  </w:style>
  <w:style w:type="paragraph" w:customStyle="1" w:styleId="173">
    <w:name w:val="正文2"/>
    <w:qFormat/>
    <w:uiPriority w:val="0"/>
    <w:pPr>
      <w:jc w:val="both"/>
    </w:pPr>
    <w:rPr>
      <w:rFonts w:ascii="Times New Roman" w:hAnsi="Times New Roman" w:eastAsia="宋体" w:cs="Times New Roman"/>
      <w:kern w:val="2"/>
      <w:sz w:val="21"/>
      <w:szCs w:val="21"/>
      <w:lang w:val="en-US" w:eastAsia="zh-CN" w:bidi="ar-SA"/>
    </w:rPr>
  </w:style>
  <w:style w:type="paragraph" w:customStyle="1" w:styleId="174">
    <w:name w:val="纯文本4"/>
    <w:basedOn w:val="1"/>
    <w:qFormat/>
    <w:uiPriority w:val="0"/>
    <w:pPr>
      <w:widowControl/>
      <w:adjustRightInd w:val="0"/>
      <w:spacing w:line="305" w:lineRule="auto"/>
      <w:ind w:firstLine="420"/>
      <w:textAlignment w:val="baseline"/>
    </w:pPr>
    <w:rPr>
      <w:rFonts w:ascii="宋体" w:hAnsi="Courier New" w:eastAsia="宋体" w:cs="Times New Roman"/>
      <w:szCs w:val="20"/>
    </w:rPr>
  </w:style>
  <w:style w:type="paragraph" w:customStyle="1" w:styleId="175">
    <w:name w:val="列出段落3"/>
    <w:basedOn w:val="1"/>
    <w:qFormat/>
    <w:uiPriority w:val="0"/>
    <w:pPr>
      <w:ind w:firstLine="852" w:firstLineChars="303"/>
      <w:jc w:val="left"/>
    </w:pPr>
    <w:rPr>
      <w:rFonts w:ascii="Calibri" w:hAnsi="Calibri" w:eastAsia="宋体" w:cs="Times New Roman"/>
      <w:b/>
      <w:sz w:val="28"/>
      <w:szCs w:val="28"/>
    </w:rPr>
  </w:style>
  <w:style w:type="paragraph" w:customStyle="1" w:styleId="176">
    <w:name w:val="正文3"/>
    <w:qFormat/>
    <w:uiPriority w:val="0"/>
    <w:pPr>
      <w:jc w:val="both"/>
    </w:pPr>
    <w:rPr>
      <w:rFonts w:ascii="Times New Roman" w:hAnsi="Times New Roman" w:eastAsia="宋体" w:cs="Times New Roman"/>
      <w:kern w:val="2"/>
      <w:sz w:val="21"/>
      <w:szCs w:val="21"/>
      <w:lang w:val="en-US" w:eastAsia="zh-CN" w:bidi="ar-SA"/>
    </w:rPr>
  </w:style>
  <w:style w:type="character" w:customStyle="1" w:styleId="177">
    <w:name w:val="NormalCharacter"/>
    <w:qFormat/>
    <w:uiPriority w:val="0"/>
    <w:rPr>
      <w:rFonts w:ascii="Calibri" w:hAnsi="Calibri" w:eastAsia="宋体"/>
    </w:rPr>
  </w:style>
  <w:style w:type="paragraph" w:customStyle="1" w:styleId="178">
    <w:name w:val="列出段落4"/>
    <w:basedOn w:val="1"/>
    <w:qFormat/>
    <w:uiPriority w:val="0"/>
    <w:pPr>
      <w:ind w:firstLine="852" w:firstLineChars="303"/>
      <w:jc w:val="left"/>
    </w:pPr>
    <w:rPr>
      <w:rFonts w:ascii="Calibri" w:hAnsi="Calibri" w:eastAsia="宋体" w:cs="Times New Roman"/>
      <w:b/>
      <w:sz w:val="28"/>
      <w:szCs w:val="28"/>
    </w:rPr>
  </w:style>
  <w:style w:type="paragraph" w:customStyle="1" w:styleId="179">
    <w:name w:val="标题 51"/>
    <w:basedOn w:val="1"/>
    <w:qFormat/>
    <w:uiPriority w:val="1"/>
    <w:pPr>
      <w:ind w:left="20"/>
      <w:outlineLvl w:val="5"/>
    </w:pPr>
    <w:rPr>
      <w:rFonts w:ascii="黑体" w:hAnsi="黑体" w:eastAsia="黑体" w:cs="黑体"/>
      <w:sz w:val="32"/>
      <w:szCs w:val="32"/>
    </w:rPr>
  </w:style>
  <w:style w:type="paragraph" w:customStyle="1" w:styleId="180">
    <w:name w:val="Char11"/>
    <w:basedOn w:val="43"/>
    <w:qFormat/>
    <w:uiPriority w:val="0"/>
    <w:pPr>
      <w:spacing w:after="0" w:line="360" w:lineRule="auto"/>
      <w:ind w:firstLine="200" w:firstLineChars="200"/>
    </w:pPr>
    <w:rPr>
      <w:rFonts w:ascii="Tahoma" w:hAnsi="Tahoma"/>
      <w:sz w:val="36"/>
      <w:szCs w:val="36"/>
    </w:rPr>
  </w:style>
  <w:style w:type="paragraph" w:customStyle="1" w:styleId="181">
    <w:name w:val="正文格式"/>
    <w:basedOn w:val="1"/>
    <w:qFormat/>
    <w:uiPriority w:val="0"/>
    <w:pPr>
      <w:widowControl/>
      <w:adjustRightInd w:val="0"/>
      <w:snapToGrid w:val="0"/>
      <w:spacing w:beforeLines="25" w:line="360" w:lineRule="auto"/>
      <w:ind w:left="178" w:right="44" w:rightChars="21" w:hanging="178" w:hangingChars="85"/>
      <w:textAlignment w:val="baseline"/>
    </w:pPr>
    <w:rPr>
      <w:rFonts w:ascii="Times New Roman" w:hAnsi="Times New Roman" w:eastAsia="宋体" w:cs="Times New Roman"/>
      <w:bCs/>
      <w:szCs w:val="21"/>
    </w:rPr>
  </w:style>
  <w:style w:type="paragraph" w:customStyle="1" w:styleId="182">
    <w:name w:val="纯文本5"/>
    <w:basedOn w:val="1"/>
    <w:qFormat/>
    <w:uiPriority w:val="0"/>
    <w:pPr>
      <w:widowControl/>
      <w:adjustRightInd w:val="0"/>
      <w:spacing w:line="305" w:lineRule="auto"/>
      <w:ind w:firstLine="420"/>
      <w:textAlignment w:val="baseline"/>
    </w:pPr>
    <w:rPr>
      <w:rFonts w:ascii="宋体" w:hAnsi="Courier New" w:eastAsia="宋体" w:cs="Times New Roman"/>
      <w:szCs w:val="20"/>
    </w:rPr>
  </w:style>
  <w:style w:type="paragraph" w:customStyle="1" w:styleId="183">
    <w:name w:val="正文4"/>
    <w:qFormat/>
    <w:uiPriority w:val="0"/>
    <w:pPr>
      <w:jc w:val="both"/>
    </w:pPr>
    <w:rPr>
      <w:rFonts w:ascii="Times New Roman" w:hAnsi="Times New Roman" w:eastAsia="宋体" w:cs="Times New Roman"/>
      <w:kern w:val="2"/>
      <w:sz w:val="21"/>
      <w:szCs w:val="21"/>
      <w:lang w:val="en-US" w:eastAsia="zh-CN" w:bidi="ar-SA"/>
    </w:rPr>
  </w:style>
  <w:style w:type="paragraph" w:customStyle="1" w:styleId="184">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185">
    <w:name w:val="Intense Emphasis"/>
    <w:qFormat/>
    <w:uiPriority w:val="0"/>
    <w:rPr>
      <w:rFonts w:eastAsia="仿宋_GB2312"/>
      <w:bCs/>
      <w:iCs/>
      <w:color w:val="auto"/>
      <w:sz w:val="32"/>
    </w:rPr>
  </w:style>
  <w:style w:type="character" w:customStyle="1" w:styleId="186">
    <w:name w:val="Subtle Emphasis"/>
    <w:qFormat/>
    <w:uiPriority w:val="0"/>
    <w:rPr>
      <w:i/>
      <w:iCs/>
      <w:color w:val="808080"/>
    </w:rPr>
  </w:style>
  <w:style w:type="character" w:customStyle="1" w:styleId="187">
    <w:name w:val="Intense Reference"/>
    <w:qFormat/>
    <w:uiPriority w:val="0"/>
    <w:rPr>
      <w:b/>
      <w:bCs/>
      <w:smallCaps/>
      <w:color w:val="C0504D"/>
      <w:spacing w:val="5"/>
      <w:u w:val="single"/>
    </w:rPr>
  </w:style>
  <w:style w:type="character" w:customStyle="1" w:styleId="188">
    <w:name w:val="Book Title"/>
    <w:qFormat/>
    <w:uiPriority w:val="0"/>
    <w:rPr>
      <w:b/>
      <w:bCs/>
      <w:smallCaps/>
      <w:spacing w:val="5"/>
    </w:rPr>
  </w:style>
  <w:style w:type="character" w:customStyle="1" w:styleId="189">
    <w:name w:val="Subtle Reference"/>
    <w:qFormat/>
    <w:uiPriority w:val="0"/>
    <w:rPr>
      <w:smallCaps/>
      <w:color w:val="C0504D"/>
      <w:u w:val="single"/>
    </w:rPr>
  </w:style>
  <w:style w:type="paragraph" w:customStyle="1" w:styleId="190">
    <w:name w:val="Revision"/>
    <w:qFormat/>
    <w:uiPriority w:val="0"/>
    <w:rPr>
      <w:rFonts w:ascii="Times New Roman" w:hAnsi="Times New Roman" w:eastAsia="宋体" w:cs="Times New Roman"/>
      <w:kern w:val="2"/>
      <w:sz w:val="21"/>
      <w:szCs w:val="24"/>
      <w:lang w:val="en-US" w:eastAsia="zh-CN" w:bidi="ar-SA"/>
    </w:rPr>
  </w:style>
  <w:style w:type="character" w:customStyle="1" w:styleId="191">
    <w:name w:val="批注文字 Char1"/>
    <w:qFormat/>
    <w:uiPriority w:val="0"/>
    <w:rPr>
      <w:rFonts w:eastAsia="宋体"/>
      <w:kern w:val="2"/>
      <w:sz w:val="21"/>
      <w:szCs w:val="24"/>
      <w:lang w:val="en-US" w:eastAsia="zh-CN" w:bidi="ar-SA"/>
    </w:rPr>
  </w:style>
  <w:style w:type="paragraph" w:customStyle="1" w:styleId="192">
    <w:name w:val="协议书标题2"/>
    <w:basedOn w:val="3"/>
    <w:next w:val="1"/>
    <w:qFormat/>
    <w:uiPriority w:val="0"/>
    <w:pPr>
      <w:keepNext w:val="0"/>
      <w:keepLines w:val="0"/>
      <w:widowControl/>
      <w:tabs>
        <w:tab w:val="left" w:pos="567"/>
      </w:tabs>
      <w:wordWrap w:val="0"/>
      <w:topLinePunct/>
      <w:adjustRightInd w:val="0"/>
      <w:snapToGrid w:val="0"/>
      <w:spacing w:before="0" w:afterLines="50" w:line="360" w:lineRule="auto"/>
      <w:ind w:left="420" w:hanging="420"/>
      <w:jc w:val="left"/>
    </w:pPr>
    <w:rPr>
      <w:rFonts w:ascii="宋体" w:hAnsi="宋体" w:eastAsia="宋体" w:cs="Times New Roman"/>
      <w:bCs w:val="0"/>
      <w:kern w:val="0"/>
      <w:sz w:val="24"/>
      <w:szCs w:val="20"/>
    </w:rPr>
  </w:style>
  <w:style w:type="paragraph" w:customStyle="1" w:styleId="193">
    <w:name w:val="Title 5"/>
    <w:next w:val="1"/>
    <w:qFormat/>
    <w:uiPriority w:val="0"/>
    <w:pPr>
      <w:jc w:val="both"/>
    </w:pPr>
    <w:rPr>
      <w:rFonts w:ascii="Times New Roman" w:hAnsi="Times New Roman" w:eastAsia="宋体" w:cs="Times New Roman"/>
      <w:kern w:val="2"/>
      <w:sz w:val="24"/>
      <w:szCs w:val="24"/>
      <w:lang w:val="en-US" w:eastAsia="zh-CN" w:bidi="ar-SA"/>
    </w:rPr>
  </w:style>
  <w:style w:type="character" w:customStyle="1" w:styleId="194">
    <w:name w:val="refer-count"/>
    <w:basedOn w:val="46"/>
    <w:qFormat/>
    <w:uiPriority w:val="0"/>
  </w:style>
  <w:style w:type="character" w:customStyle="1" w:styleId="195">
    <w:name w:val="样式1 字符"/>
    <w:link w:val="196"/>
    <w:qFormat/>
    <w:uiPriority w:val="0"/>
    <w:rPr>
      <w:rFonts w:ascii="Calibri" w:hAnsi="Calibri"/>
      <w:b/>
      <w:kern w:val="44"/>
      <w:sz w:val="30"/>
    </w:rPr>
  </w:style>
  <w:style w:type="paragraph" w:customStyle="1" w:styleId="196">
    <w:name w:val="样式1"/>
    <w:basedOn w:val="2"/>
    <w:link w:val="195"/>
    <w:qFormat/>
    <w:uiPriority w:val="0"/>
    <w:pPr>
      <w:keepNext w:val="0"/>
      <w:keepLines w:val="0"/>
      <w:widowControl/>
      <w:adjustRightInd w:val="0"/>
      <w:snapToGrid w:val="0"/>
      <w:spacing w:before="0" w:after="0" w:line="360" w:lineRule="auto"/>
      <w:jc w:val="center"/>
    </w:pPr>
    <w:rPr>
      <w:rFonts w:ascii="Calibri" w:hAnsi="Calibri"/>
      <w:bCs w:val="0"/>
      <w:sz w:val="30"/>
      <w:szCs w:val="22"/>
    </w:rPr>
  </w:style>
  <w:style w:type="character" w:customStyle="1" w:styleId="197">
    <w:name w:val="未处理的提及3"/>
    <w:unhideWhenUsed/>
    <w:qFormat/>
    <w:uiPriority w:val="99"/>
    <w:rPr>
      <w:color w:val="605E5C"/>
      <w:shd w:val="clear" w:color="auto" w:fill="E1DFDD"/>
    </w:rPr>
  </w:style>
  <w:style w:type="character" w:styleId="198">
    <w:name w:val="Placeholder Text"/>
    <w:unhideWhenUsed/>
    <w:qFormat/>
    <w:uiPriority w:val="99"/>
    <w:rPr>
      <w:color w:val="808080"/>
    </w:rPr>
  </w:style>
  <w:style w:type="character" w:customStyle="1" w:styleId="199">
    <w:name w:val="content"/>
    <w:basedOn w:val="46"/>
    <w:qFormat/>
    <w:uiPriority w:val="0"/>
  </w:style>
  <w:style w:type="character" w:customStyle="1" w:styleId="200">
    <w:name w:val="search-in-page-highlight-item"/>
    <w:basedOn w:val="46"/>
    <w:qFormat/>
    <w:uiPriority w:val="0"/>
  </w:style>
  <w:style w:type="character" w:customStyle="1" w:styleId="201">
    <w:name w:val="未处理的提及1"/>
    <w:unhideWhenUsed/>
    <w:qFormat/>
    <w:uiPriority w:val="99"/>
    <w:rPr>
      <w:color w:val="605E5C"/>
      <w:shd w:val="clear" w:color="auto" w:fill="E1DFDD"/>
    </w:rPr>
  </w:style>
  <w:style w:type="character" w:customStyle="1" w:styleId="202">
    <w:name w:val="law-parenthese"/>
    <w:basedOn w:val="46"/>
    <w:qFormat/>
    <w:uiPriority w:val="0"/>
  </w:style>
  <w:style w:type="character" w:customStyle="1" w:styleId="203">
    <w:name w:val="正文文本 2 Char"/>
    <w:link w:val="37"/>
    <w:qFormat/>
    <w:uiPriority w:val="99"/>
    <w:rPr>
      <w:rFonts w:ascii="Calibri" w:hAnsi="Calibri"/>
      <w:sz w:val="24"/>
    </w:rPr>
  </w:style>
  <w:style w:type="character" w:customStyle="1" w:styleId="204">
    <w:name w:val="正文文本 2 字符1"/>
    <w:basedOn w:val="46"/>
    <w:semiHidden/>
    <w:qFormat/>
    <w:uiPriority w:val="99"/>
  </w:style>
  <w:style w:type="character" w:customStyle="1" w:styleId="205">
    <w:name w:val="search-in-page-highlight-wrapper"/>
    <w:basedOn w:val="46"/>
    <w:qFormat/>
    <w:uiPriority w:val="0"/>
  </w:style>
  <w:style w:type="character" w:customStyle="1" w:styleId="206">
    <w:name w:val="HTML 预设格式 Char"/>
    <w:link w:val="38"/>
    <w:qFormat/>
    <w:uiPriority w:val="99"/>
    <w:rPr>
      <w:rFonts w:ascii="宋体" w:hAnsi="宋体" w:cs="宋体"/>
      <w:sz w:val="24"/>
      <w:szCs w:val="24"/>
    </w:rPr>
  </w:style>
  <w:style w:type="character" w:customStyle="1" w:styleId="207">
    <w:name w:val="HTML 预设格式 字符1"/>
    <w:basedOn w:val="46"/>
    <w:semiHidden/>
    <w:qFormat/>
    <w:uiPriority w:val="99"/>
    <w:rPr>
      <w:rFonts w:ascii="Courier New" w:hAnsi="Courier New" w:cs="Courier New"/>
      <w:sz w:val="20"/>
      <w:szCs w:val="20"/>
    </w:rPr>
  </w:style>
  <w:style w:type="character" w:customStyle="1" w:styleId="208">
    <w:name w:val="未处理的提及2"/>
    <w:unhideWhenUsed/>
    <w:qFormat/>
    <w:uiPriority w:val="99"/>
    <w:rPr>
      <w:color w:val="605E5C"/>
      <w:shd w:val="clear" w:color="auto" w:fill="E1DFDD"/>
    </w:rPr>
  </w:style>
  <w:style w:type="paragraph" w:customStyle="1" w:styleId="209">
    <w:name w:val="专用标题2"/>
    <w:basedOn w:val="3"/>
    <w:next w:val="1"/>
    <w:qFormat/>
    <w:uiPriority w:val="0"/>
    <w:pPr>
      <w:keepNext w:val="0"/>
      <w:keepLines w:val="0"/>
      <w:widowControl/>
      <w:tabs>
        <w:tab w:val="left" w:pos="993"/>
      </w:tabs>
      <w:adjustRightInd w:val="0"/>
      <w:snapToGrid w:val="0"/>
      <w:spacing w:before="0" w:afterLines="50" w:line="360" w:lineRule="auto"/>
    </w:pPr>
    <w:rPr>
      <w:rFonts w:ascii="宋体" w:hAnsi="宋体" w:eastAsia="宋体" w:cs="Times"/>
      <w:bCs w:val="0"/>
      <w:kern w:val="0"/>
      <w:sz w:val="28"/>
      <w:szCs w:val="20"/>
    </w:rPr>
  </w:style>
  <w:style w:type="paragraph" w:customStyle="1" w:styleId="210">
    <w:name w:val="通用标题4"/>
    <w:next w:val="1"/>
    <w:qFormat/>
    <w:uiPriority w:val="0"/>
    <w:pPr>
      <w:numPr>
        <w:ilvl w:val="2"/>
        <w:numId w:val="2"/>
      </w:numPr>
      <w:tabs>
        <w:tab w:val="left" w:pos="851"/>
      </w:tabs>
      <w:adjustRightInd w:val="0"/>
      <w:snapToGrid w:val="0"/>
      <w:spacing w:afterLines="50" w:line="360" w:lineRule="auto"/>
      <w:jc w:val="both"/>
      <w:outlineLvl w:val="3"/>
    </w:pPr>
    <w:rPr>
      <w:rFonts w:ascii="宋体" w:hAnsi="宋体" w:eastAsia="宋体" w:cs="Times New Roman"/>
      <w:kern w:val="2"/>
      <w:sz w:val="24"/>
      <w:szCs w:val="21"/>
      <w:lang w:val="en-US" w:eastAsia="zh-CN" w:bidi="ar-SA"/>
    </w:rPr>
  </w:style>
  <w:style w:type="paragraph" w:customStyle="1" w:styleId="211">
    <w:name w:val="缩进2中"/>
    <w:qFormat/>
    <w:uiPriority w:val="0"/>
    <w:pPr>
      <w:ind w:left="708" w:leftChars="295"/>
      <w:jc w:val="both"/>
    </w:pPr>
    <w:rPr>
      <w:rFonts w:ascii="Times" w:hAnsi="Times" w:eastAsia="宋体" w:cs="Times New Roman"/>
      <w:kern w:val="2"/>
      <w:sz w:val="24"/>
      <w:szCs w:val="22"/>
      <w:lang w:val="en-US" w:eastAsia="zh-CN" w:bidi="ar-SA"/>
    </w:rPr>
  </w:style>
  <w:style w:type="paragraph" w:customStyle="1" w:styleId="212">
    <w:name w:val="Char Char Char Char Char Char Char Char Char Char Char Char Char"/>
    <w:basedOn w:val="1"/>
    <w:qFormat/>
    <w:uiPriority w:val="0"/>
    <w:rPr>
      <w:rFonts w:ascii="宋体" w:hAnsi="宋体" w:eastAsia="宋体" w:cs="Times New Roman"/>
      <w:sz w:val="24"/>
      <w:szCs w:val="24"/>
    </w:rPr>
  </w:style>
  <w:style w:type="paragraph" w:customStyle="1" w:styleId="213">
    <w:name w:val="通用标题7"/>
    <w:basedOn w:val="1"/>
    <w:qFormat/>
    <w:uiPriority w:val="0"/>
    <w:pPr>
      <w:widowControl/>
      <w:wordWrap w:val="0"/>
      <w:topLinePunct/>
      <w:adjustRightInd w:val="0"/>
      <w:snapToGrid w:val="0"/>
      <w:spacing w:afterLines="50" w:line="360" w:lineRule="auto"/>
      <w:ind w:left="1440" w:firstLine="200" w:firstLineChars="200"/>
    </w:pPr>
    <w:rPr>
      <w:rFonts w:ascii="宋体" w:hAnsi="宋体" w:eastAsia="宋体" w:cs="Times New Roman"/>
      <w:kern w:val="0"/>
      <w:sz w:val="24"/>
      <w:szCs w:val="20"/>
    </w:rPr>
  </w:style>
  <w:style w:type="paragraph" w:customStyle="1" w:styleId="214">
    <w:name w:val="样式8"/>
    <w:basedOn w:val="1"/>
    <w:qFormat/>
    <w:uiPriority w:val="0"/>
    <w:pPr>
      <w:widowControl/>
      <w:wordWrap w:val="0"/>
      <w:topLinePunct/>
      <w:autoSpaceDE w:val="0"/>
      <w:autoSpaceDN w:val="0"/>
      <w:adjustRightInd w:val="0"/>
      <w:ind w:left="1274" w:leftChars="531" w:firstLine="2"/>
    </w:pPr>
    <w:rPr>
      <w:rFonts w:ascii="宋体" w:hAnsi="宋体" w:eastAsia="宋体" w:cs="Times New Roman"/>
      <w:bCs/>
      <w:kern w:val="0"/>
      <w:sz w:val="24"/>
      <w:szCs w:val="20"/>
    </w:rPr>
  </w:style>
  <w:style w:type="paragraph" w:customStyle="1" w:styleId="215">
    <w:name w:val="附件标题"/>
    <w:basedOn w:val="3"/>
    <w:next w:val="1"/>
    <w:qFormat/>
    <w:uiPriority w:val="0"/>
    <w:pPr>
      <w:widowControl/>
      <w:numPr>
        <w:ilvl w:val="0"/>
        <w:numId w:val="3"/>
      </w:numPr>
      <w:tabs>
        <w:tab w:val="left" w:pos="1134"/>
      </w:tabs>
      <w:wordWrap w:val="0"/>
      <w:topLinePunct/>
      <w:adjustRightInd w:val="0"/>
      <w:snapToGrid w:val="0"/>
      <w:spacing w:before="0" w:afterLines="50" w:line="360" w:lineRule="auto"/>
      <w:jc w:val="center"/>
    </w:pPr>
    <w:rPr>
      <w:rFonts w:ascii="黑体" w:hAnsi="黑体" w:eastAsia="黑体" w:cs="Times New Roman"/>
      <w:bCs w:val="0"/>
      <w:kern w:val="0"/>
      <w:sz w:val="30"/>
      <w:szCs w:val="30"/>
    </w:rPr>
  </w:style>
  <w:style w:type="paragraph" w:customStyle="1" w:styleId="216">
    <w:name w:val="through-content"/>
    <w:basedOn w:val="1"/>
    <w:qFormat/>
    <w:uiPriority w:val="0"/>
    <w:pPr>
      <w:widowControl/>
      <w:wordWrap w:val="0"/>
      <w:topLinePunct/>
      <w:spacing w:before="100" w:beforeAutospacing="1" w:after="100" w:afterAutospacing="1"/>
      <w:jc w:val="left"/>
    </w:pPr>
    <w:rPr>
      <w:rFonts w:ascii="宋体" w:hAnsi="宋体" w:eastAsia="宋体" w:cs="宋体"/>
      <w:kern w:val="0"/>
      <w:sz w:val="24"/>
      <w:szCs w:val="20"/>
    </w:rPr>
  </w:style>
  <w:style w:type="paragraph" w:customStyle="1" w:styleId="217">
    <w:name w:val="List ALPHA CAPS 1"/>
    <w:basedOn w:val="1"/>
    <w:next w:val="17"/>
    <w:qFormat/>
    <w:uiPriority w:val="0"/>
    <w:pPr>
      <w:widowControl/>
      <w:tabs>
        <w:tab w:val="left" w:pos="22"/>
        <w:tab w:val="left" w:pos="624"/>
      </w:tabs>
      <w:wordWrap w:val="0"/>
      <w:topLinePunct/>
      <w:adjustRightInd w:val="0"/>
      <w:snapToGrid w:val="0"/>
      <w:spacing w:afterLines="50" w:line="288" w:lineRule="auto"/>
      <w:ind w:left="284" w:firstLine="200" w:firstLineChars="200"/>
    </w:pPr>
    <w:rPr>
      <w:rFonts w:ascii="CG Times" w:hAnsi="CG Times" w:eastAsia="宋体" w:cs="Times New Roman"/>
      <w:kern w:val="0"/>
      <w:sz w:val="22"/>
      <w:szCs w:val="20"/>
      <w:lang w:val="en-GB"/>
    </w:rPr>
  </w:style>
  <w:style w:type="paragraph" w:customStyle="1" w:styleId="218">
    <w:name w:val="TOC 标题2"/>
    <w:basedOn w:val="2"/>
    <w:next w:val="1"/>
    <w:qFormat/>
    <w:uiPriority w:val="0"/>
    <w:pPr>
      <w:spacing w:before="260" w:after="260" w:line="413" w:lineRule="auto"/>
      <w:jc w:val="center"/>
    </w:pPr>
    <w:rPr>
      <w:rFonts w:ascii="宋体" w:hAnsi="宋体" w:eastAsia="宋体" w:cs="Times New Roman"/>
      <w:sz w:val="36"/>
      <w:lang w:val="zh-CN"/>
    </w:rPr>
  </w:style>
  <w:style w:type="character" w:customStyle="1" w:styleId="219">
    <w:name w:val="副标题 字符1"/>
    <w:basedOn w:val="46"/>
    <w:qFormat/>
    <w:uiPriority w:val="11"/>
    <w:rPr>
      <w:rFonts w:asciiTheme="minorHAnsi" w:hAnsiTheme="minorHAnsi" w:eastAsiaTheme="minorEastAsia" w:cstheme="minorBidi"/>
      <w:b/>
      <w:bCs/>
      <w:kern w:val="28"/>
      <w:sz w:val="32"/>
      <w:szCs w:val="32"/>
    </w:rPr>
  </w:style>
  <w:style w:type="paragraph" w:customStyle="1" w:styleId="220">
    <w:name w:val="专用标题4"/>
    <w:basedOn w:val="5"/>
    <w:next w:val="1"/>
    <w:qFormat/>
    <w:uiPriority w:val="0"/>
    <w:pPr>
      <w:widowControl/>
      <w:adjustRightInd w:val="0"/>
      <w:snapToGrid w:val="0"/>
      <w:spacing w:before="0" w:after="0" w:line="240" w:lineRule="auto"/>
      <w:ind w:left="1260" w:hanging="420"/>
      <w:jc w:val="left"/>
    </w:pPr>
    <w:rPr>
      <w:rFonts w:eastAsia="宋体"/>
      <w:b w:val="0"/>
      <w:bCs w:val="0"/>
      <w:szCs w:val="22"/>
    </w:rPr>
  </w:style>
  <w:style w:type="paragraph" w:customStyle="1" w:styleId="221">
    <w:name w:val="LIST ALPHA CAPS 2"/>
    <w:basedOn w:val="1"/>
    <w:next w:val="37"/>
    <w:qFormat/>
    <w:uiPriority w:val="0"/>
    <w:pPr>
      <w:widowControl/>
      <w:tabs>
        <w:tab w:val="left" w:pos="50"/>
        <w:tab w:val="left" w:pos="1417"/>
      </w:tabs>
      <w:wordWrap w:val="0"/>
      <w:topLinePunct/>
      <w:adjustRightInd w:val="0"/>
      <w:snapToGrid w:val="0"/>
      <w:spacing w:afterLines="50" w:line="288" w:lineRule="auto"/>
      <w:ind w:left="780" w:firstLine="200" w:firstLineChars="200"/>
    </w:pPr>
    <w:rPr>
      <w:rFonts w:ascii="CG Times" w:hAnsi="CG Times" w:eastAsia="宋体" w:cs="Times New Roman"/>
      <w:kern w:val="0"/>
      <w:sz w:val="22"/>
      <w:szCs w:val="20"/>
      <w:lang w:val="en-GB"/>
    </w:rPr>
  </w:style>
  <w:style w:type="paragraph" w:customStyle="1" w:styleId="222">
    <w:name w:val="Title 4 Chinese"/>
    <w:qFormat/>
    <w:uiPriority w:val="0"/>
    <w:pPr>
      <w:ind w:left="1276"/>
    </w:pPr>
    <w:rPr>
      <w:rFonts w:ascii="Times New Roman" w:hAnsi="Times New Roman" w:eastAsia="宋体" w:cs="Times New Roman"/>
      <w:kern w:val="2"/>
      <w:sz w:val="24"/>
      <w:szCs w:val="24"/>
      <w:lang w:val="en-US" w:eastAsia="zh-CN" w:bidi="ar-SA"/>
    </w:rPr>
  </w:style>
  <w:style w:type="paragraph" w:customStyle="1" w:styleId="223">
    <w:name w:val="Title 4"/>
    <w:next w:val="222"/>
    <w:qFormat/>
    <w:uiPriority w:val="0"/>
    <w:pPr>
      <w:ind w:left="1276" w:hanging="562"/>
      <w:jc w:val="both"/>
    </w:pPr>
    <w:rPr>
      <w:rFonts w:ascii="Times New Roman" w:hAnsi="Times New Roman" w:eastAsia="宋体" w:cs="Times New Roman"/>
      <w:kern w:val="2"/>
      <w:sz w:val="24"/>
      <w:szCs w:val="24"/>
      <w:lang w:val="en-US" w:eastAsia="zh-CN" w:bidi="ar-SA"/>
    </w:rPr>
  </w:style>
  <w:style w:type="paragraph" w:customStyle="1" w:styleId="224">
    <w:name w:val="通用标题6"/>
    <w:basedOn w:val="1"/>
    <w:qFormat/>
    <w:uiPriority w:val="0"/>
    <w:pPr>
      <w:widowControl/>
      <w:tabs>
        <w:tab w:val="left" w:pos="993"/>
      </w:tabs>
      <w:adjustRightInd w:val="0"/>
      <w:snapToGrid w:val="0"/>
      <w:spacing w:afterLines="50" w:line="360" w:lineRule="auto"/>
      <w:ind w:left="709"/>
    </w:pPr>
    <w:rPr>
      <w:rFonts w:ascii="宋体" w:hAnsi="宋体" w:eastAsia="宋体" w:cs="Times New Roman"/>
      <w:kern w:val="0"/>
      <w:sz w:val="24"/>
      <w:szCs w:val="20"/>
    </w:rPr>
  </w:style>
  <w:style w:type="paragraph" w:customStyle="1" w:styleId="225">
    <w:name w:val="样式3"/>
    <w:next w:val="1"/>
    <w:qFormat/>
    <w:uiPriority w:val="0"/>
    <w:pPr>
      <w:ind w:left="1260" w:hanging="420"/>
    </w:pPr>
    <w:rPr>
      <w:rFonts w:ascii="Times New Roman" w:hAnsi="Times New Roman" w:eastAsia="宋体" w:cs="Times New Roman"/>
      <w:bCs/>
      <w:kern w:val="2"/>
      <w:sz w:val="24"/>
      <w:szCs w:val="24"/>
      <w:lang w:val="en-US" w:eastAsia="zh-CN" w:bidi="ar-SA"/>
    </w:rPr>
  </w:style>
  <w:style w:type="paragraph" w:customStyle="1" w:styleId="226">
    <w:name w:val="table"/>
    <w:qFormat/>
    <w:uiPriority w:val="0"/>
    <w:pPr>
      <w:framePr w:hSpace="180" w:wrap="around" w:vAnchor="text" w:hAnchor="margin" w:y="1418"/>
      <w:adjustRightInd w:val="0"/>
      <w:snapToGrid w:val="0"/>
    </w:pPr>
    <w:rPr>
      <w:rFonts w:ascii="宋体" w:hAnsi="Calibri" w:eastAsia="宋体" w:cs="Times New Roman"/>
      <w:kern w:val="2"/>
      <w:sz w:val="24"/>
      <w:szCs w:val="22"/>
      <w:lang w:val="en-US" w:eastAsia="zh-CN" w:bidi="ar-SA"/>
    </w:rPr>
  </w:style>
  <w:style w:type="paragraph" w:customStyle="1" w:styleId="227">
    <w:name w:val="专用标题3"/>
    <w:basedOn w:val="4"/>
    <w:qFormat/>
    <w:uiPriority w:val="0"/>
    <w:pPr>
      <w:widowControl/>
      <w:wordWrap w:val="0"/>
      <w:topLinePunct/>
      <w:adjustRightInd w:val="0"/>
      <w:snapToGrid w:val="0"/>
      <w:spacing w:before="0" w:afterLines="50" w:line="360" w:lineRule="auto"/>
      <w:ind w:left="840" w:hanging="420"/>
      <w:jc w:val="left"/>
    </w:pPr>
    <w:rPr>
      <w:rFonts w:ascii="宋体" w:hAnsi="宋体" w:eastAsia="宋体" w:cs="Times New Roman"/>
      <w:bCs w:val="0"/>
      <w:kern w:val="0"/>
      <w:sz w:val="24"/>
      <w:szCs w:val="20"/>
    </w:rPr>
  </w:style>
  <w:style w:type="paragraph" w:customStyle="1" w:styleId="228">
    <w:name w:val="通用标题5"/>
    <w:qFormat/>
    <w:uiPriority w:val="0"/>
    <w:pPr>
      <w:widowControl w:val="0"/>
      <w:tabs>
        <w:tab w:val="left" w:pos="1134"/>
        <w:tab w:val="left" w:pos="2320"/>
      </w:tabs>
      <w:autoSpaceDE w:val="0"/>
      <w:autoSpaceDN w:val="0"/>
      <w:adjustRightInd w:val="0"/>
      <w:snapToGrid w:val="0"/>
      <w:spacing w:afterLines="50" w:line="360" w:lineRule="auto"/>
      <w:ind w:left="2320" w:hanging="420"/>
      <w:jc w:val="both"/>
    </w:pPr>
    <w:rPr>
      <w:rFonts w:ascii="宋体" w:hAnsi="宋体" w:eastAsia="宋体" w:cs="Times New Roman"/>
      <w:kern w:val="2"/>
      <w:sz w:val="24"/>
      <w:szCs w:val="21"/>
      <w:lang w:val="en-US" w:eastAsia="zh-CN" w:bidi="ar-SA"/>
    </w:rPr>
  </w:style>
  <w:style w:type="paragraph" w:customStyle="1" w:styleId="229">
    <w:name w:val="LIST ALPHA CAPS 3"/>
    <w:basedOn w:val="1"/>
    <w:next w:val="16"/>
    <w:qFormat/>
    <w:uiPriority w:val="0"/>
    <w:pPr>
      <w:widowControl/>
      <w:tabs>
        <w:tab w:val="left" w:pos="68"/>
        <w:tab w:val="left" w:pos="1928"/>
      </w:tabs>
      <w:wordWrap w:val="0"/>
      <w:topLinePunct/>
      <w:adjustRightInd w:val="0"/>
      <w:snapToGrid w:val="0"/>
      <w:spacing w:afterLines="50" w:line="288" w:lineRule="auto"/>
      <w:ind w:left="1260" w:firstLine="200" w:firstLineChars="200"/>
    </w:pPr>
    <w:rPr>
      <w:rFonts w:ascii="CG Times" w:hAnsi="CG Times" w:eastAsia="宋体" w:cs="Times New Roman"/>
      <w:kern w:val="0"/>
      <w:sz w:val="22"/>
      <w:szCs w:val="20"/>
      <w:lang w:val="en-GB"/>
    </w:rPr>
  </w:style>
  <w:style w:type="paragraph" w:customStyle="1" w:styleId="230">
    <w:name w:val="通用标题2"/>
    <w:basedOn w:val="3"/>
    <w:next w:val="1"/>
    <w:qFormat/>
    <w:uiPriority w:val="0"/>
    <w:pPr>
      <w:keepNext w:val="0"/>
      <w:keepLines w:val="0"/>
      <w:widowControl/>
      <w:tabs>
        <w:tab w:val="left" w:pos="993"/>
      </w:tabs>
      <w:wordWrap w:val="0"/>
      <w:topLinePunct/>
      <w:adjustRightInd w:val="0"/>
      <w:snapToGrid w:val="0"/>
      <w:spacing w:before="0" w:afterLines="50" w:line="360" w:lineRule="auto"/>
      <w:ind w:left="360" w:hanging="360"/>
    </w:pPr>
    <w:rPr>
      <w:rFonts w:ascii="黑体" w:hAnsi="黑体" w:eastAsia="黑体" w:cs="Times New Roman"/>
      <w:bCs w:val="0"/>
      <w:kern w:val="0"/>
      <w:sz w:val="28"/>
      <w:szCs w:val="20"/>
    </w:rPr>
  </w:style>
  <w:style w:type="paragraph" w:customStyle="1" w:styleId="231">
    <w:name w:val="Main Title"/>
    <w:next w:val="1"/>
    <w:qFormat/>
    <w:uiPriority w:val="0"/>
    <w:pPr>
      <w:adjustRightInd w:val="0"/>
      <w:snapToGrid w:val="0"/>
      <w:spacing w:afterLines="50" w:line="360" w:lineRule="auto"/>
      <w:jc w:val="center"/>
    </w:pPr>
    <w:rPr>
      <w:rFonts w:ascii="黑体" w:hAnsi="黑体" w:eastAsia="黑体" w:cs="Times New Roman"/>
      <w:b/>
      <w:kern w:val="2"/>
      <w:sz w:val="36"/>
      <w:szCs w:val="22"/>
      <w:lang w:val="zh-CN" w:eastAsia="zh-CN" w:bidi="ar-SA"/>
    </w:rPr>
  </w:style>
  <w:style w:type="paragraph" w:customStyle="1" w:styleId="232">
    <w:name w:val="小标题"/>
    <w:qFormat/>
    <w:uiPriority w:val="0"/>
    <w:pPr>
      <w:tabs>
        <w:tab w:val="left" w:pos="993"/>
      </w:tabs>
      <w:adjustRightInd w:val="0"/>
      <w:snapToGrid w:val="0"/>
    </w:pPr>
    <w:rPr>
      <w:rFonts w:ascii="Times New Roman" w:hAnsi="Times New Roman" w:eastAsia="宋体" w:cs="Times New Roman"/>
      <w:bCs/>
      <w:kern w:val="2"/>
      <w:sz w:val="24"/>
      <w:szCs w:val="22"/>
      <w:lang w:val="en-US" w:eastAsia="zh-CN" w:bidi="ar-SA"/>
    </w:rPr>
  </w:style>
  <w:style w:type="paragraph" w:customStyle="1" w:styleId="233">
    <w:name w:val="Title 5 Chinese"/>
    <w:qFormat/>
    <w:uiPriority w:val="0"/>
    <w:pPr>
      <w:ind w:left="1701"/>
    </w:pPr>
    <w:rPr>
      <w:rFonts w:ascii="Times New Roman" w:hAnsi="Times New Roman" w:eastAsia="宋体" w:cs="Times New Roman"/>
      <w:kern w:val="2"/>
      <w:sz w:val="24"/>
      <w:szCs w:val="24"/>
      <w:lang w:val="en-US" w:eastAsia="zh-CN" w:bidi="ar-SA"/>
    </w:rPr>
  </w:style>
  <w:style w:type="paragraph" w:customStyle="1" w:styleId="234">
    <w:name w:val="附件标题1"/>
    <w:next w:val="1"/>
    <w:qFormat/>
    <w:uiPriority w:val="0"/>
    <w:pPr>
      <w:tabs>
        <w:tab w:val="left" w:pos="567"/>
      </w:tabs>
      <w:adjustRightInd w:val="0"/>
      <w:snapToGrid w:val="0"/>
      <w:spacing w:afterLines="50" w:line="312" w:lineRule="auto"/>
      <w:ind w:left="425" w:hanging="425"/>
    </w:pPr>
    <w:rPr>
      <w:rFonts w:ascii="黑体" w:hAnsi="黑体" w:eastAsia="黑体" w:cs="Times New Roman"/>
      <w:b/>
      <w:kern w:val="2"/>
      <w:sz w:val="24"/>
      <w:szCs w:val="24"/>
      <w:lang w:val="en-US" w:eastAsia="zh-CN" w:bidi="ar-SA"/>
    </w:rPr>
  </w:style>
  <w:style w:type="paragraph" w:customStyle="1" w:styleId="235">
    <w:name w:val="通用标题3"/>
    <w:next w:val="1"/>
    <w:qFormat/>
    <w:uiPriority w:val="0"/>
    <w:pPr>
      <w:widowControl w:val="0"/>
      <w:tabs>
        <w:tab w:val="left" w:pos="851"/>
        <w:tab w:val="left" w:pos="1480"/>
      </w:tabs>
      <w:adjustRightInd w:val="0"/>
      <w:snapToGrid w:val="0"/>
      <w:spacing w:afterLines="50" w:line="360" w:lineRule="auto"/>
      <w:ind w:left="1480" w:hanging="420"/>
      <w:jc w:val="both"/>
      <w:outlineLvl w:val="2"/>
    </w:pPr>
    <w:rPr>
      <w:rFonts w:ascii="黑体" w:hAnsi="黑体" w:eastAsia="黑体" w:cs="Times New Roman"/>
      <w:b/>
      <w:kern w:val="2"/>
      <w:sz w:val="24"/>
      <w:szCs w:val="24"/>
      <w:lang w:val="en-US" w:eastAsia="zh-CN" w:bidi="ar-SA"/>
    </w:rPr>
  </w:style>
  <w:style w:type="paragraph" w:customStyle="1" w:styleId="236">
    <w:name w:val="正文_2_0"/>
    <w:qFormat/>
    <w:uiPriority w:val="0"/>
    <w:pPr>
      <w:widowControl w:val="0"/>
      <w:spacing w:line="300" w:lineRule="auto"/>
      <w:jc w:val="both"/>
    </w:pPr>
    <w:rPr>
      <w:rFonts w:ascii="Times New Roman" w:hAnsi="Times New Roman" w:eastAsia="宋体" w:cs="Times New Roman"/>
      <w:kern w:val="2"/>
      <w:sz w:val="21"/>
      <w:szCs w:val="24"/>
      <w:lang w:val="en-US" w:eastAsia="zh-CN" w:bidi="ar-SA"/>
    </w:rPr>
  </w:style>
  <w:style w:type="character" w:customStyle="1" w:styleId="237">
    <w:name w:val="Char Char"/>
    <w:qFormat/>
    <w:uiPriority w:val="0"/>
    <w:rPr>
      <w:rFonts w:ascii="Arial" w:hAnsi="Arial" w:eastAsia="黑体"/>
      <w:b/>
      <w:bCs/>
      <w:kern w:val="2"/>
      <w:sz w:val="32"/>
      <w:szCs w:val="32"/>
      <w:lang w:val="en-US" w:eastAsia="zh-CN" w:bidi="ar-SA"/>
    </w:rPr>
  </w:style>
  <w:style w:type="character" w:customStyle="1" w:styleId="238">
    <w:name w:val="脚注文本 Char"/>
    <w:basedOn w:val="46"/>
    <w:link w:val="32"/>
    <w:qFormat/>
    <w:uiPriority w:val="0"/>
    <w:rPr>
      <w:rFonts w:ascii="Times New Roman" w:hAnsi="Times New Roman" w:eastAsia="宋体" w:cs="Times New Roman"/>
      <w:kern w:val="0"/>
      <w:sz w:val="18"/>
      <w:szCs w:val="20"/>
    </w:rPr>
  </w:style>
  <w:style w:type="paragraph" w:customStyle="1" w:styleId="239">
    <w:name w:val="表中"/>
    <w:basedOn w:val="1"/>
    <w:qFormat/>
    <w:uiPriority w:val="0"/>
    <w:pPr>
      <w:adjustRightInd w:val="0"/>
      <w:spacing w:line="360" w:lineRule="atLeast"/>
      <w:jc w:val="center"/>
      <w:textAlignment w:val="baseline"/>
    </w:pPr>
    <w:rPr>
      <w:rFonts w:ascii="Times New Roman" w:hAnsi="Times New Roman" w:eastAsia="宋体" w:cs="Times New Roman"/>
      <w:kern w:val="0"/>
      <w:szCs w:val="20"/>
    </w:rPr>
  </w:style>
  <w:style w:type="character" w:customStyle="1" w:styleId="240">
    <w:name w:val="批注主题 Char"/>
    <w:basedOn w:val="67"/>
    <w:qFormat/>
    <w:uiPriority w:val="0"/>
    <w:rPr>
      <w:rFonts w:ascii="Times New Roman" w:hAnsi="Times New Roman" w:eastAsia="宋体" w:cs="Times New Roman"/>
      <w:kern w:val="2"/>
      <w:sz w:val="21"/>
      <w:szCs w:val="24"/>
    </w:rPr>
  </w:style>
  <w:style w:type="paragraph" w:customStyle="1" w:styleId="241">
    <w:name w:val="表头"/>
    <w:basedOn w:val="1"/>
    <w:qFormat/>
    <w:uiPriority w:val="0"/>
    <w:pPr>
      <w:adjustRightInd w:val="0"/>
      <w:spacing w:before="60" w:after="60" w:line="420" w:lineRule="atLeast"/>
      <w:jc w:val="left"/>
      <w:textAlignment w:val="baseline"/>
    </w:pPr>
    <w:rPr>
      <w:rFonts w:ascii="黑体" w:hAnsi="Times New Roman" w:eastAsia="黑体" w:cs="Times New Roman"/>
      <w:b/>
      <w:kern w:val="0"/>
      <w:szCs w:val="20"/>
    </w:rPr>
  </w:style>
  <w:style w:type="paragraph" w:customStyle="1" w:styleId="242">
    <w:name w:val="_Style 414"/>
    <w:basedOn w:val="1"/>
    <w:qFormat/>
    <w:uiPriority w:val="0"/>
    <w:pPr>
      <w:spacing w:before="100" w:after="100" w:line="480" w:lineRule="auto"/>
    </w:pPr>
    <w:rPr>
      <w:rFonts w:ascii="宋体" w:hAnsi="宋体" w:eastAsia="黑体" w:cs="宋体"/>
      <w:sz w:val="28"/>
      <w:szCs w:val="24"/>
    </w:rPr>
  </w:style>
  <w:style w:type="paragraph" w:customStyle="1" w:styleId="243">
    <w:name w:val="Char Char Char Char Char Char Char"/>
    <w:basedOn w:val="1"/>
    <w:qFormat/>
    <w:uiPriority w:val="0"/>
    <w:pPr>
      <w:widowControl/>
      <w:spacing w:after="160" w:line="240" w:lineRule="exact"/>
      <w:jc w:val="left"/>
    </w:pPr>
    <w:rPr>
      <w:rFonts w:ascii="Arial" w:hAnsi="Arial" w:eastAsia="Times New Roman" w:cs="Verdana"/>
      <w:b/>
      <w:kern w:val="0"/>
      <w:sz w:val="24"/>
      <w:szCs w:val="21"/>
      <w:lang w:eastAsia="en-US"/>
    </w:rPr>
  </w:style>
  <w:style w:type="paragraph" w:customStyle="1" w:styleId="244">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45">
    <w:name w:val="样式4"/>
    <w:qFormat/>
    <w:uiPriority w:val="0"/>
    <w:rPr>
      <w:rFonts w:eastAsia="仿宋_GB2312"/>
      <w:sz w:val="24"/>
    </w:rPr>
  </w:style>
  <w:style w:type="character" w:customStyle="1" w:styleId="246">
    <w:name w:val="标题 2 Char Char"/>
    <w:qFormat/>
    <w:uiPriority w:val="0"/>
    <w:rPr>
      <w:rFonts w:ascii="Arial" w:hAnsi="Arial" w:eastAsia="黑体"/>
      <w:b/>
      <w:bCs/>
      <w:kern w:val="2"/>
      <w:sz w:val="32"/>
      <w:szCs w:val="32"/>
      <w:lang w:val="en-US" w:eastAsia="zh-CN" w:bidi="ar-SA"/>
    </w:rPr>
  </w:style>
  <w:style w:type="paragraph" w:customStyle="1" w:styleId="247">
    <w:name w:val="reader-word-layer reader-word-s1-13"/>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48">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49">
    <w:name w:val="居中黑体"/>
    <w:basedOn w:val="1"/>
    <w:qFormat/>
    <w:uiPriority w:val="0"/>
    <w:pPr>
      <w:autoSpaceDE w:val="0"/>
      <w:autoSpaceDN w:val="0"/>
      <w:adjustRightInd w:val="0"/>
      <w:spacing w:before="227" w:after="113" w:line="400" w:lineRule="atLeast"/>
      <w:jc w:val="center"/>
      <w:textAlignment w:val="center"/>
    </w:pPr>
    <w:rPr>
      <w:rFonts w:ascii="方正兰亭黑_GBK" w:hAnsi="Times New Roman" w:eastAsia="方正兰亭黑_GBK" w:cs="方正兰亭黑_GBK"/>
      <w:color w:val="000000"/>
      <w:kern w:val="0"/>
      <w:sz w:val="26"/>
      <w:szCs w:val="26"/>
      <w:lang w:val="zh-CN"/>
    </w:rPr>
  </w:style>
  <w:style w:type="paragraph" w:customStyle="1" w:styleId="250">
    <w:name w:val="[无段落样式]"/>
    <w:qFormat/>
    <w:uiPriority w:val="0"/>
    <w:pPr>
      <w:widowControl w:val="0"/>
      <w:autoSpaceDE w:val="0"/>
      <w:autoSpaceDN w:val="0"/>
      <w:adjustRightInd w:val="0"/>
      <w:spacing w:line="288" w:lineRule="auto"/>
      <w:jc w:val="both"/>
      <w:textAlignment w:val="center"/>
    </w:pPr>
    <w:rPr>
      <w:rFonts w:ascii="宋体" w:hAnsi="Times New Roman" w:eastAsia="宋体" w:cs="Times New Roman"/>
      <w:color w:val="000000"/>
      <w:kern w:val="0"/>
      <w:sz w:val="24"/>
      <w:szCs w:val="24"/>
      <w:lang w:val="zh-CN" w:eastAsia="zh-CN" w:bidi="ar-SA"/>
    </w:rPr>
  </w:style>
  <w:style w:type="paragraph" w:customStyle="1" w:styleId="251">
    <w:name w:val="[基本段落]"/>
    <w:basedOn w:val="250"/>
    <w:qFormat/>
    <w:uiPriority w:val="0"/>
  </w:style>
  <w:style w:type="character" w:customStyle="1" w:styleId="252">
    <w:name w:val="Char Char8"/>
    <w:qFormat/>
    <w:uiPriority w:val="0"/>
    <w:rPr>
      <w:rFonts w:eastAsia="宋体"/>
      <w:kern w:val="2"/>
      <w:sz w:val="21"/>
      <w:szCs w:val="24"/>
      <w:lang w:val="en-US" w:eastAsia="zh-CN" w:bidi="ar-SA"/>
    </w:rPr>
  </w:style>
  <w:style w:type="character" w:customStyle="1" w:styleId="253">
    <w:name w:val="Char Char19"/>
    <w:qFormat/>
    <w:uiPriority w:val="0"/>
    <w:rPr>
      <w:rFonts w:ascii="Arial" w:hAnsi="Arial" w:eastAsia="黑体"/>
      <w:b/>
      <w:bCs/>
      <w:kern w:val="2"/>
      <w:sz w:val="32"/>
      <w:szCs w:val="32"/>
      <w:lang w:val="en-US" w:eastAsia="zh-CN" w:bidi="ar-SA"/>
    </w:rPr>
  </w:style>
  <w:style w:type="paragraph" w:customStyle="1" w:styleId="254">
    <w:name w:val="样式 WG标题3居中 + 行距: 固定值 18 磅"/>
    <w:basedOn w:val="1"/>
    <w:qFormat/>
    <w:uiPriority w:val="0"/>
    <w:pPr>
      <w:spacing w:before="100" w:beforeAutospacing="1" w:after="100" w:afterAutospacing="1" w:line="360" w:lineRule="exact"/>
      <w:jc w:val="center"/>
      <w:outlineLvl w:val="2"/>
    </w:pPr>
    <w:rPr>
      <w:rFonts w:ascii="Times New Roman" w:hAnsi="Times New Roman" w:eastAsia="宋体" w:cs="宋体"/>
      <w:b/>
      <w:bCs/>
      <w:sz w:val="32"/>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湖北公诚项目管理有限公司</Company>
  <Pages>97</Pages>
  <Words>13573</Words>
  <Characters>14706</Characters>
  <Lines>352</Lines>
  <Paragraphs>99</Paragraphs>
  <TotalTime>0</TotalTime>
  <ScaleCrop>false</ScaleCrop>
  <LinksUpToDate>false</LinksUpToDate>
  <CharactersWithSpaces>15156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2023-10-09T08:20:00Z</dcterms:created>
  <dc:creator>湖北公诚</dc:creator>
  <cp:lastModifiedBy>张晋科</cp:lastModifiedBy>
  <cp:lastPrinted>2025-02-28T07:53:00Z</cp:lastPrinted>
  <dcterms:modified xsi:type="dcterms:W3CDTF">2025-03-12T15:41:35Z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D895B14F74394F1681B107048E5A1D64_13</vt:lpwstr>
  </property>
  <property fmtid="{D5CDD505-2E9C-101B-9397-08002B2CF9AE}" pid="4" name="KSOTemplateDocerSaveRecord">
    <vt:lpwstr>eyJoZGlkIjoiNmUzZDNiNGI1NmIzNDExYmY0MTQzMzViYjFmNDk2YmMiLCJ1c2VySWQiOiIyOTk5NzgzMDUifQ==</vt:lpwstr>
  </property>
</Properties>
</file>