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</w:t>
      </w:r>
      <w:bookmarkStart w:id="1" w:name="_GoBack"/>
      <w:bookmarkEnd w:id="1"/>
      <w:r>
        <w:rPr>
          <w:rFonts w:hint="eastAsia"/>
          <w:lang w:val="en-US" w:eastAsia="zh-CN"/>
        </w:rPr>
        <w:t>公告</w:t>
      </w:r>
    </w:p>
    <w:p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项目编号：DYJC20260301</w:t>
      </w:r>
    </w:p>
    <w:p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采购计划备案号：420281-2026-00167</w:t>
      </w: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项目名称：2026年大冶市第二中学改扩建食堂厨房设备采购项目</w:t>
      </w:r>
    </w:p>
    <w:p>
      <w:pPr>
        <w:pStyle w:val="18"/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澄清内容：</w:t>
      </w:r>
    </w:p>
    <w:p>
      <w:pPr>
        <w:pStyle w:val="18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招标文件→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第三章  项目技术、服务及商务要求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三、项目技术、服务要求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（一）货物技术参数、服务要求：</w:t>
      </w:r>
    </w:p>
    <w:p>
      <w:pPr>
        <w:pStyle w:val="18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1、将“7多功能液态导热锅”的功能及技术参数中的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容积：≥160L*2全部采用优质不低于SUS304材质不锈钢制造，内胆厚≥3.0mm，孤型底厚≥5.0mm，外壳厚≥1.5mm,高密度硅酸铝保温，26排火排燃烧器，电子打火带熄火保护。天燃气每小时耗气量≤2.5方，节能达到50%。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”修改为“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容积：≥160L*2 全部采用优质不低于SUS304材质不锈钢制造，内胆厚≥3.0mm，孤型底厚≥5.0mm，外壳厚≥1.5mm,高密度硅酸铝保温，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功率：≥20kW*2，电压：380V，具有防干烧及变频定时功能。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”</w:t>
      </w:r>
    </w:p>
    <w:p>
      <w:pPr>
        <w:pStyle w:val="18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招标文件→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第三章  项目技术、服务及商务要求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三、项目技术、服务要求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（一）货物技术参数、服务要求：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1、删除“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多功能调料拼台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多功能调料拼台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四盆保温售饭柜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四层平板货架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四层平板货架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11四层栅格货架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12四层栅格货架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13双层工作台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双层工作台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16单星水池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17单通工作台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双层餐车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28平板车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29面粉车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功能及技术参数中的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产品符合GB 4806.1-2016、GB 4806.9-2023标准，检测合格，提供有效期内的《</w:t>
      </w:r>
      <w:bookmarkStart w:id="0" w:name="OLE_LINK1"/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食品接触产品卫生认证证书</w:t>
      </w:r>
      <w:bookmarkEnd w:id="0"/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》及有效的检验报告。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2、删除“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电热蒸饭柜（24盘）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功能及技术参数中的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及食品接触产品卫生认证证书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3、删除“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33风冷双温四门高身商用冰柜、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35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风冷冷藏操作台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功能及技术参数中的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及食品接触产品卫生认证证书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4、删除“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53推车式智能热风循环消毒柜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功能及技术参数中的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及食品接触产品卫生认证证书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招标文件→第五章  评标方法、程序及标准→三、评审因素及评分标准→2、技术、服务评议：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1多功能调料拼台、四盆保温售饭柜、四层平板货架、双层工作台、单星水池、单通工作台、双层餐车、平板车、面粉车的评分标准中的：“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产品符合GB 4806.9-2023标准的有效期内的《食品接触产品安全认证证书》及有效的试验报告；并且产品符合GB 4806.1-2016、GB 4806.9-2023标准的有效期内的《食品接触产品卫生认证证书》及有效的检验报告。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每满足一项产品的以上资料得1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累计最高得9分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缺少任何一项证书及检验报告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不得分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”修改为“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产品符合GB 4806.9-2023标准的有效期内的《食品接触产品安全认证证书》及有效的试验报告。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每满足一项产品的以上资料得1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累计最高得9分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需同时提供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检验报告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才能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得分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否则不得分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电热蒸饭柜（24盘）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的评分标准：“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产品符合GB 4806.9-2023标准的有效期内的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食品接触产品安全认证证书及食品接触产品卫生认证证书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满足的得1分，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不满足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或不提供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不得分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”修改为“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产品符合GB 4806.9-2023标准的有效期内的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食品接触产品安全认证证书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满足的得1分，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不满足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或不提供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不得分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风冷双温四门高身冰柜、风冷冷藏操作台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的评分标准中的：“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符合GB 4806.9-2023标准的有效期内的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食品接触产品安全认证证书及食品接触产品卫生认证证书，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每提供一项产品的以上证书得1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两项产品均满足要求得2分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缺少任何一项证书不得分。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产品符合 GB26920.2-2015《商用制冷器具能效限定值和能效等级第 2 部分: 自携冷凝机组商用冷柜》标准的一级能效检测报告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每提供一项产品的以上检测报告得1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两项产品均满足要求得2分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缺少任何一项检测报告不得分。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”修改为“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符合GB 4806.9-2023标准的有效期内的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食品接触产品安全认证证书，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每提供一项产品的以上证书得1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两项产品均满足要求得2分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产品符合 GB26920.2-2015《商用制冷器具能效限定值和能效等级第 2 部分: 自携冷凝机组商用冷柜》标准的一级能效检测报告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每提供一项产品的以上检测报告得1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两项产品均满足要求得2分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pPr>
        <w:pStyle w:val="18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四、其他内容不变。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DFjZmYzNGYwZDBkYjg3MzczOWMxMjAwZGJkODMifQ=="/>
  </w:docVars>
  <w:rsids>
    <w:rsidRoot w:val="726C39A1"/>
    <w:rsid w:val="000F3EEA"/>
    <w:rsid w:val="002D44B2"/>
    <w:rsid w:val="004D55DB"/>
    <w:rsid w:val="007D00CE"/>
    <w:rsid w:val="00960104"/>
    <w:rsid w:val="00F6400D"/>
    <w:rsid w:val="01B207BE"/>
    <w:rsid w:val="020352C9"/>
    <w:rsid w:val="024E279A"/>
    <w:rsid w:val="037069E8"/>
    <w:rsid w:val="0376704D"/>
    <w:rsid w:val="043F709A"/>
    <w:rsid w:val="04617378"/>
    <w:rsid w:val="04642961"/>
    <w:rsid w:val="048760F2"/>
    <w:rsid w:val="04892BCC"/>
    <w:rsid w:val="04FC6478"/>
    <w:rsid w:val="054002DE"/>
    <w:rsid w:val="056529C6"/>
    <w:rsid w:val="05F17253"/>
    <w:rsid w:val="06080EDE"/>
    <w:rsid w:val="069244AA"/>
    <w:rsid w:val="06D31110"/>
    <w:rsid w:val="07144420"/>
    <w:rsid w:val="074C12A4"/>
    <w:rsid w:val="07B94331"/>
    <w:rsid w:val="07EA05BB"/>
    <w:rsid w:val="082F2355"/>
    <w:rsid w:val="08434C5F"/>
    <w:rsid w:val="08A63059"/>
    <w:rsid w:val="08B63253"/>
    <w:rsid w:val="09150D44"/>
    <w:rsid w:val="094B1DE4"/>
    <w:rsid w:val="09735129"/>
    <w:rsid w:val="09796F3B"/>
    <w:rsid w:val="09C924C0"/>
    <w:rsid w:val="0BE107DE"/>
    <w:rsid w:val="0BF91DBC"/>
    <w:rsid w:val="0C390308"/>
    <w:rsid w:val="0C942714"/>
    <w:rsid w:val="0CB13BAB"/>
    <w:rsid w:val="0CC06DF7"/>
    <w:rsid w:val="0CF073CE"/>
    <w:rsid w:val="0D143470"/>
    <w:rsid w:val="0D4770AB"/>
    <w:rsid w:val="0DB31D06"/>
    <w:rsid w:val="0DB82BA0"/>
    <w:rsid w:val="0E011ED2"/>
    <w:rsid w:val="0E6F3E7F"/>
    <w:rsid w:val="0ECA5559"/>
    <w:rsid w:val="0EFF73BA"/>
    <w:rsid w:val="0F0C5B71"/>
    <w:rsid w:val="0F85095B"/>
    <w:rsid w:val="0F875B27"/>
    <w:rsid w:val="0FC14BAE"/>
    <w:rsid w:val="0FCA6AD7"/>
    <w:rsid w:val="100E3993"/>
    <w:rsid w:val="104B354D"/>
    <w:rsid w:val="110255E3"/>
    <w:rsid w:val="11301FEB"/>
    <w:rsid w:val="11970731"/>
    <w:rsid w:val="11A97084"/>
    <w:rsid w:val="12704F1E"/>
    <w:rsid w:val="12A130A0"/>
    <w:rsid w:val="12E8682B"/>
    <w:rsid w:val="13305621"/>
    <w:rsid w:val="139114EE"/>
    <w:rsid w:val="13F60B9E"/>
    <w:rsid w:val="1428741C"/>
    <w:rsid w:val="142A689F"/>
    <w:rsid w:val="14785EF4"/>
    <w:rsid w:val="14E1558A"/>
    <w:rsid w:val="15A23F35"/>
    <w:rsid w:val="162C1768"/>
    <w:rsid w:val="16312790"/>
    <w:rsid w:val="1636385B"/>
    <w:rsid w:val="16D451C7"/>
    <w:rsid w:val="171C3725"/>
    <w:rsid w:val="17864757"/>
    <w:rsid w:val="1857702E"/>
    <w:rsid w:val="18593C5B"/>
    <w:rsid w:val="1865456F"/>
    <w:rsid w:val="18674835"/>
    <w:rsid w:val="187C3038"/>
    <w:rsid w:val="194523EC"/>
    <w:rsid w:val="19DF45AE"/>
    <w:rsid w:val="1A18186E"/>
    <w:rsid w:val="1A945EE3"/>
    <w:rsid w:val="1ADC0DB3"/>
    <w:rsid w:val="1BB26D73"/>
    <w:rsid w:val="1DD5713D"/>
    <w:rsid w:val="1E1B1B87"/>
    <w:rsid w:val="1E256C09"/>
    <w:rsid w:val="1EC34EF1"/>
    <w:rsid w:val="1F05246C"/>
    <w:rsid w:val="1F0A09FB"/>
    <w:rsid w:val="1F0C174B"/>
    <w:rsid w:val="1F47400D"/>
    <w:rsid w:val="1F996396"/>
    <w:rsid w:val="201B0FA9"/>
    <w:rsid w:val="203B04ED"/>
    <w:rsid w:val="210070C5"/>
    <w:rsid w:val="212C7334"/>
    <w:rsid w:val="21567723"/>
    <w:rsid w:val="2181453C"/>
    <w:rsid w:val="21EF5090"/>
    <w:rsid w:val="22386CFF"/>
    <w:rsid w:val="22A47884"/>
    <w:rsid w:val="22C351E9"/>
    <w:rsid w:val="230D5366"/>
    <w:rsid w:val="23BF7679"/>
    <w:rsid w:val="249C4BD8"/>
    <w:rsid w:val="25202E04"/>
    <w:rsid w:val="25A64F02"/>
    <w:rsid w:val="25FC45E0"/>
    <w:rsid w:val="269B4F7B"/>
    <w:rsid w:val="26AF2076"/>
    <w:rsid w:val="26DE32EE"/>
    <w:rsid w:val="26FB7F1C"/>
    <w:rsid w:val="27E96F35"/>
    <w:rsid w:val="27F05BD9"/>
    <w:rsid w:val="285E2196"/>
    <w:rsid w:val="28A075FF"/>
    <w:rsid w:val="28C856E8"/>
    <w:rsid w:val="293950A0"/>
    <w:rsid w:val="29B13E76"/>
    <w:rsid w:val="2B71395D"/>
    <w:rsid w:val="2B7D2B8B"/>
    <w:rsid w:val="2B8A67D4"/>
    <w:rsid w:val="2BD26CDE"/>
    <w:rsid w:val="2C36097D"/>
    <w:rsid w:val="2C5D75B5"/>
    <w:rsid w:val="2CD73E54"/>
    <w:rsid w:val="2D1B4D89"/>
    <w:rsid w:val="2D5D2958"/>
    <w:rsid w:val="2D77440F"/>
    <w:rsid w:val="2E206AEC"/>
    <w:rsid w:val="2E271C28"/>
    <w:rsid w:val="2E362E7A"/>
    <w:rsid w:val="2E4564F4"/>
    <w:rsid w:val="2F122919"/>
    <w:rsid w:val="2F212B1B"/>
    <w:rsid w:val="2F5C7816"/>
    <w:rsid w:val="2F6649D2"/>
    <w:rsid w:val="2FCF478D"/>
    <w:rsid w:val="30754091"/>
    <w:rsid w:val="31471823"/>
    <w:rsid w:val="31547E00"/>
    <w:rsid w:val="31606EBA"/>
    <w:rsid w:val="31AD1D6C"/>
    <w:rsid w:val="31CB4077"/>
    <w:rsid w:val="32280866"/>
    <w:rsid w:val="328305A1"/>
    <w:rsid w:val="33071D12"/>
    <w:rsid w:val="33076401"/>
    <w:rsid w:val="338E62A6"/>
    <w:rsid w:val="3396786F"/>
    <w:rsid w:val="33F1569E"/>
    <w:rsid w:val="341449FD"/>
    <w:rsid w:val="355527A8"/>
    <w:rsid w:val="358F38D7"/>
    <w:rsid w:val="35D92BEC"/>
    <w:rsid w:val="35ED15C5"/>
    <w:rsid w:val="364C07FA"/>
    <w:rsid w:val="36872F77"/>
    <w:rsid w:val="36F76564"/>
    <w:rsid w:val="3810653D"/>
    <w:rsid w:val="397C0048"/>
    <w:rsid w:val="39924A06"/>
    <w:rsid w:val="3A841A30"/>
    <w:rsid w:val="3A8A3CAB"/>
    <w:rsid w:val="3BA252F5"/>
    <w:rsid w:val="3BEB5517"/>
    <w:rsid w:val="3BFE1A5E"/>
    <w:rsid w:val="3C040E52"/>
    <w:rsid w:val="3D453E79"/>
    <w:rsid w:val="3D477BF1"/>
    <w:rsid w:val="3D4A2A4C"/>
    <w:rsid w:val="3D770067"/>
    <w:rsid w:val="3D7A02E3"/>
    <w:rsid w:val="3DA407AB"/>
    <w:rsid w:val="3DE07B33"/>
    <w:rsid w:val="3E172A2A"/>
    <w:rsid w:val="3E573E64"/>
    <w:rsid w:val="3EA03A5D"/>
    <w:rsid w:val="3EC06CDA"/>
    <w:rsid w:val="3F21400E"/>
    <w:rsid w:val="3F5E2F49"/>
    <w:rsid w:val="3FAE6167"/>
    <w:rsid w:val="3FC86DE6"/>
    <w:rsid w:val="3FF85F80"/>
    <w:rsid w:val="40966147"/>
    <w:rsid w:val="40ED0AAF"/>
    <w:rsid w:val="41BB295C"/>
    <w:rsid w:val="42A6050A"/>
    <w:rsid w:val="433D6D73"/>
    <w:rsid w:val="434523B2"/>
    <w:rsid w:val="43E2281E"/>
    <w:rsid w:val="44227160"/>
    <w:rsid w:val="44A57FE7"/>
    <w:rsid w:val="44BE675A"/>
    <w:rsid w:val="456A259A"/>
    <w:rsid w:val="45815C6A"/>
    <w:rsid w:val="45E57412"/>
    <w:rsid w:val="46590732"/>
    <w:rsid w:val="467D252E"/>
    <w:rsid w:val="468E3BC2"/>
    <w:rsid w:val="46E93AC7"/>
    <w:rsid w:val="46EB5B66"/>
    <w:rsid w:val="4706200F"/>
    <w:rsid w:val="4767678A"/>
    <w:rsid w:val="47761AB5"/>
    <w:rsid w:val="478B4E24"/>
    <w:rsid w:val="479E4725"/>
    <w:rsid w:val="47A048BD"/>
    <w:rsid w:val="47AB6EF8"/>
    <w:rsid w:val="480727D7"/>
    <w:rsid w:val="488A6D8F"/>
    <w:rsid w:val="48B26870"/>
    <w:rsid w:val="48EA7048"/>
    <w:rsid w:val="48FD7CFE"/>
    <w:rsid w:val="49627A03"/>
    <w:rsid w:val="4A6D4A0F"/>
    <w:rsid w:val="4B0F5B16"/>
    <w:rsid w:val="4B3814C1"/>
    <w:rsid w:val="4B732FFB"/>
    <w:rsid w:val="4B926CD9"/>
    <w:rsid w:val="4C2D7B91"/>
    <w:rsid w:val="4C941C99"/>
    <w:rsid w:val="4CC970BD"/>
    <w:rsid w:val="4CD650FF"/>
    <w:rsid w:val="4D56462B"/>
    <w:rsid w:val="4ED5057D"/>
    <w:rsid w:val="4ED73AE2"/>
    <w:rsid w:val="4F0679C7"/>
    <w:rsid w:val="4F536F1A"/>
    <w:rsid w:val="4F5E754D"/>
    <w:rsid w:val="4FBC6CC4"/>
    <w:rsid w:val="4FDF3C27"/>
    <w:rsid w:val="4FF37D04"/>
    <w:rsid w:val="4FF80716"/>
    <w:rsid w:val="5036784A"/>
    <w:rsid w:val="50C0388E"/>
    <w:rsid w:val="50D70E34"/>
    <w:rsid w:val="514D00B0"/>
    <w:rsid w:val="533305CA"/>
    <w:rsid w:val="53536E98"/>
    <w:rsid w:val="537A1314"/>
    <w:rsid w:val="53D30511"/>
    <w:rsid w:val="54087378"/>
    <w:rsid w:val="54513C60"/>
    <w:rsid w:val="54BE2694"/>
    <w:rsid w:val="55DB3175"/>
    <w:rsid w:val="55E40E17"/>
    <w:rsid w:val="55F41BC8"/>
    <w:rsid w:val="56170D66"/>
    <w:rsid w:val="56B43039"/>
    <w:rsid w:val="57186A62"/>
    <w:rsid w:val="579E4DE6"/>
    <w:rsid w:val="579F3BE8"/>
    <w:rsid w:val="57EB042B"/>
    <w:rsid w:val="580E7AF4"/>
    <w:rsid w:val="582F2515"/>
    <w:rsid w:val="586F2AAF"/>
    <w:rsid w:val="58A70DB3"/>
    <w:rsid w:val="58CA23E1"/>
    <w:rsid w:val="58DC5606"/>
    <w:rsid w:val="59166D0F"/>
    <w:rsid w:val="59F041BB"/>
    <w:rsid w:val="5A314874"/>
    <w:rsid w:val="5A921FC1"/>
    <w:rsid w:val="5B3D7E7C"/>
    <w:rsid w:val="5B5F6544"/>
    <w:rsid w:val="5C0C53C8"/>
    <w:rsid w:val="5C526211"/>
    <w:rsid w:val="5CBD3E00"/>
    <w:rsid w:val="5CE84B3C"/>
    <w:rsid w:val="5CF33A87"/>
    <w:rsid w:val="5D49687C"/>
    <w:rsid w:val="5D7F6AB0"/>
    <w:rsid w:val="5D8A1309"/>
    <w:rsid w:val="5DA77220"/>
    <w:rsid w:val="5E7303EE"/>
    <w:rsid w:val="5E8F08B4"/>
    <w:rsid w:val="5EF84A7B"/>
    <w:rsid w:val="5FBC00E7"/>
    <w:rsid w:val="60AF09D6"/>
    <w:rsid w:val="60B802CF"/>
    <w:rsid w:val="622424F8"/>
    <w:rsid w:val="622539C2"/>
    <w:rsid w:val="626A5FAC"/>
    <w:rsid w:val="629372B1"/>
    <w:rsid w:val="62F3169E"/>
    <w:rsid w:val="63EE7685"/>
    <w:rsid w:val="64090C28"/>
    <w:rsid w:val="64140924"/>
    <w:rsid w:val="6493204B"/>
    <w:rsid w:val="64BB16C3"/>
    <w:rsid w:val="65495C92"/>
    <w:rsid w:val="65612D7C"/>
    <w:rsid w:val="65B238F0"/>
    <w:rsid w:val="66483439"/>
    <w:rsid w:val="66E64F4E"/>
    <w:rsid w:val="66EF7D75"/>
    <w:rsid w:val="67C56438"/>
    <w:rsid w:val="67E63739"/>
    <w:rsid w:val="68A35329"/>
    <w:rsid w:val="68A71695"/>
    <w:rsid w:val="68ED6FEF"/>
    <w:rsid w:val="6A2B1F1D"/>
    <w:rsid w:val="6A4A69E4"/>
    <w:rsid w:val="6B513099"/>
    <w:rsid w:val="6C222D4D"/>
    <w:rsid w:val="6C3E3D83"/>
    <w:rsid w:val="6CA90D07"/>
    <w:rsid w:val="6CB5003D"/>
    <w:rsid w:val="6CC86C64"/>
    <w:rsid w:val="6D833C55"/>
    <w:rsid w:val="6EFC1D8D"/>
    <w:rsid w:val="6F1572A0"/>
    <w:rsid w:val="6F194472"/>
    <w:rsid w:val="6F5C1F26"/>
    <w:rsid w:val="700B41F6"/>
    <w:rsid w:val="70CB7421"/>
    <w:rsid w:val="70EC7EFF"/>
    <w:rsid w:val="710E0DA8"/>
    <w:rsid w:val="7121275E"/>
    <w:rsid w:val="71333A39"/>
    <w:rsid w:val="71CC4B76"/>
    <w:rsid w:val="71CD3E62"/>
    <w:rsid w:val="71F01A10"/>
    <w:rsid w:val="724F0F69"/>
    <w:rsid w:val="726C39A1"/>
    <w:rsid w:val="72BE524A"/>
    <w:rsid w:val="72FF5CF7"/>
    <w:rsid w:val="73A40BF2"/>
    <w:rsid w:val="73AA445A"/>
    <w:rsid w:val="73DA4A3B"/>
    <w:rsid w:val="74277C97"/>
    <w:rsid w:val="74285C60"/>
    <w:rsid w:val="755A598F"/>
    <w:rsid w:val="755B2929"/>
    <w:rsid w:val="75AD1FE0"/>
    <w:rsid w:val="75B4158D"/>
    <w:rsid w:val="75D23707"/>
    <w:rsid w:val="765814BB"/>
    <w:rsid w:val="771B0A77"/>
    <w:rsid w:val="77417E01"/>
    <w:rsid w:val="777D0554"/>
    <w:rsid w:val="778E7C2E"/>
    <w:rsid w:val="77B05798"/>
    <w:rsid w:val="77CA7728"/>
    <w:rsid w:val="78532F61"/>
    <w:rsid w:val="78BB6092"/>
    <w:rsid w:val="79806CDD"/>
    <w:rsid w:val="7AC744B1"/>
    <w:rsid w:val="7D1B1620"/>
    <w:rsid w:val="7D374F6F"/>
    <w:rsid w:val="7D736DD8"/>
    <w:rsid w:val="7D7441F0"/>
    <w:rsid w:val="7D810B71"/>
    <w:rsid w:val="7D821D53"/>
    <w:rsid w:val="7DB17426"/>
    <w:rsid w:val="7DE26D93"/>
    <w:rsid w:val="7E5F3C2F"/>
    <w:rsid w:val="7EC531F6"/>
    <w:rsid w:val="7EF022C2"/>
    <w:rsid w:val="FFEFE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line="360" w:lineRule="auto"/>
      <w:jc w:val="center"/>
      <w:outlineLvl w:val="0"/>
    </w:pPr>
    <w:rPr>
      <w:rFonts w:asciiTheme="majorAscii" w:hAnsiTheme="majorAscii" w:eastAsiaTheme="majorEastAsia" w:cstheme="majorBidi"/>
      <w:b/>
      <w:color w:val="000000" w:themeColor="text1"/>
      <w:kern w:val="0"/>
      <w:sz w:val="32"/>
      <w:szCs w:val="48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eastAsia="宋体" w:asciiTheme="majorAscii" w:hAnsiTheme="majorAscii" w:cstheme="majorBidi"/>
      <w:b/>
      <w:bCs/>
      <w:sz w:val="30"/>
      <w:szCs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spacing w:before="0" w:beforeAutospacing="0" w:after="0" w:afterAutospacing="0"/>
      <w:jc w:val="center"/>
      <w:outlineLvl w:val="2"/>
    </w:pPr>
    <w:rPr>
      <w:rFonts w:hint="eastAsia" w:ascii="宋体" w:hAnsi="宋体" w:eastAsia="宋体" w:cs="宋体"/>
      <w:b/>
      <w:bCs/>
      <w:sz w:val="28"/>
      <w:szCs w:val="27"/>
      <w:lang w:bidi="ar"/>
    </w:rPr>
  </w:style>
  <w:style w:type="paragraph" w:styleId="6">
    <w:name w:val="heading 4"/>
    <w:basedOn w:val="1"/>
    <w:next w:val="1"/>
    <w:link w:val="27"/>
    <w:semiHidden/>
    <w:unhideWhenUsed/>
    <w:qFormat/>
    <w:uiPriority w:val="0"/>
    <w:pPr>
      <w:keepNext/>
      <w:keepLines/>
      <w:spacing w:line="0" w:lineRule="atLeast"/>
      <w:jc w:val="left"/>
      <w:outlineLvl w:val="3"/>
    </w:pPr>
    <w:rPr>
      <w:rFonts w:ascii="Arial" w:hAnsi="Arial" w:eastAsia="宋体" w:cs="Times New Roman"/>
      <w:b/>
      <w:bCs/>
      <w:snapToGrid w:val="0"/>
      <w:color w:val="000000"/>
      <w:kern w:val="0"/>
      <w:sz w:val="24"/>
      <w:szCs w:val="28"/>
      <w:lang w:eastAsia="en-US"/>
    </w:rPr>
  </w:style>
  <w:style w:type="paragraph" w:styleId="7">
    <w:name w:val="heading 5"/>
    <w:basedOn w:val="1"/>
    <w:next w:val="1"/>
    <w:link w:val="2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rFonts w:eastAsiaTheme="minorEastAsia"/>
      <w:b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50" w:beforeLines="50" w:after="50" w:afterLines="50"/>
      <w:ind w:firstLine="200" w:firstLineChars="200"/>
    </w:pPr>
    <w:rPr>
      <w:sz w:val="24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toc 5"/>
    <w:basedOn w:val="1"/>
    <w:next w:val="1"/>
    <w:qFormat/>
    <w:uiPriority w:val="0"/>
    <w:pPr>
      <w:spacing w:line="0" w:lineRule="atLeast"/>
      <w:ind w:left="1680" w:leftChars="800"/>
    </w:pPr>
    <w:rPr>
      <w:rFonts w:ascii="Times New Roman" w:hAnsi="Times New Roman" w:eastAsia="宋体"/>
      <w:sz w:val="24"/>
    </w:rPr>
  </w:style>
  <w:style w:type="paragraph" w:styleId="12">
    <w:name w:val="toc 3"/>
    <w:basedOn w:val="1"/>
    <w:next w:val="1"/>
    <w:qFormat/>
    <w:uiPriority w:val="0"/>
    <w:pPr>
      <w:spacing w:line="240" w:lineRule="auto"/>
      <w:ind w:left="840" w:leftChars="400"/>
    </w:pPr>
    <w:rPr>
      <w:rFonts w:eastAsia="宋体"/>
    </w:rPr>
  </w:style>
  <w:style w:type="paragraph" w:styleId="13">
    <w:name w:val="Plain Text"/>
    <w:basedOn w:val="1"/>
    <w:qFormat/>
    <w:uiPriority w:val="0"/>
    <w:rPr>
      <w:rFonts w:ascii="宋体" w:hAnsi="宋体"/>
      <w:kern w:val="0"/>
      <w:szCs w:val="20"/>
    </w:rPr>
  </w:style>
  <w:style w:type="paragraph" w:styleId="14">
    <w:name w:val="header"/>
    <w:basedOn w:val="1"/>
    <w:next w:val="1"/>
    <w:qFormat/>
    <w:uiPriority w:val="0"/>
    <w:pPr>
      <w:tabs>
        <w:tab w:val="center" w:pos="4153"/>
        <w:tab w:val="right" w:pos="8306"/>
      </w:tabs>
      <w:snapToGrid w:val="0"/>
      <w:spacing w:line="0" w:lineRule="atLeast"/>
      <w:jc w:val="center"/>
    </w:pPr>
    <w:rPr>
      <w:rFonts w:ascii="宋体" w:hAnsi="宋体" w:eastAsia="宋体" w:cs="宋体"/>
      <w:sz w:val="18"/>
      <w:szCs w:val="18"/>
    </w:rPr>
  </w:style>
  <w:style w:type="paragraph" w:styleId="15">
    <w:name w:val="toc 1"/>
    <w:basedOn w:val="1"/>
    <w:next w:val="1"/>
    <w:qFormat/>
    <w:uiPriority w:val="0"/>
    <w:pPr>
      <w:spacing w:line="0" w:lineRule="atLeast"/>
    </w:pPr>
    <w:rPr>
      <w:rFonts w:cs="Times New Roman"/>
      <w:b/>
      <w:bCs/>
      <w:caps/>
      <w:sz w:val="24"/>
    </w:rPr>
  </w:style>
  <w:style w:type="paragraph" w:styleId="16">
    <w:name w:val="toc 4"/>
    <w:basedOn w:val="1"/>
    <w:next w:val="1"/>
    <w:qFormat/>
    <w:uiPriority w:val="0"/>
    <w:pPr>
      <w:spacing w:line="240" w:lineRule="auto"/>
      <w:ind w:left="1260" w:leftChars="600"/>
    </w:pPr>
    <w:rPr>
      <w:rFonts w:eastAsia="宋体" w:cs="Times New Roman"/>
    </w:rPr>
  </w:style>
  <w:style w:type="paragraph" w:styleId="17">
    <w:name w:val="toc 2"/>
    <w:basedOn w:val="1"/>
    <w:next w:val="1"/>
    <w:qFormat/>
    <w:uiPriority w:val="0"/>
    <w:pPr>
      <w:spacing w:line="240" w:lineRule="auto"/>
      <w:ind w:left="420" w:leftChars="200"/>
    </w:pPr>
    <w:rPr>
      <w:rFonts w:ascii="Times New Roman" w:hAnsi="Times New Roman" w:eastAsia="宋体" w:cs="Times New Roman"/>
      <w:b/>
    </w:rPr>
  </w:style>
  <w:style w:type="paragraph" w:styleId="18">
    <w:name w:val="Body Text 2"/>
    <w:basedOn w:val="1"/>
    <w:qFormat/>
    <w:uiPriority w:val="0"/>
    <w:rPr>
      <w:rFonts w:asciiTheme="minorAscii" w:hAnsiTheme="minorAscii" w:eastAsiaTheme="minorEastAsia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19">
    <w:name w:val="Body Text First Indent"/>
    <w:basedOn w:val="9"/>
    <w:qFormat/>
    <w:uiPriority w:val="0"/>
    <w:pPr>
      <w:ind w:firstLine="420" w:firstLineChars="100"/>
    </w:pPr>
  </w:style>
  <w:style w:type="paragraph" w:styleId="20">
    <w:name w:val="Body Text First Indent 2"/>
    <w:basedOn w:val="10"/>
    <w:qFormat/>
    <w:uiPriority w:val="0"/>
    <w:pPr>
      <w:ind w:firstLine="420" w:firstLineChars="200"/>
    </w:pPr>
    <w:rPr>
      <w:rFonts w:eastAsia="宋体" w:asciiTheme="minorAscii" w:hAnsiTheme="minorAscii" w:cstheme="minorBidi"/>
      <w:kern w:val="2"/>
      <w:sz w:val="24"/>
      <w:lang w:val="en-US" w:bidi="ar-SA"/>
    </w:rPr>
  </w:style>
  <w:style w:type="paragraph" w:customStyle="1" w:styleId="23">
    <w:name w:val="样式 wang正文 + 首行缩进:  2 字符1"/>
    <w:basedOn w:val="1"/>
    <w:qFormat/>
    <w:uiPriority w:val="0"/>
    <w:pPr>
      <w:tabs>
        <w:tab w:val="left" w:pos="6840"/>
      </w:tabs>
      <w:ind w:firstLine="64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24">
    <w:name w:val="标题 2 字符"/>
    <w:basedOn w:val="22"/>
    <w:link w:val="4"/>
    <w:qFormat/>
    <w:uiPriority w:val="9"/>
    <w:rPr>
      <w:rFonts w:eastAsia="宋体" w:asciiTheme="majorAscii" w:hAnsiTheme="majorAscii" w:cstheme="majorBidi"/>
      <w:b/>
      <w:color w:val="000000" w:themeColor="text1"/>
      <w:kern w:val="0"/>
      <w:sz w:val="30"/>
      <w:szCs w:val="40"/>
      <w14:textFill>
        <w14:solidFill>
          <w14:schemeClr w14:val="tx1"/>
        </w14:solidFill>
      </w14:textFill>
    </w:rPr>
  </w:style>
  <w:style w:type="character" w:customStyle="1" w:styleId="25">
    <w:name w:val="标题 1 Char"/>
    <w:link w:val="3"/>
    <w:qFormat/>
    <w:uiPriority w:val="0"/>
    <w:rPr>
      <w:rFonts w:ascii="Times New Roman" w:hAnsi="Times New Roman" w:cs="Times New Roman" w:eastAsiaTheme="majorEastAsia"/>
      <w:b/>
      <w:bCs/>
      <w:kern w:val="0"/>
      <w:sz w:val="32"/>
      <w:szCs w:val="44"/>
    </w:rPr>
  </w:style>
  <w:style w:type="character" w:customStyle="1" w:styleId="26">
    <w:name w:val="标题 3 字符"/>
    <w:basedOn w:val="22"/>
    <w:link w:val="5"/>
    <w:qFormat/>
    <w:uiPriority w:val="9"/>
    <w:rPr>
      <w:rFonts w:ascii="宋体" w:hAnsi="宋体" w:eastAsia="宋体" w:cs="宋体"/>
      <w:b/>
      <w:bCs/>
      <w:snapToGrid w:val="0"/>
      <w:color w:val="000000"/>
      <w:kern w:val="0"/>
      <w:sz w:val="28"/>
      <w:szCs w:val="21"/>
      <w:lang w:eastAsia="en-US"/>
    </w:rPr>
  </w:style>
  <w:style w:type="character" w:customStyle="1" w:styleId="27">
    <w:name w:val="标题 4 Char"/>
    <w:link w:val="6"/>
    <w:qFormat/>
    <w:uiPriority w:val="0"/>
    <w:rPr>
      <w:rFonts w:ascii="Arial" w:hAnsi="Arial" w:eastAsia="宋体" w:cs="Times New Roman"/>
      <w:b/>
      <w:bCs/>
      <w:snapToGrid w:val="0"/>
      <w:color w:val="000000"/>
      <w:kern w:val="0"/>
      <w:sz w:val="24"/>
      <w:szCs w:val="21"/>
      <w:lang w:eastAsia="en-US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Theme="minorEastAsia" w:cstheme="minorBidi"/>
      <w:b/>
      <w:snapToGrid w:val="0"/>
      <w:color w:val="000000"/>
      <w:kern w:val="2"/>
      <w:sz w:val="24"/>
      <w:szCs w:val="24"/>
      <w:lang w:eastAsia="zh-CN"/>
    </w:rPr>
  </w:style>
  <w:style w:type="paragraph" w:customStyle="1" w:styleId="29">
    <w:name w:val="any"/>
    <w:basedOn w:val="1"/>
    <w:qFormat/>
    <w:uiPriority w:val="0"/>
    <w:rPr>
      <w:rFonts w:ascii="宋体" w:hAnsi="宋体" w:eastAsia="宋体" w:cs="宋体"/>
    </w:rPr>
  </w:style>
  <w:style w:type="character" w:customStyle="1" w:styleId="30">
    <w:name w:val="font31"/>
    <w:basedOn w:val="22"/>
    <w:qFormat/>
    <w:uiPriority w:val="0"/>
    <w:rPr>
      <w:rFonts w:ascii="Cambria" w:hAnsi="Cambria" w:eastAsia="Cambria" w:cs="Cambria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1656</Words>
  <Characters>1970</Characters>
  <Lines>0</Lines>
  <Paragraphs>0</Paragraphs>
  <TotalTime>69</TotalTime>
  <ScaleCrop>false</ScaleCrop>
  <LinksUpToDate>false</LinksUpToDate>
  <CharactersWithSpaces>2010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2026-04-10T17:20:00Z</dcterms:created>
  <dc:creator>whcj</dc:creator>
  <cp:lastModifiedBy>user</cp:lastModifiedBy>
  <dcterms:modified xsi:type="dcterms:W3CDTF">2026-04-13T10:41:09Z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38D209D289C24251C557DC69B0145535</vt:lpwstr>
  </property>
</Properties>
</file>